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西窑，属义马市新区办事处（原千秋镇）石门社区，1990年村民全部搬迁至石门南岭（西与渑池县仰韶乡崤村沟接壤，南邻连霍高速公路）。杜姓居西窑始于十世长贵（十世以上失传），卒葬西窑窑脑地。又有十四世文学，不知所传，亦居西窑。旧谱以杜坑、孟村、西窑三门并列，本谱因之。西窑杜姓相传原居住常村（今属义马市），后分迁于西窑，从十世至今已传至十九世，现在人口约60余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三〇三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(1) 流芳公——失传—失传—失传—失传——失传——失传——失传——失传——长贵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(2) 流芳公——失传——失传——失传—失传——失传——失传——失传——失传——失传——失传——失传——失传——文学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