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政治委员、顾问杜西书少将（1919~1994），黑龙江省军区第一副司令员兼参谋长、黑龙江省政协副主席、省人大副主任杜国平少将（1904~1992），新疆建设兵团副司令员、沈阳军区后勤部顾问杜海林少将（1917~1986年)，中国人民志愿军参谋长杜瑜华少将（1914~2004年），南京军区空军司令员杜玉福空军中将（1930~），总后勤部基建营房部部长杜云生少将（1947.4~），海军政治部主任、南海舰队参谋长杜景臣海军少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他近现代人物还有：清代云南回民起义军领袖杜文秀（1828~1872），广州黄花岗七十二烈士之一杜凤书（1883~1911），医学博士、国立台湾大学医学院教授兼院长杜聪明（1893~1986），中国民主同盟中央常委、杨虎城的高级参议和陕西省政府参议、秘书长、烈士杜斌丞（1888~1947），黑龙江省副省长杜光预（1893~1964），新疆学院院长、民主人士、革命烈士杜重远（1899~1943），战斗英雄杜凤瑞，图书馆学家杜定友，著名作家杜鹏程，作曲家杜鸣心，中国妇女运动理论的先行者、中国妇女联谊会常务理事杜君慧（女，1904~1981），中共广州市委书记、烈士杜式哲（1905~1930），四川省委书记、省政协主席、省人大常委会主任杜星垣（1907~1985），辽宁省省长杜者衡（1909~1975），中央农村政策研究室主任、兼国务院农村发展研究中心主任杜润生（1913~），山东省政协副主席、杜斌丞之女杜瑞兰（1913~1996），安徽省政府副省长、北京市政协副主席、中国致公党中央常务副主席杜宜瑾（1936~），山西省政府副省长、省人大常委会副主任杜五安（1943~），吉林省委副书记、吉林省纪委书记杜学芳（女1949~），高级政工师、中共北京市委副书记杜德印（1951~），国家发展和改革委员会副主任、博士生导师杜鹰（1952~），山东省副省长、青岛市委书记杜世成（1950~），二获奥运会冠军、六破世界纪录的著名射击运动员杜丽（女，1982~），文学硕士、人民文学出版社副编审杜丽（女，1967~），话剧、影视演员杜雨露，著名新加坡华裔歌星阿杜（杜成义）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三1〇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