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十八世杜江红：女，信阳师范。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十八世杜宝平：远适郑州。虽为女辈，侍奉父母，克尽孝道，胜于儿男。为亡父母立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碑，年年返乡扫墓祭祀，未曾间歇。更有关心族谊，热心修祠续谱事。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十八杜宝华：中迈铝电集团办公室主任。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十九世杜雁强：现在重庆大学上学。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十九世杜艳飞：女，现在郑州大学读书。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十九世杜雁秀：女，现在华中师范大学读书。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二十一世杜雅洁：女，2004年，六岁参加河南电视台梨园春全国推新人大赛获少儿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戏曲十佳。2005年河南电视台梨园春获少儿擂主，同年获得全国全国小梅花金奖，又获河南省电视台梨园春年终总决赛银奖擂主。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温庄门：十六世杜学曾：原籍温庄村，现住渑池县城区，1977年毕业于河南科技大学，曾任仁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村卫生院院长、中医院科主任职务。2005年起任妇幼保健院副院长。主治医师职称。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十六世杜伟峰：郑州大学毕业，义马煤气化厂工作。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十六世杜云峰：西安交通大学毕业。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十六世杜二宏：洛阳商业学校毕业，三门峡市中石化公司工作。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十七世杜景敏：武汉水利水电学院毕业，本科学历，曾任偃师县政府县长、洛阳市地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矿局局长、洛阳市煤炭局局长。详见“修祠续谱功德碑”。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十七世杜龙文：原籍火洼村，现居渑池县城区。1993年毕业于河南教育学院中文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系。先任中学教师。获中教一级职称；1995年8月后，调入县委老干部局任干事。复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调入笃忠乡任副乡长。再调县烟叶生产办公室任副主任。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十七世杜超：明军之子，2004年河南财经学院毕业，获工学学士学位。和河南省教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育厅颁发的“优秀毕业生证书”。2006年考入首都师范大学，读计算机应用技术专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业，2009年7月毕业，获工学硕士学位。留校工作。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十七世杜振武：中央党校法律系本科毕业，在三门峡市文化局工作。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十七世杜韶武：西安电力高等专科学校毕业，学士。先后在渑池一电厂、东方希望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集团工作。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十七世杜卫贤：三门峡职业技术学院毕业，义马中学教师。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十七世杜彬：河南理工大学毕业，义煤集团新义矿工作。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十七世杜国庆：河南广播电视大学毕业，中国电信三门峡分公司渑池营业部副经理。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十八世杜晓：景敏长子，1997年7月毕业于北京建筑工程学院土木工程系道桥专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业，获工程学士学位；1997年8月在河南高速公路管理局工作。2002年4月赴英国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维尔士（卡迪夫）大学读书，获工程硕士学位，并被录取为博士研究生。2005年12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三二八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