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德仁后。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襄阳郡：东汉建安十三年分南郡、南阳两郡各一部份置襄阳郡，当时辖地在今湖北省襄樊市、南漳县、宜城县、当阳县、远安县等一带，治所在襄阳（今湖北襄樊襄城区）。晋代杜预少子耽一支南渡襄阳，成为侨姓士族中的一员，其后裔杜依艺迁巩县，生杜审言，审言孙即大诗人杜甫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3.中山郡：与京兆同源，三国魏仆射杜畿之后。自徐州刺史杜弼始有名人。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濮阳郡：古县名，原为春秋时期卫国都城，因地在濮水之北，故名。秦汉之际为濮阳县，属东郡，辖地在今河南省濮阳县。晋朝改东郡置国，西晋末期改郡，兵分济阴郡之一部分给濮阳郡。隋朝改为濮州。辖地在今河南省渭县、濮阳市、范县、山东省郭城县一带地区。杜赫之子杜威世居濮阳，其后至唐代有宰相杜鸿渐、杜暹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成都、河东、齐郡、醴泉、河南。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5.洹水郡：与京兆同源，汉代杜延年之后。后赵从事中郎杜曼迁邺，复迁洹水，至唐，有宰相杜正伦。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6.陕郡：晋杜预后，有后魏广武太守杜德等。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7.安德郡：汉杜延年后，徙平原。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8.扶风郡：居陕西郿县，唐有宗正少卿杜令怡。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9.偃师：出京兆，唐有礼部侍郎杜嗣光。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10.成都：魏初杜雄入蜀。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11.河东：汉杜延年后，至唐有屯田员外郎杜颂等。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12.齐郡：汉杜延年后，唐有尚书令、吴王杜伏威。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13.醴泉：唐有检校右仆射、节度使杜希全。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14.河南：北魏鲜卑族独孤氏改姓杜氏。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除以上《元和姓纂》所载14个郡望外，还有2个郡望：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南阳郡：治所在今河南省南阳。以秦大将军杜赫居南阳，称杜衍，后裔世居此地。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汉阳郡：治所在今湖北省汉阳。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杜姓的堂号除了与郡望同名外，主要还有诗圣、少陵等堂号。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1.诗圣堂：历史上称唐朝大诗人杜甫为“诗圣”。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2.少陵堂：诗圣杜甫自号“少陵野老”。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3.宝田堂：出自宋杜孟的故事。杜孟，普州人，读书太学，官至尚书。为官清廉，且家教甚严，常训子孙曰：“忠孝吾家之宝，经史吾家之田。”时号宝田杜氏，后人遂以“宝田”为堂号。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6.武库堂：出自西晋杜预的故事。杜预，京兆杜陵（今陕西西安东南）人，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