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17.身为炎黄儿女，不论长大做什么，也要学好中文，务求学以致用。读文章要从大处着眼，不可仅局限于字词。作文章，内容以言之有物、言之成理为上，不可无益世事、假大而空。文风以高远清丽为上，不可一味质朴或堆砌词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18.生于太平盛世，又能从小读书，一身不受饥寒，少小没有酬应，必要专心读书，如果老大无成，自当深刻反省。如果其时还是一味照顾妻儿、迷恋仕途，追逐享乐，言不由衷，行不自主。老年回首人生虚度，后人回忆若无其人。这样的人比比皆是，实在可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19.社会不断发展，人要与时俱进，人活一日，必终身学习，书籍是无言的老师、成功的津梁。在校有专门的时间学习，融入社会也需手不释卷。出学门即不学习，则难再长进，山高九仞，必功亏一篑。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.做人不要忧虑无地位，要忧虑怎样自强自立。不能只将学习当成赚取衣食的资本。今人读书，多是为考学谋生而为之。盛世以学问为誉，末世以做官为荣。现在一些人仅学得少量知识，已经利禄熏心；侥幸学成的，也不思尽职报国，只一心谋私。学不成者，徒然羡慕他人，悔恨终生。这样人品已坏，清白家风也一天天堕落。所以，不做官光宗耀祖、做官辱没祖宗者比比皆是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21.家庭之中切记不得有赌具。赌博恶习，小则荒费时日，大则破家亡身。富家往往因此败坏子弟。不要以为偶然为之，玩乐而已。当其上瘾粘身，如吸毒除之不去不尽。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22.古人讲“体物忠恕”，“仁者爱人”。就是体谅宽恕别人，爱惜万物。做人当存一点善念，以爱已之心爱人，“己所不欲，勿施于人”，“积善之家，必有余庆”。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23.官宦福贵子弟往往依赖祖业，挥霍浪费，但却不肯为他人破费一钱。当荣华福贵成为烟云时，百无一能，后悔莫及。贫寒人家注重节俭，“吃饭穿衣量家当”，反而反有余力救助他人。家庭的成败贫富全在这一进一退之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24.乐天知命，荣辱不惊，是做人的基本。诸葛亮躬耕南阳，后为蜀国丞相，仍教子“淡泊明志，宁静致远”。今人如果一味求升官发财，失之廉洁，比之古人，尚差之万倍。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25.习一业要专精一业，有志之人事竟成。勤劳为治家之本，和顺为齐家之本，谨慎为保家之本，读书为起家之本，忠厚为传家之本。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26.傲不可长，欲不可纵，志不可满，乐不可极；业莫若敬，居莫若俭，行莫若让，事莫若勤。贫贱不为娼，境困不为盗，富不恃财，贵不依权。得来一誉虽荣耀，不如一诀启后人。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