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宗祠内藏一奇石，若子孙不求上进，皆使至祠跪石，以示惩诫，今名之“崇文”；村中又有石锁六块，旧为子弟强身健体之用，今名之为“尚武”。移祠内两块。以上物件，皆杜氏故物，后世当铭记之。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公元二零零八年农历十月初一日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5. 杜氏宗祠修祠功德碑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元二八年，时当奥运之年，渑池杜氏乃举族而谋，修复宗祠、续编宗谱。十七世杜苏民，系光裕之孙、新堂之子，急公好义，能敦族谊，对家族事务，多所贡献。此举一起，乃踊跃响应，慨然出资两万元人民币以助事功，值宗祠落成之时，特勒贞石以铭功德云。杜苏民，男，一九五七年二月十二日生，渑池县仁村乡北坻坞村人，少则身居农村，心慕古谊，务农立本，后则移家县城，兴办实业，报效家国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元二O八年，时当奥运之年，渑池杜氏乃举族而谋，修复宗祠、续编宗谱。十八世杜军，乃典午之孙、好信之子，敦宗睦族，以公为先，关心宗族事宜，支助家乡诸多事业，古道热肠，和睦乡邻，始则筹划召集，于族事多有襄赞，后又慨然出资壹万伍千元人民币以助盛举，值宗祠落成之时，特勒贞石以铭功德云。杜军，男，一九五八年三月初六生，渑池县仁村乡坻坞西村人，现居县城，任县公安局治安大队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元二O八年，时当奥运之年，渑池杜氏乃举族而谋，修复宗祠、续编宗谱。十六世杜韶光，其祖玉生，一生处世厚道；其父丙德，秉性耿直，心追古义，三与修谱，功在宗族。韶光于兹族事，乃倡导组织，出资壹万元人民币以襄事，值宗祠落成之时，特勒贞石以铭功德云。杜韶光生于一九六五年十月十八日，历任县文化馆馆长、曲剧团长、印刷厂厂长书记、中迈铝电集团党委副书记纪委书记等职，现任县水务局副局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明礼，生于一九五一年，其父代山，世居渑邑之坻坞西村，敦厚质朴，务农为本；明礼迁家果园乡耿村，历任耿村矿多种经营公司经理、胶管厂厂长等职，能仗义疏财、热心公益，平和待人，名闻乡里，经济有道，教子有方，三七二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