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三七五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第一项：鸣炮奏乐。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第二项：请杜氏修祠续谱委员会主任、十七世平泉介绍本次修祠续谱过程。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第三项：请渑池县志主编、十八世建成宣读祭祖文。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第四项：进行祭祖典礼。赞礼人：十六世文忠。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首先请十五世领祭；。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下面请修祠续谱委员会成员依次拜祭；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下面请外籍宗亲代表参拜；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下面请绳池各村代表参拜；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最后请其他所有与会杜氏后裔依次参拜。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第五项：请本次修祠续谱委员主任、十七世平泉宣读贺信、贺电。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1.中华杜氏宗亲联谊会贺信。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2.中华杜氏宗亲联谊会河南分会贺电。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第六项：请杜氏宗亲代表讲话。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1.十五世丙德讲话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2.十七世好信讲话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3.特邀代表偃师市宗民讲话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4.请三门峡市人大常委会教科文卫委员会主任（正县级）、十六世宗文讲话。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第七项：进行宗祠揭牌仪式，共三项内容：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1.请十五世丙德、狗卯为杜氏宗祠牌匾揭牌。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2.请十六世成寅、十八世正军为杜氏宗祠正殿揭牌。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3.请本次修祠续谱委员会名誉会长、十五世丙德，会长十七世平泉为石旌柱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揭幕。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第八项：庆典仪式到此结束，请各位宗亲、各位来宾依次瞻仰正殿杜氏远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祖、杜氏名人壁画及耳房“杜氏家训”、“杜氏渊源”。下午和晚上，将由渑池县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曲剧团为本次庆典助兴表演，晚上还将有焰火表演。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谢谢大家！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主持人：杜韶光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二〇〇八年农历十月初一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2.在杜氏宗祠祭祖典礼上的讲话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渑池杜氏修祠续谱委员会主任杜平泉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各位宗亲、各位宾朋、各位父老乡亲：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值此奥运之年，渑池杜氏宗祠在各位宗亲的艰苦努力下终于整修一新。今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天，我们在这里隆重举行祭祖典礼。首先，请允许我代表渑池杜氏宗族修祠续谱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