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三八九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公元一九九五年农历正月初六谷旦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公讳王氏秀英，禀赋耿直，为人清正，常以勤学教子、勤俭居身，主吾杜发照、云英、淑卿，先父早殁，吾等尚幼，母操劳家务，含辛茹苦，名闻遐迩，对吾家有不世之功。教子之殷，甚于慈母；督教之严，甚于师褒。出入必检其所携，游息必询其所往，罢读归来必考其所学，以长以教，以至于成。对于吾家之功，秃笔难述，略叙梗概，今值养父三周年之际，勒石墓前，以示美留人寰，永垂不朽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孝男发照媳马软巧（以下人名从略）敬立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女云英婿林森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淑卿勉成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一九九八年农历正月十一日谷旦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src="imgs/img_in_image_box_1487_252_1835_1228.jpg" alt="Image" width="17%"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先父杜公讳俊英，乳名河云，生于一九一九年正月初五日，卒于一九九八年七月初六日，享寿七旬有九。（父象贤公，葬岭西村柿树园地。）配张氏，生二女；长女淑贞，适西官庄村刘姓；次女焕贞，适偃师县塔庄村李姓。禀赋聪颖，稳重学固，身润德厚，满腹经纶，开口成章，道积厥躬，处事罡直，文明公正。敬老人，乡邻称孝子。民国时曾任校长、连长之职，医术不凡，医德高尚，治病济人何止千万，不索钱财，实为一代名医。中年丧妻，使女不受虐，未再续弦。兄嫂早逝，千辛万苦，呕血付于侄辈成家立业，城乡邻里享有声誉。女侄辈对公养育之恩未报万一，际三周年，略述生平一二，聊表思念，勒石墓前，永存不没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src="imgs/img_in_image_box_1471_1674_1822_2576.jpg" alt="Image" width="17%"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男：文忠媳：李曾女女孙男震媳：黄程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张小梅女娟婿：王晓军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培丽马万伟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培娟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女：淑贞婿：刘卫国外孙：女刘秋芬婿：陈文安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刘静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刘楠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焕贞李海曾男李新华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公元二零零一年农历三月十二日清明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注：载入谱时，改正了几处错字。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