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迁民们大多喜欢背着手走路，其后裔也沿袭了这种习惯。在押解过程中，由于长途跋涉，常有人要方便只好向官兵报告：“老爷，请解手，我要方便。”次数多了，这种口头的请求也趋于简单化，只要说声“我要解手”，就都明白是要方便。此后“解手”便成了方便的代名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迁民到了新的居住地点，一片荒野，只好用自己辛勤的双手建屋造房，开荒种地，不论干什么，都会联想起故乡的山山水水。为了寄托对故乡的思念，大多在自己新居的院子里、大门口栽种槐树，以表对故乡的留恋和怀念之情。有些移民到迁徙地后，以原籍命名村名，表明这些居民是当年从赵城、洪洞等地迁去的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槐树公园祭祖小屋里贴着一张“古槐后裔姓氏表”，该表上共有四百五十姓，供奉着他们的牌位，这大大超过了百家姓。他们都是六百年前移民到全国各地的，经过搜集整理，公诸于墙，以便寻根查询。近年来，大陆民众竞修家谱，海外同胞寻根祭祖，纷纷查询自己同大槐树的血缘关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悠悠六百年多年过去了，汉代古槐已不复存在，消失在历史的风尘之中，而同根孳生其旁的第三代槐树，则枝叶繁茂，充满活力。槐乡的后裔已遍布全国二十多个省，四百多个县，有的还远在南亚一些国家和地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香挹行襟留快饮；荫清古道倚斜阳。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茶可解饮，碧乳澄香通世味：亭堪楼迹，绿槐夹道识乡情。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柳往槐来，到此应生离国感；水源木本，于今犹动故乡恩。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举传嘉树；荫庇群生。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根据《明史）《明实录》《日知录之余》等正史及笔记史料的记载，洪洞大槐树移民分布在30个省市，2217个县市。其中河南123个县市，北京、天津、河北142个县市，山东109个县市，山西104个县市，江苏、安徽、湖北、湖南316个县市，陕西、甘肃、宁夏182个县市，黑龙江、吉林、辽宁171个县市，浙江、福建、江西227个县市，广东、广西、贵州248个县市，四川、内蒙古、青海274个县市，云南、西藏、新疆210个县市，海南、台湾111个县市。另外，海外移民主要分布在亚洲、非洲、欧洲、美洲、大洋洲的100多个国家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一、旧版“百家姓”：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赵钱孙李，周吴郑王，冯陈褚卫，蒋沈韩杨，朱秦尤许，何吕施张，孔曹严华，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