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11徐12孙13胡14朱15高16林17何18郭19马20罗21梁22宋23郑24谢25韩26唐27冯28于29董30萧31程32曹33袁34邓35许36傅37沈38曾39彭40吕41苏42卢43蒋44蔡45贾46丁47魏48薛49叶50阎51余52潘53杜54戴55夏56钟57汪58田59任60姜61范62方63石64姚65谭66盛67邹68熊69金70陆71郝72孔73白74崔75康76毛77邱78秦79江80史81顾82侯83邵84孟85龙86万87段88章89钱90汤91尹92黎93易94常95武96乔97贺98赖99龚100文101庞102樊103兰104殷105施106陶107洪108翟109安110颜111倪112严113牛114温115芦116季117俞118章119鲁120葛121伍122韦123申124尤125毕126聂127丛128焦129向130柳131邢132路133岳134齐135沿136梅137莫138庄139辛140管141祝142左143涂144谷145祁146时147舒148耿149牟150151路152詹153关154苗155凌156费157纪158靳159盛160童161欧162甄163项164曲165成166游167阳168裴169席170卫171查172屈173鲍174位175覃176霍177翁178隋179植180甘181景182薄183单184包185司186柏187宁188柯189阮190桂191闵192欧193阳194解195强196柴197华198车199冉200房</w:t>
            </w:r>
          </w:p>
          <w:p>
            <w:pPr>
              <w:spacing w:line="336" w:lineRule="auto" w:before="0" w:after="60"/>
              <w:ind w:firstLine="480"/>
              <w:jc w:val="both"/>
            </w:pPr>
            <w:r>
              <w:rPr>
                <w:rFonts w:ascii="KaiTi" w:hAnsi="KaiTi" w:eastAsia="KaiTi"/>
                <w:b w:val="0"/>
                <w:sz w:val="24"/>
              </w:rPr>
              <w:t>王力平著2006-6商务印书馆第一版开本：大32页数：363定价：¥20.00内容简介</w:t>
            </w:r>
          </w:p>
          <w:p>
            <w:pPr>
              <w:spacing w:line="336" w:lineRule="auto" w:before="0" w:after="60"/>
              <w:ind w:firstLine="480"/>
              <w:jc w:val="both"/>
            </w:pPr>
            <w:r>
              <w:rPr>
                <w:rFonts w:ascii="KaiTi" w:hAnsi="KaiTi" w:eastAsia="KaiTi"/>
                <w:b w:val="0"/>
                <w:sz w:val="24"/>
              </w:rPr>
              <w:t>本书是对中古时期杜氏家族各个郡望及其房支历史变迁的全面考察。内容包括杜氏家族的发源，汉代关中家族的形成，魏晋南北朝、隋唐的杜氏家族，杜氏家族不同郡望的家学取向，家谱与家礼等。中国唐史学会会长张国刚先生称该书是将中古家族史研究推进到一个新水平的具有原创性价值的学术著作。</w:t>
            </w:r>
          </w:p>
          <w:p>
            <w:pPr>
              <w:spacing w:line="336" w:lineRule="auto" w:before="0" w:after="60"/>
              <w:ind w:firstLine="480"/>
              <w:jc w:val="both"/>
            </w:pPr>
            <w:r>
              <w:rPr>
                <w:rFonts w:ascii="KaiTi" w:hAnsi="KaiTi" w:eastAsia="KaiTi"/>
                <w:b w:val="0"/>
                <w:sz w:val="24"/>
              </w:rPr>
              <w:t>本书是作者在南开大学职攻读博士学位时完成的论文，文中对中古时期杜氏家庭各个郡望及其房支历史变迁的全面考察。着眼于杜氏一姓自秦汉以来特别是永嘉之乱后的文化、衍变和一些主干家庭的变迁，以及杜氏家庭史。立足于传统</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四</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一</w:t>
            </w:r>
          </w:p>
          <w:p>
            <w:pPr>
              <w:spacing w:before="0" w:after="0" w:line="240" w:lineRule="auto"/>
              <w:jc w:val="center"/>
            </w:pPr>
            <w:r>
              <w:rPr>
                <w:rFonts w:ascii="SimSun" w:hAnsi="SimSun" w:eastAsia="SimSun"/>
                <w:b/>
                <w:sz w:val="24"/>
              </w:rPr>
              <w:t>十</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