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史学的实证研究，对与杜氏家庭有关的文献资料做全面的清理，力求探索隐，钩沉发微，在史料的辨伪和考证上倾注心力，厘清那些与杜氏家庭有关的基本。本书对中古时代的经济发展和文化传播有积极的贡献。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src="imgs/img_in_image_box_1176_224_1625_864.jpg" alt="Image" width="24%"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一、杜周、杜延年父子及其时代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二、杜陵杜氏——关中世家雏形初具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1.杜陵杜氏的衰落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一、杜畿、杜恕、杜预三代浮沉与宗族势力的滋长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1.京兆望诸房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2.襄阳杜氏两房支——从“中华高族”到南渡“荒伧”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3.洹水杜氏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4.中山杜氏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5.蜀中杜氏（成都杜氏）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6.扶风郿县杜氏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7.陕郡杜氏以及上洛豪族杜窗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8.交州杜氏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9.钱塘杜氏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10.庐江杜氏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三、自立于士族之林——杜氏诸郡望的仕宦与婚姻1.仕宦2.婚姻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第四章活跃在隋唐社会政治舞台上的杜氏家族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一、京兆杜氏家族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二、襄阳杜氏之杜审言、杜甫家族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三、洹水杜氏家族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