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四、河东、齐郡、安德（平原）、醴泉等杜氏郡望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五、科举、仕宦与谱牒视角下的杜氏家族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第五章杜氏家族不同郡望的家学取向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一、京兆杜氏：从刑名到经学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二、襄阳杜氏：“诗是吾家事”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三、中山杜氏：儒释道杂糅之学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四、洹水杜氏：文学相传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五、京兆杜佑房：史学与文学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第六章杜氏家族的家谱与家礼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一、杜氏家谱与房望关系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二、杜氏《吉凶书仪》与《杜氏四时祭享礼》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第七章从关中郡姓到吴越望宗—唐宋之际杜氏家族的南迁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一、离乱播迁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二、吴越新望——五代宋初浙中杜氏的崛起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三、杜氏固有郡望体系的消失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结语：对中古杜氏家族千年变迁史的几点思考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附录一：濮阳杜氏：一个由胡姓演变而来的杜氏郡望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一、濮阳杜氏的族源与世系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二、濮阳杜氏的政治生涯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三、从东郡走向长安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四、宗族生活与宗教信仰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附录二：《元和姓纂》之杜氏郡望史料刍议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一、《元和姓纂》记杜氏郡望周详、准确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二、《元和姓纂》杜氏郡望史料的价值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主要参考书目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后记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二、长安韦杜家族（古都西安丛书）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吕卓民著2005-3西安出版社第一版字数：210000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开本：大32页数：291定价：￥29.00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内容简介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“一座城市的历史就是一个民族的历史。”古都西安就像一部活的史书，一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幕幕、一页页记录下中华民族的沧桑巨变。古都西安见证了“文景之治”、“贞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观之治”、“开元盛世”的鼎盛辉煌，然而，往日这个帝王们希冀长治久安、长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久平安的长安城也几度衰落，数遭兵，令人扼腕地一度衰落了。本书为“古都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四一二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