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者，发扬光大，继绳不替焉。则幸甚矣！今于付印之际，特书此以为序。东门十五世卿云谨序公元一九六三年元月</w:t>
            </w:r>
          </w:p>
          <w:p>
            <w:pPr>
              <w:spacing w:line="336" w:lineRule="auto" w:before="0" w:after="60"/>
              <w:ind w:firstLine="480"/>
              <w:jc w:val="both"/>
            </w:pPr>
            <w:r>
              <w:rPr>
                <w:rFonts w:ascii="KaiTi" w:hAnsi="KaiTi" w:eastAsia="KaiTi"/>
                <w:b w:val="0"/>
                <w:sz w:val="24"/>
              </w:rPr>
              <w:t>余始祖流芳公明初自山西洪桐县迁渑池以来，已有五百年，传二十世，除七世祖璋迁云南外，仅西村附近已一百八十户，然家谱之修，殊寥寥无几，仅九世祖允惠、十世祖若甫等建大坪地碑，略刻至十四世。嗣后，余祖父维新公及族兄鼎立、卿云，又叙家谱一次，惜未付印。迄今四十年来，千钧一发，不绝如缕。余有志修谱也久矣，恨国事多艰，此志未遂。追至一九六二年冬，世泰年丰，族人德新、玉琢、富九、作哲、正身、东振、三九、逢午、明建、怀松、丙德、二丙、三生、银臣、作英、敏信、四铁、志信、世曾、宗富、钟明、作东、文周等，异口同声，决意修谱。因此，余与卿云兄考诸碑记，询诸族老，卿云兄又逐户访查，挨门纪录，前后历六十天而底稿告成。余又和族人商议，誉清付印。如后人能按时修补，慎重保存，使我杜氏宗谱永传无失，则余等有厚望焉！</w:t>
            </w:r>
          </w:p>
          <w:p>
            <w:pPr>
              <w:spacing w:line="336" w:lineRule="auto" w:before="0" w:after="60"/>
              <w:ind w:firstLine="480"/>
              <w:jc w:val="both"/>
            </w:pPr>
            <w:r>
              <w:rPr>
                <w:rFonts w:ascii="KaiTi" w:hAnsi="KaiTi" w:eastAsia="KaiTi"/>
                <w:b w:val="0"/>
                <w:sz w:val="24"/>
              </w:rPr>
              <w:t>一九六二年十一月二十六日冬至夜俊良书于西村本后街西头南屋之东窗</w:t>
            </w:r>
          </w:p>
          <w:p>
            <w:pPr>
              <w:spacing w:line="336" w:lineRule="auto" w:before="0" w:after="60"/>
              <w:ind w:firstLine="480"/>
              <w:jc w:val="both"/>
            </w:pPr>
            <w:r>
              <w:rPr>
                <w:rFonts w:ascii="KaiTi" w:hAnsi="KaiTi" w:eastAsia="KaiTi"/>
                <w:b w:val="0"/>
                <w:sz w:val="24"/>
              </w:rPr>
              <w:t>尝闻：先人之轶事，非经后人表扬，而寂然无闻；先人之遗迹，非经后人保存而湮没可虑，甚者荡焉无存。是知：莫为之先，虽美而弗彰，莫为之后，虽盛而不传。自吾始祖于明初洪武二年由晋洪洞迁渑，定居坻坞西村，考年已六百载。孙子千百，弥漫于南天北地，分居在天涯地角，先人之义行远闻，轶事遗迹，成就辉煌，诚有可观。</w:t>
            </w:r>
          </w:p>
          <w:p>
            <w:pPr>
              <w:spacing w:line="336" w:lineRule="auto" w:before="0" w:after="60"/>
              <w:ind w:firstLine="480"/>
              <w:jc w:val="both"/>
            </w:pPr>
            <w:r>
              <w:rPr>
                <w:rFonts w:ascii="KaiTi" w:hAnsi="KaiTi" w:eastAsia="KaiTi"/>
                <w:b w:val="0"/>
                <w:sz w:val="24"/>
              </w:rPr>
              <w:t>乃历明清两代及民国，迭遭变乱，屡经浩劫，其间日寇祸国，屠毒生灵，兵而后，先人之遗，摧残无余，宗堂倾壑，石旌捣毁，祖灵位遗，墓碣不存，皿器尽失，宗谱徵焚。存者屡遭摧毁之残，以十年浩劫、文革之役为最。</w:t>
            </w:r>
          </w:p>
          <w:p>
            <w:pPr>
              <w:spacing w:line="336" w:lineRule="auto" w:before="0" w:after="60"/>
              <w:ind w:firstLine="480"/>
              <w:jc w:val="both"/>
            </w:pPr>
            <w:r>
              <w:rPr>
                <w:rFonts w:ascii="KaiTi" w:hAnsi="KaiTi" w:eastAsia="KaiTi"/>
                <w:b w:val="0"/>
                <w:sz w:val="24"/>
              </w:rPr>
              <w:t>方今：斗转星移，百川东流，政策复明，人民复苏，政革维新，四化齐奔，党风清夷，天下归心，四维复张，民臻小康，食足衣丰，而礼乐复兴。合族耆望，虑延年日久，本支离乱，伦次难明，长幼失序，背经离道，而正气不存，弃信亡义，而人道沦隳，乃尽木本水源之意，竭报本追远之心，族商力集，微复先业，缮修祖先堂，复立石旌柱，荣复祖灵位，再显祖墓碣，重修吾杜氏宗谱，俾吾族十世百世可知，本支不离，伦次不紊，长幼井然有序，此续谱之目的也。</w:t>
            </w:r>
          </w:p>
          <w:p>
            <w:pPr>
              <w:spacing w:line="336" w:lineRule="auto" w:before="0" w:after="60"/>
              <w:ind w:firstLine="480"/>
              <w:jc w:val="both"/>
            </w:pPr>
            <w:r>
              <w:rPr>
                <w:rFonts w:ascii="KaiTi" w:hAnsi="KaiTi" w:eastAsia="KaiTi"/>
                <w:b w:val="0"/>
                <w:sz w:val="24"/>
              </w:rPr>
              <w:t>兹当整理续修之际，小子不才，由城返家，愿竭轻微，以尽愚虑，以襄其事早竣、其功早成。而乐为之序，并为之祝曰：佑启我后人，咸以正无邪，则幸甚焉、有厚望焉。所遗憾者，此次续修无旧完本，资料征得，缺前断后，少张缺篇，致吾族杜坑一支</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六</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