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4688" w:rsidRDefault="00494688">
      <w:pPr>
        <w:spacing w:before="720"/>
        <w:jc w:val="center"/>
        <w:rPr>
          <w:b/>
          <w:color w:val="auto"/>
          <w:sz w:val="36"/>
        </w:rPr>
      </w:pPr>
      <w:r>
        <w:rPr>
          <w:b/>
          <w:color w:val="auto"/>
          <w:sz w:val="36"/>
        </w:rPr>
        <w:tab/>
        <w:t>MEDICCOLOMBIA ASURAS COL</w:t>
      </w:r>
    </w:p>
    <w:p w:rsidR="008E7CAC" w:rsidRPr="00494688" w:rsidRDefault="00D707FB">
      <w:pPr>
        <w:spacing w:before="720"/>
        <w:jc w:val="center"/>
        <w:rPr>
          <w:color w:val="auto"/>
        </w:rPr>
      </w:pPr>
      <w:r w:rsidRPr="00494688">
        <w:rPr>
          <w:b/>
          <w:color w:val="auto"/>
          <w:sz w:val="36"/>
        </w:rPr>
        <w:t>PLAN DE PRUEBAS FUNCIONALES Y DISEÑO DE EJECUCIÓN</w:t>
      </w:r>
    </w:p>
    <w:p w:rsidR="008E7CAC" w:rsidRDefault="00D707FB">
      <w:pPr>
        <w:spacing w:after="480"/>
        <w:jc w:val="center"/>
      </w:pPr>
      <w:r>
        <w:rPr>
          <w:color w:val="555555"/>
          <w:sz w:val="24"/>
        </w:rPr>
        <w:t>Sistema de Manejo de Medicamentos (MDM)</w:t>
      </w:r>
      <w:r>
        <w:rPr>
          <w:color w:val="555555"/>
          <w:sz w:val="24"/>
        </w:rPr>
        <w:br/>
        <w:t>Centro de Desarrollo de Software / Formación Titulada</w:t>
      </w:r>
    </w:p>
    <w:p w:rsidR="008E7CAC" w:rsidRDefault="00D707FB">
      <w:pPr>
        <w:pBdr>
          <w:left w:val="single" w:sz="24" w:space="12" w:color="39A900"/>
        </w:pBdr>
        <w:shd w:val="clear" w:color="auto" w:fill="F4F9F1"/>
        <w:spacing w:before="240" w:after="240"/>
        <w:ind w:left="576" w:right="576"/>
      </w:pPr>
      <w:r>
        <w:rPr>
          <w:i/>
          <w:color w:val="333333"/>
          <w:sz w:val="20"/>
        </w:rPr>
        <w:t>Este entregable técnico consolida el diseño, cobertura de historias de usuario y el resultado pormenorizado de los tres ciclos de pruebas de caja negra ejecutados sobre el módulo de inventarios del sistema MDM, estructurado metodológicamente para el cumplimiento de los requerimientos de calidad de software del SENA.</w:t>
      </w:r>
    </w:p>
    <w:p w:rsidR="008E7CAC" w:rsidRDefault="00D707FB">
      <w:pPr>
        <w:pStyle w:val="Ttulo1"/>
      </w:pPr>
      <w:bookmarkStart w:id="0" w:name="_Toc240415072"/>
      <w:r>
        <w:rPr>
          <w:color w:val="003366"/>
        </w:rPr>
        <w:t>1. HOJA DE CONTROL Y CONTROL DE VERSIONES</w:t>
      </w:r>
      <w:bookmarkEnd w:id="0"/>
    </w:p>
    <w:tbl>
      <w:tblPr>
        <w:tblW w:w="0" w:type="auto"/>
        <w:jc w:val="center"/>
        <w:tblBorders>
          <w:top w:val="single" w:sz="4" w:space="0" w:color="CCCCCC"/>
          <w:bottom w:val="single" w:sz="6" w:space="0" w:color="39A900"/>
          <w:insideH w:val="single" w:sz="4" w:space="0" w:color="E0E0E0"/>
        </w:tblBorders>
        <w:tblLook w:val="04A0" w:firstRow="1" w:lastRow="0" w:firstColumn="1" w:lastColumn="0" w:noHBand="0" w:noVBand="1"/>
      </w:tblPr>
      <w:tblGrid>
        <w:gridCol w:w="4680"/>
        <w:gridCol w:w="4680"/>
      </w:tblGrid>
      <w:tr w:rsidR="008E7CAC">
        <w:trPr>
          <w:jc w:val="center"/>
        </w:trPr>
        <w:tc>
          <w:tcPr>
            <w:tcW w:w="4680" w:type="dxa"/>
            <w:shd w:val="clear" w:color="auto" w:fill="F2F2F2"/>
            <w:tcMar>
              <w:top w:w="100" w:type="dxa"/>
              <w:left w:w="150" w:type="dxa"/>
              <w:bottom w:w="100" w:type="dxa"/>
              <w:right w:w="150" w:type="dxa"/>
            </w:tcMar>
          </w:tcPr>
          <w:p w:rsidR="008E7CAC" w:rsidRDefault="00D707FB">
            <w:r>
              <w:rPr>
                <w:b/>
                <w:sz w:val="20"/>
              </w:rPr>
              <w:t>Entidad Destino</w:t>
            </w:r>
          </w:p>
        </w:tc>
        <w:tc>
          <w:tcPr>
            <w:tcW w:w="4680" w:type="dxa"/>
            <w:tcMar>
              <w:top w:w="100" w:type="dxa"/>
              <w:left w:w="150" w:type="dxa"/>
              <w:bottom w:w="100" w:type="dxa"/>
              <w:right w:w="150" w:type="dxa"/>
            </w:tcMar>
          </w:tcPr>
          <w:p w:rsidR="008E7CAC" w:rsidRDefault="00D707FB">
            <w:r>
              <w:rPr>
                <w:sz w:val="20"/>
              </w:rPr>
              <w:t>Servicio Nacional de Aprendizaje (SENA) - Regional Valle / Centro de Teleinformática y Producción Industrial</w:t>
            </w:r>
          </w:p>
        </w:tc>
      </w:tr>
      <w:tr w:rsidR="008E7CAC">
        <w:trPr>
          <w:jc w:val="center"/>
        </w:trPr>
        <w:tc>
          <w:tcPr>
            <w:tcW w:w="4680" w:type="dxa"/>
            <w:shd w:val="clear" w:color="auto" w:fill="F2F2F2"/>
            <w:tcMar>
              <w:top w:w="100" w:type="dxa"/>
              <w:left w:w="150" w:type="dxa"/>
              <w:bottom w:w="100" w:type="dxa"/>
              <w:right w:w="150" w:type="dxa"/>
            </w:tcMar>
          </w:tcPr>
          <w:p w:rsidR="008E7CAC" w:rsidRDefault="00D707FB">
            <w:r>
              <w:rPr>
                <w:b/>
                <w:sz w:val="20"/>
              </w:rPr>
              <w:t>Programa de Formación</w:t>
            </w:r>
          </w:p>
        </w:tc>
        <w:tc>
          <w:tcPr>
            <w:tcW w:w="4680" w:type="dxa"/>
            <w:tcMar>
              <w:top w:w="100" w:type="dxa"/>
              <w:left w:w="150" w:type="dxa"/>
              <w:bottom w:w="100" w:type="dxa"/>
              <w:right w:w="150" w:type="dxa"/>
            </w:tcMar>
          </w:tcPr>
          <w:p w:rsidR="008E7CAC" w:rsidRDefault="00D707FB">
            <w:r>
              <w:rPr>
                <w:sz w:val="20"/>
              </w:rPr>
              <w:t>Análisis y Desarrollo de Software (ADSO)</w:t>
            </w:r>
          </w:p>
        </w:tc>
      </w:tr>
      <w:tr w:rsidR="008E7CAC">
        <w:trPr>
          <w:jc w:val="center"/>
        </w:trPr>
        <w:tc>
          <w:tcPr>
            <w:tcW w:w="4680" w:type="dxa"/>
            <w:shd w:val="clear" w:color="auto" w:fill="F2F2F2"/>
            <w:tcMar>
              <w:top w:w="100" w:type="dxa"/>
              <w:left w:w="150" w:type="dxa"/>
              <w:bottom w:w="100" w:type="dxa"/>
              <w:right w:w="150" w:type="dxa"/>
            </w:tcMar>
          </w:tcPr>
          <w:p w:rsidR="008E7CAC" w:rsidRDefault="00D707FB">
            <w:r>
              <w:rPr>
                <w:b/>
                <w:sz w:val="20"/>
              </w:rPr>
              <w:t>Proyecto</w:t>
            </w:r>
          </w:p>
        </w:tc>
        <w:tc>
          <w:tcPr>
            <w:tcW w:w="4680" w:type="dxa"/>
            <w:tcMar>
              <w:top w:w="100" w:type="dxa"/>
              <w:left w:w="150" w:type="dxa"/>
              <w:bottom w:w="100" w:type="dxa"/>
              <w:right w:w="150" w:type="dxa"/>
            </w:tcMar>
          </w:tcPr>
          <w:p w:rsidR="008E7CAC" w:rsidRDefault="00A87784">
            <w:r>
              <w:rPr>
                <w:sz w:val="20"/>
              </w:rPr>
              <w:t xml:space="preserve">MEDICCOLOMBIA ASURAS COL </w:t>
            </w:r>
            <w:bookmarkStart w:id="1" w:name="_GoBack"/>
            <w:bookmarkEnd w:id="1"/>
            <w:r w:rsidR="00D707FB">
              <w:rPr>
                <w:sz w:val="20"/>
              </w:rPr>
              <w:t xml:space="preserve">Sistema de </w:t>
            </w:r>
            <w:proofErr w:type="spellStart"/>
            <w:r w:rsidR="00D707FB">
              <w:rPr>
                <w:sz w:val="20"/>
              </w:rPr>
              <w:t>Manejo</w:t>
            </w:r>
            <w:proofErr w:type="spellEnd"/>
            <w:r w:rsidR="00D707FB">
              <w:rPr>
                <w:sz w:val="20"/>
              </w:rPr>
              <w:t xml:space="preserve"> de Medicamentos (MDM) - Módulo de Inventarios</w:t>
            </w:r>
          </w:p>
        </w:tc>
      </w:tr>
      <w:tr w:rsidR="008E7CAC">
        <w:trPr>
          <w:jc w:val="center"/>
        </w:trPr>
        <w:tc>
          <w:tcPr>
            <w:tcW w:w="4680" w:type="dxa"/>
            <w:shd w:val="clear" w:color="auto" w:fill="F2F2F2"/>
            <w:tcMar>
              <w:top w:w="100" w:type="dxa"/>
              <w:left w:w="150" w:type="dxa"/>
              <w:bottom w:w="100" w:type="dxa"/>
              <w:right w:w="150" w:type="dxa"/>
            </w:tcMar>
          </w:tcPr>
          <w:p w:rsidR="008E7CAC" w:rsidRDefault="00D707FB">
            <w:r>
              <w:rPr>
                <w:b/>
                <w:sz w:val="20"/>
              </w:rPr>
              <w:t>Entregable Técnico</w:t>
            </w:r>
          </w:p>
        </w:tc>
        <w:tc>
          <w:tcPr>
            <w:tcW w:w="4680" w:type="dxa"/>
            <w:tcMar>
              <w:top w:w="100" w:type="dxa"/>
              <w:left w:w="150" w:type="dxa"/>
              <w:bottom w:w="100" w:type="dxa"/>
              <w:right w:w="150" w:type="dxa"/>
            </w:tcMar>
          </w:tcPr>
          <w:p w:rsidR="008E7CAC" w:rsidRDefault="00D707FB">
            <w:r>
              <w:rPr>
                <w:sz w:val="20"/>
              </w:rPr>
              <w:t>Plantilla PPF - Plan de Pruebas Funcionales y Reporte de Ejecución</w:t>
            </w:r>
          </w:p>
        </w:tc>
      </w:tr>
      <w:tr w:rsidR="008E7CAC">
        <w:trPr>
          <w:jc w:val="center"/>
        </w:trPr>
        <w:tc>
          <w:tcPr>
            <w:tcW w:w="4680" w:type="dxa"/>
            <w:shd w:val="clear" w:color="auto" w:fill="F2F2F2"/>
            <w:tcMar>
              <w:top w:w="100" w:type="dxa"/>
              <w:left w:w="150" w:type="dxa"/>
              <w:bottom w:w="100" w:type="dxa"/>
              <w:right w:w="150" w:type="dxa"/>
            </w:tcMar>
          </w:tcPr>
          <w:p w:rsidR="008E7CAC" w:rsidRDefault="00D707FB">
            <w:r>
              <w:rPr>
                <w:b/>
                <w:sz w:val="20"/>
              </w:rPr>
              <w:t>Instructor Evaluador</w:t>
            </w:r>
          </w:p>
        </w:tc>
        <w:tc>
          <w:tcPr>
            <w:tcW w:w="4680" w:type="dxa"/>
            <w:tcMar>
              <w:top w:w="100" w:type="dxa"/>
              <w:left w:w="150" w:type="dxa"/>
              <w:bottom w:w="100" w:type="dxa"/>
              <w:right w:w="150" w:type="dxa"/>
            </w:tcMar>
          </w:tcPr>
          <w:p w:rsidR="008E7CAC" w:rsidRDefault="00D707FB">
            <w:r>
              <w:rPr>
                <w:sz w:val="20"/>
              </w:rPr>
              <w:t>Equipo de Evaluación de Software ADSO</w:t>
            </w:r>
          </w:p>
        </w:tc>
      </w:tr>
      <w:tr w:rsidR="008E7CAC">
        <w:trPr>
          <w:jc w:val="center"/>
        </w:trPr>
        <w:tc>
          <w:tcPr>
            <w:tcW w:w="4680" w:type="dxa"/>
            <w:shd w:val="clear" w:color="auto" w:fill="F2F2F2"/>
            <w:tcMar>
              <w:top w:w="100" w:type="dxa"/>
              <w:left w:w="150" w:type="dxa"/>
              <w:bottom w:w="100" w:type="dxa"/>
              <w:right w:w="150" w:type="dxa"/>
            </w:tcMar>
          </w:tcPr>
          <w:p w:rsidR="008E7CAC" w:rsidRDefault="00D707FB">
            <w:r>
              <w:rPr>
                <w:b/>
                <w:sz w:val="20"/>
              </w:rPr>
              <w:t>Aprendiz Analista QA</w:t>
            </w:r>
          </w:p>
        </w:tc>
        <w:tc>
          <w:tcPr>
            <w:tcW w:w="4680" w:type="dxa"/>
            <w:tcMar>
              <w:top w:w="100" w:type="dxa"/>
              <w:left w:w="150" w:type="dxa"/>
              <w:bottom w:w="100" w:type="dxa"/>
              <w:right w:w="150" w:type="dxa"/>
            </w:tcMar>
          </w:tcPr>
          <w:p w:rsidR="008E7CAC" w:rsidRDefault="00494688">
            <w:proofErr w:type="spellStart"/>
            <w:r>
              <w:rPr>
                <w:sz w:val="20"/>
              </w:rPr>
              <w:t>Stiven</w:t>
            </w:r>
            <w:proofErr w:type="spellEnd"/>
            <w:r>
              <w:rPr>
                <w:sz w:val="20"/>
              </w:rPr>
              <w:t xml:space="preserve"> Robles </w:t>
            </w:r>
            <w:proofErr w:type="spellStart"/>
            <w:r>
              <w:rPr>
                <w:sz w:val="20"/>
              </w:rPr>
              <w:t>carlos</w:t>
            </w:r>
            <w:proofErr w:type="spellEnd"/>
            <w:r>
              <w:rPr>
                <w:sz w:val="20"/>
              </w:rPr>
              <w:t xml:space="preserve"> Xavier </w:t>
            </w:r>
            <w:proofErr w:type="spellStart"/>
            <w:r>
              <w:rPr>
                <w:sz w:val="20"/>
              </w:rPr>
              <w:t>barrera</w:t>
            </w:r>
            <w:proofErr w:type="spellEnd"/>
            <w:r>
              <w:rPr>
                <w:sz w:val="20"/>
              </w:rPr>
              <w:t>(</w:t>
            </w:r>
            <w:proofErr w:type="spellStart"/>
            <w:r>
              <w:rPr>
                <w:sz w:val="20"/>
              </w:rPr>
              <w:t>Ficha</w:t>
            </w:r>
            <w:proofErr w:type="spellEnd"/>
            <w:r>
              <w:rPr>
                <w:sz w:val="20"/>
              </w:rPr>
              <w:t xml:space="preserve"> 3118302</w:t>
            </w:r>
            <w:r w:rsidR="00D707FB">
              <w:rPr>
                <w:sz w:val="20"/>
              </w:rPr>
              <w:t>)</w:t>
            </w:r>
          </w:p>
        </w:tc>
      </w:tr>
    </w:tbl>
    <w:p w:rsidR="008E7CAC" w:rsidRDefault="008E7CAC">
      <w:pPr>
        <w:spacing w:after="240"/>
      </w:pPr>
    </w:p>
    <w:p w:rsidR="00494688" w:rsidRDefault="00494688">
      <w:pPr>
        <w:spacing w:after="240"/>
      </w:pPr>
    </w:p>
    <w:p w:rsidR="00494688" w:rsidRDefault="00494688">
      <w:pPr>
        <w:spacing w:after="240"/>
      </w:pPr>
    </w:p>
    <w:p w:rsidR="00494688" w:rsidRDefault="00494688">
      <w:pPr>
        <w:spacing w:after="240"/>
      </w:pPr>
    </w:p>
    <w:sdt>
      <w:sdtPr>
        <w:rPr>
          <w:rFonts w:ascii="Arial" w:eastAsiaTheme="minorEastAsia" w:hAnsi="Arial" w:cstheme="minorBidi"/>
          <w:b w:val="0"/>
          <w:bCs w:val="0"/>
          <w:color w:val="222222"/>
          <w:sz w:val="22"/>
          <w:szCs w:val="22"/>
          <w:lang w:val="es-ES"/>
        </w:rPr>
        <w:id w:val="1267502322"/>
        <w:docPartObj>
          <w:docPartGallery w:val="Table of Contents"/>
          <w:docPartUnique/>
        </w:docPartObj>
      </w:sdtPr>
      <w:sdtEndPr/>
      <w:sdtContent>
        <w:p w:rsidR="00494688" w:rsidRDefault="00494688">
          <w:pPr>
            <w:pStyle w:val="TtuloTDC"/>
          </w:pPr>
          <w:r>
            <w:rPr>
              <w:lang w:val="es-ES"/>
            </w:rPr>
            <w:t>Contenido</w:t>
          </w:r>
        </w:p>
        <w:p w:rsidR="00D258B4" w:rsidRDefault="00494688">
          <w:pPr>
            <w:pStyle w:val="TDC1"/>
            <w:tabs>
              <w:tab w:val="right" w:leader="dot" w:pos="9350"/>
            </w:tabs>
            <w:rPr>
              <w:rFonts w:asciiTheme="minorHAnsi" w:hAnsiTheme="minorHAnsi"/>
              <w:noProof/>
              <w:color w:val="auto"/>
              <w:lang w:val="es-CO" w:eastAsia="es-CO"/>
            </w:rPr>
          </w:pPr>
          <w:r>
            <w:fldChar w:fldCharType="begin"/>
          </w:r>
          <w:r>
            <w:instrText xml:space="preserve"> TOC \o "1-3" \h \z \u </w:instrText>
          </w:r>
          <w:r>
            <w:fldChar w:fldCharType="separate"/>
          </w:r>
          <w:hyperlink w:anchor="_Toc240415072" w:history="1">
            <w:r w:rsidR="00D258B4" w:rsidRPr="0074214D">
              <w:rPr>
                <w:rStyle w:val="Hipervnculo"/>
                <w:noProof/>
              </w:rPr>
              <w:t>1. HOJA DE CONTROL Y CONTROL DE VERSIONES</w:t>
            </w:r>
            <w:r w:rsidR="00D258B4">
              <w:rPr>
                <w:noProof/>
                <w:webHidden/>
              </w:rPr>
              <w:tab/>
            </w:r>
            <w:r w:rsidR="00D258B4">
              <w:rPr>
                <w:noProof/>
                <w:webHidden/>
              </w:rPr>
              <w:fldChar w:fldCharType="begin"/>
            </w:r>
            <w:r w:rsidR="00D258B4">
              <w:rPr>
                <w:noProof/>
                <w:webHidden/>
              </w:rPr>
              <w:instrText xml:space="preserve"> PAGEREF _Toc240415072 \h </w:instrText>
            </w:r>
            <w:r w:rsidR="00D258B4">
              <w:rPr>
                <w:noProof/>
                <w:webHidden/>
              </w:rPr>
            </w:r>
            <w:r w:rsidR="00D258B4">
              <w:rPr>
                <w:noProof/>
                <w:webHidden/>
              </w:rPr>
              <w:fldChar w:fldCharType="separate"/>
            </w:r>
            <w:r w:rsidR="00D258B4">
              <w:rPr>
                <w:noProof/>
                <w:webHidden/>
              </w:rPr>
              <w:t>1</w:t>
            </w:r>
            <w:r w:rsidR="00D258B4">
              <w:rPr>
                <w:noProof/>
                <w:webHidden/>
              </w:rPr>
              <w:fldChar w:fldCharType="end"/>
            </w:r>
          </w:hyperlink>
        </w:p>
        <w:p w:rsidR="00D258B4" w:rsidRDefault="00A87784">
          <w:pPr>
            <w:pStyle w:val="TDC1"/>
            <w:tabs>
              <w:tab w:val="right" w:leader="dot" w:pos="9350"/>
            </w:tabs>
            <w:rPr>
              <w:rFonts w:asciiTheme="minorHAnsi" w:hAnsiTheme="minorHAnsi"/>
              <w:noProof/>
              <w:color w:val="auto"/>
              <w:lang w:val="es-CO" w:eastAsia="es-CO"/>
            </w:rPr>
          </w:pPr>
          <w:hyperlink w:anchor="_Toc240415073" w:history="1">
            <w:r w:rsidR="00D258B4" w:rsidRPr="0074214D">
              <w:rPr>
                <w:rStyle w:val="Hipervnculo"/>
                <w:noProof/>
              </w:rPr>
              <w:t>2. CONTEXTO Y ALCANCE DE LA VERIFICACIÓN</w:t>
            </w:r>
            <w:r w:rsidR="00D258B4">
              <w:rPr>
                <w:noProof/>
                <w:webHidden/>
              </w:rPr>
              <w:tab/>
            </w:r>
            <w:r w:rsidR="00D258B4">
              <w:rPr>
                <w:noProof/>
                <w:webHidden/>
              </w:rPr>
              <w:fldChar w:fldCharType="begin"/>
            </w:r>
            <w:r w:rsidR="00D258B4">
              <w:rPr>
                <w:noProof/>
                <w:webHidden/>
              </w:rPr>
              <w:instrText xml:space="preserve"> PAGEREF _Toc240415073 \h </w:instrText>
            </w:r>
            <w:r w:rsidR="00D258B4">
              <w:rPr>
                <w:noProof/>
                <w:webHidden/>
              </w:rPr>
            </w:r>
            <w:r w:rsidR="00D258B4">
              <w:rPr>
                <w:noProof/>
                <w:webHidden/>
              </w:rPr>
              <w:fldChar w:fldCharType="separate"/>
            </w:r>
            <w:r w:rsidR="00D258B4">
              <w:rPr>
                <w:noProof/>
                <w:webHidden/>
              </w:rPr>
              <w:t>3</w:t>
            </w:r>
            <w:r w:rsidR="00D258B4">
              <w:rPr>
                <w:noProof/>
                <w:webHidden/>
              </w:rPr>
              <w:fldChar w:fldCharType="end"/>
            </w:r>
          </w:hyperlink>
        </w:p>
        <w:p w:rsidR="00D258B4" w:rsidRDefault="00A87784">
          <w:pPr>
            <w:pStyle w:val="TDC2"/>
            <w:tabs>
              <w:tab w:val="right" w:leader="dot" w:pos="9350"/>
            </w:tabs>
            <w:rPr>
              <w:rFonts w:asciiTheme="minorHAnsi" w:hAnsiTheme="minorHAnsi"/>
              <w:noProof/>
              <w:color w:val="auto"/>
              <w:lang w:val="es-CO" w:eastAsia="es-CO"/>
            </w:rPr>
          </w:pPr>
          <w:hyperlink w:anchor="_Toc240415074" w:history="1">
            <w:r w:rsidR="00D258B4" w:rsidRPr="0074214D">
              <w:rPr>
                <w:rStyle w:val="Hipervnculo"/>
                <w:noProof/>
              </w:rPr>
              <w:t>Módulos Incluidos en el Esfuerzo de QA:</w:t>
            </w:r>
            <w:r w:rsidR="00D258B4">
              <w:rPr>
                <w:noProof/>
                <w:webHidden/>
              </w:rPr>
              <w:tab/>
            </w:r>
            <w:r w:rsidR="00D258B4">
              <w:rPr>
                <w:noProof/>
                <w:webHidden/>
              </w:rPr>
              <w:fldChar w:fldCharType="begin"/>
            </w:r>
            <w:r w:rsidR="00D258B4">
              <w:rPr>
                <w:noProof/>
                <w:webHidden/>
              </w:rPr>
              <w:instrText xml:space="preserve"> PAGEREF _Toc240415074 \h </w:instrText>
            </w:r>
            <w:r w:rsidR="00D258B4">
              <w:rPr>
                <w:noProof/>
                <w:webHidden/>
              </w:rPr>
            </w:r>
            <w:r w:rsidR="00D258B4">
              <w:rPr>
                <w:noProof/>
                <w:webHidden/>
              </w:rPr>
              <w:fldChar w:fldCharType="separate"/>
            </w:r>
            <w:r w:rsidR="00D258B4">
              <w:rPr>
                <w:noProof/>
                <w:webHidden/>
              </w:rPr>
              <w:t>3</w:t>
            </w:r>
            <w:r w:rsidR="00D258B4">
              <w:rPr>
                <w:noProof/>
                <w:webHidden/>
              </w:rPr>
              <w:fldChar w:fldCharType="end"/>
            </w:r>
          </w:hyperlink>
        </w:p>
        <w:p w:rsidR="00D258B4" w:rsidRDefault="00A87784">
          <w:pPr>
            <w:pStyle w:val="TDC2"/>
            <w:tabs>
              <w:tab w:val="right" w:leader="dot" w:pos="9350"/>
            </w:tabs>
            <w:rPr>
              <w:rFonts w:asciiTheme="minorHAnsi" w:hAnsiTheme="minorHAnsi"/>
              <w:noProof/>
              <w:color w:val="auto"/>
              <w:lang w:val="es-CO" w:eastAsia="es-CO"/>
            </w:rPr>
          </w:pPr>
          <w:hyperlink w:anchor="_Toc240415075" w:history="1">
            <w:r w:rsidR="00D258B4" w:rsidRPr="0074214D">
              <w:rPr>
                <w:rStyle w:val="Hipervnculo"/>
                <w:noProof/>
              </w:rPr>
              <w:t>Exclusiones del Plan:</w:t>
            </w:r>
            <w:r w:rsidR="00D258B4">
              <w:rPr>
                <w:noProof/>
                <w:webHidden/>
              </w:rPr>
              <w:tab/>
            </w:r>
            <w:r w:rsidR="00D258B4">
              <w:rPr>
                <w:noProof/>
                <w:webHidden/>
              </w:rPr>
              <w:fldChar w:fldCharType="begin"/>
            </w:r>
            <w:r w:rsidR="00D258B4">
              <w:rPr>
                <w:noProof/>
                <w:webHidden/>
              </w:rPr>
              <w:instrText xml:space="preserve"> PAGEREF _Toc240415075 \h </w:instrText>
            </w:r>
            <w:r w:rsidR="00D258B4">
              <w:rPr>
                <w:noProof/>
                <w:webHidden/>
              </w:rPr>
            </w:r>
            <w:r w:rsidR="00D258B4">
              <w:rPr>
                <w:noProof/>
                <w:webHidden/>
              </w:rPr>
              <w:fldChar w:fldCharType="separate"/>
            </w:r>
            <w:r w:rsidR="00D258B4">
              <w:rPr>
                <w:noProof/>
                <w:webHidden/>
              </w:rPr>
              <w:t>4</w:t>
            </w:r>
            <w:r w:rsidR="00D258B4">
              <w:rPr>
                <w:noProof/>
                <w:webHidden/>
              </w:rPr>
              <w:fldChar w:fldCharType="end"/>
            </w:r>
          </w:hyperlink>
        </w:p>
        <w:p w:rsidR="00D258B4" w:rsidRDefault="00A87784">
          <w:pPr>
            <w:pStyle w:val="TDC1"/>
            <w:tabs>
              <w:tab w:val="right" w:leader="dot" w:pos="9350"/>
            </w:tabs>
            <w:rPr>
              <w:rFonts w:asciiTheme="minorHAnsi" w:hAnsiTheme="minorHAnsi"/>
              <w:noProof/>
              <w:color w:val="auto"/>
              <w:lang w:val="es-CO" w:eastAsia="es-CO"/>
            </w:rPr>
          </w:pPr>
          <w:hyperlink w:anchor="_Toc240415076" w:history="1">
            <w:r w:rsidR="00D258B4" w:rsidRPr="0074214D">
              <w:rPr>
                <w:rStyle w:val="Hipervnculo"/>
                <w:noProof/>
              </w:rPr>
              <w:t>3. MATRIZ DE TRAZABILIDAD (REQUISITOS VS CASOS DE PRUEBA)</w:t>
            </w:r>
            <w:r w:rsidR="00D258B4">
              <w:rPr>
                <w:noProof/>
                <w:webHidden/>
              </w:rPr>
              <w:tab/>
            </w:r>
            <w:r w:rsidR="00D258B4">
              <w:rPr>
                <w:noProof/>
                <w:webHidden/>
              </w:rPr>
              <w:fldChar w:fldCharType="begin"/>
            </w:r>
            <w:r w:rsidR="00D258B4">
              <w:rPr>
                <w:noProof/>
                <w:webHidden/>
              </w:rPr>
              <w:instrText xml:space="preserve"> PAGEREF _Toc240415076 \h </w:instrText>
            </w:r>
            <w:r w:rsidR="00D258B4">
              <w:rPr>
                <w:noProof/>
                <w:webHidden/>
              </w:rPr>
            </w:r>
            <w:r w:rsidR="00D258B4">
              <w:rPr>
                <w:noProof/>
                <w:webHidden/>
              </w:rPr>
              <w:fldChar w:fldCharType="separate"/>
            </w:r>
            <w:r w:rsidR="00D258B4">
              <w:rPr>
                <w:noProof/>
                <w:webHidden/>
              </w:rPr>
              <w:t>4</w:t>
            </w:r>
            <w:r w:rsidR="00D258B4">
              <w:rPr>
                <w:noProof/>
                <w:webHidden/>
              </w:rPr>
              <w:fldChar w:fldCharType="end"/>
            </w:r>
          </w:hyperlink>
        </w:p>
        <w:p w:rsidR="00D258B4" w:rsidRDefault="00A87784">
          <w:pPr>
            <w:pStyle w:val="TDC1"/>
            <w:tabs>
              <w:tab w:val="right" w:leader="dot" w:pos="9350"/>
            </w:tabs>
            <w:rPr>
              <w:rFonts w:asciiTheme="minorHAnsi" w:hAnsiTheme="minorHAnsi"/>
              <w:noProof/>
              <w:color w:val="auto"/>
              <w:lang w:val="es-CO" w:eastAsia="es-CO"/>
            </w:rPr>
          </w:pPr>
          <w:hyperlink w:anchor="_Toc240415077" w:history="1">
            <w:r w:rsidR="00D258B4" w:rsidRPr="0074214D">
              <w:rPr>
                <w:rStyle w:val="Hipervnculo"/>
                <w:noProof/>
              </w:rPr>
              <w:t>4. ESPECIFICACIÓN DETALLADA Y EVOLUCIÓN DE CASOS DE PRUEBA</w:t>
            </w:r>
            <w:r w:rsidR="00D258B4">
              <w:rPr>
                <w:noProof/>
                <w:webHidden/>
              </w:rPr>
              <w:tab/>
            </w:r>
            <w:r w:rsidR="00D258B4">
              <w:rPr>
                <w:noProof/>
                <w:webHidden/>
              </w:rPr>
              <w:fldChar w:fldCharType="begin"/>
            </w:r>
            <w:r w:rsidR="00D258B4">
              <w:rPr>
                <w:noProof/>
                <w:webHidden/>
              </w:rPr>
              <w:instrText xml:space="preserve"> PAGEREF _Toc240415077 \h </w:instrText>
            </w:r>
            <w:r w:rsidR="00D258B4">
              <w:rPr>
                <w:noProof/>
                <w:webHidden/>
              </w:rPr>
            </w:r>
            <w:r w:rsidR="00D258B4">
              <w:rPr>
                <w:noProof/>
                <w:webHidden/>
              </w:rPr>
              <w:fldChar w:fldCharType="separate"/>
            </w:r>
            <w:r w:rsidR="00D258B4">
              <w:rPr>
                <w:noProof/>
                <w:webHidden/>
              </w:rPr>
              <w:t>4</w:t>
            </w:r>
            <w:r w:rsidR="00D258B4">
              <w:rPr>
                <w:noProof/>
                <w:webHidden/>
              </w:rPr>
              <w:fldChar w:fldCharType="end"/>
            </w:r>
          </w:hyperlink>
        </w:p>
        <w:p w:rsidR="00D258B4" w:rsidRDefault="00A87784">
          <w:pPr>
            <w:pStyle w:val="TDC2"/>
            <w:tabs>
              <w:tab w:val="right" w:leader="dot" w:pos="9350"/>
            </w:tabs>
            <w:rPr>
              <w:rFonts w:asciiTheme="minorHAnsi" w:hAnsiTheme="minorHAnsi"/>
              <w:noProof/>
              <w:color w:val="auto"/>
              <w:lang w:val="es-CO" w:eastAsia="es-CO"/>
            </w:rPr>
          </w:pPr>
          <w:hyperlink w:anchor="_Toc240415078" w:history="1">
            <w:r w:rsidR="00D258B4" w:rsidRPr="0074214D">
              <w:rPr>
                <w:rStyle w:val="Hipervnculo"/>
                <w:noProof/>
              </w:rPr>
              <w:t>Caso de Prueba: CP-01 — Registrar medicamento nuevo externo con lote válido</w:t>
            </w:r>
            <w:r w:rsidR="00D258B4">
              <w:rPr>
                <w:noProof/>
                <w:webHidden/>
              </w:rPr>
              <w:tab/>
            </w:r>
            <w:r w:rsidR="00D258B4">
              <w:rPr>
                <w:noProof/>
                <w:webHidden/>
              </w:rPr>
              <w:fldChar w:fldCharType="begin"/>
            </w:r>
            <w:r w:rsidR="00D258B4">
              <w:rPr>
                <w:noProof/>
                <w:webHidden/>
              </w:rPr>
              <w:instrText xml:space="preserve"> PAGEREF _Toc240415078 \h </w:instrText>
            </w:r>
            <w:r w:rsidR="00D258B4">
              <w:rPr>
                <w:noProof/>
                <w:webHidden/>
              </w:rPr>
            </w:r>
            <w:r w:rsidR="00D258B4">
              <w:rPr>
                <w:noProof/>
                <w:webHidden/>
              </w:rPr>
              <w:fldChar w:fldCharType="separate"/>
            </w:r>
            <w:r w:rsidR="00D258B4">
              <w:rPr>
                <w:noProof/>
                <w:webHidden/>
              </w:rPr>
              <w:t>4</w:t>
            </w:r>
            <w:r w:rsidR="00D258B4">
              <w:rPr>
                <w:noProof/>
                <w:webHidden/>
              </w:rPr>
              <w:fldChar w:fldCharType="end"/>
            </w:r>
          </w:hyperlink>
        </w:p>
        <w:p w:rsidR="00D258B4" w:rsidRDefault="00A87784">
          <w:pPr>
            <w:pStyle w:val="TDC2"/>
            <w:tabs>
              <w:tab w:val="right" w:leader="dot" w:pos="9350"/>
            </w:tabs>
            <w:rPr>
              <w:rFonts w:asciiTheme="minorHAnsi" w:hAnsiTheme="minorHAnsi"/>
              <w:noProof/>
              <w:color w:val="auto"/>
              <w:lang w:val="es-CO" w:eastAsia="es-CO"/>
            </w:rPr>
          </w:pPr>
          <w:hyperlink w:anchor="_Toc240415079" w:history="1">
            <w:r w:rsidR="00D258B4" w:rsidRPr="0074214D">
              <w:rPr>
                <w:rStyle w:val="Hipervnculo"/>
                <w:noProof/>
              </w:rPr>
              <w:t>Caso de Prueba: CP-02 — Registrar medicamento con lote con formato inválido</w:t>
            </w:r>
            <w:r w:rsidR="00D258B4">
              <w:rPr>
                <w:noProof/>
                <w:webHidden/>
              </w:rPr>
              <w:tab/>
            </w:r>
            <w:r w:rsidR="00D258B4">
              <w:rPr>
                <w:noProof/>
                <w:webHidden/>
              </w:rPr>
              <w:fldChar w:fldCharType="begin"/>
            </w:r>
            <w:r w:rsidR="00D258B4">
              <w:rPr>
                <w:noProof/>
                <w:webHidden/>
              </w:rPr>
              <w:instrText xml:space="preserve"> PAGEREF _Toc240415079 \h </w:instrText>
            </w:r>
            <w:r w:rsidR="00D258B4">
              <w:rPr>
                <w:noProof/>
                <w:webHidden/>
              </w:rPr>
            </w:r>
            <w:r w:rsidR="00D258B4">
              <w:rPr>
                <w:noProof/>
                <w:webHidden/>
              </w:rPr>
              <w:fldChar w:fldCharType="separate"/>
            </w:r>
            <w:r w:rsidR="00D258B4">
              <w:rPr>
                <w:noProof/>
                <w:webHidden/>
              </w:rPr>
              <w:t>5</w:t>
            </w:r>
            <w:r w:rsidR="00D258B4">
              <w:rPr>
                <w:noProof/>
                <w:webHidden/>
              </w:rPr>
              <w:fldChar w:fldCharType="end"/>
            </w:r>
          </w:hyperlink>
        </w:p>
        <w:p w:rsidR="00D258B4" w:rsidRDefault="00A87784">
          <w:pPr>
            <w:pStyle w:val="TDC2"/>
            <w:tabs>
              <w:tab w:val="right" w:leader="dot" w:pos="9350"/>
            </w:tabs>
            <w:rPr>
              <w:rFonts w:asciiTheme="minorHAnsi" w:hAnsiTheme="minorHAnsi"/>
              <w:noProof/>
              <w:color w:val="auto"/>
              <w:lang w:val="es-CO" w:eastAsia="es-CO"/>
            </w:rPr>
          </w:pPr>
          <w:hyperlink w:anchor="_Toc240415080" w:history="1">
            <w:r w:rsidR="00D258B4" w:rsidRPr="0074214D">
              <w:rPr>
                <w:rStyle w:val="Hipervnculo"/>
                <w:noProof/>
              </w:rPr>
              <w:t>Caso de Prueba: CP-03 — Registrar medicamento con datos incorrectos (campos vacíos)</w:t>
            </w:r>
            <w:r w:rsidR="00D258B4">
              <w:rPr>
                <w:noProof/>
                <w:webHidden/>
              </w:rPr>
              <w:tab/>
            </w:r>
            <w:r w:rsidR="00D258B4">
              <w:rPr>
                <w:noProof/>
                <w:webHidden/>
              </w:rPr>
              <w:fldChar w:fldCharType="begin"/>
            </w:r>
            <w:r w:rsidR="00D258B4">
              <w:rPr>
                <w:noProof/>
                <w:webHidden/>
              </w:rPr>
              <w:instrText xml:space="preserve"> PAGEREF _Toc240415080 \h </w:instrText>
            </w:r>
            <w:r w:rsidR="00D258B4">
              <w:rPr>
                <w:noProof/>
                <w:webHidden/>
              </w:rPr>
            </w:r>
            <w:r w:rsidR="00D258B4">
              <w:rPr>
                <w:noProof/>
                <w:webHidden/>
              </w:rPr>
              <w:fldChar w:fldCharType="separate"/>
            </w:r>
            <w:r w:rsidR="00D258B4">
              <w:rPr>
                <w:noProof/>
                <w:webHidden/>
              </w:rPr>
              <w:t>6</w:t>
            </w:r>
            <w:r w:rsidR="00D258B4">
              <w:rPr>
                <w:noProof/>
                <w:webHidden/>
              </w:rPr>
              <w:fldChar w:fldCharType="end"/>
            </w:r>
          </w:hyperlink>
        </w:p>
        <w:p w:rsidR="00D258B4" w:rsidRDefault="00A87784">
          <w:pPr>
            <w:pStyle w:val="TDC2"/>
            <w:tabs>
              <w:tab w:val="right" w:leader="dot" w:pos="9350"/>
            </w:tabs>
            <w:rPr>
              <w:rFonts w:asciiTheme="minorHAnsi" w:hAnsiTheme="minorHAnsi"/>
              <w:noProof/>
              <w:color w:val="auto"/>
              <w:lang w:val="es-CO" w:eastAsia="es-CO"/>
            </w:rPr>
          </w:pPr>
          <w:hyperlink w:anchor="_Toc240415081" w:history="1">
            <w:r w:rsidR="00D258B4" w:rsidRPr="0074214D">
              <w:rPr>
                <w:rStyle w:val="Hipervnculo"/>
                <w:noProof/>
              </w:rPr>
              <w:t>Caso de Prueba: CP-04 — Actualizar medicamento existente</w:t>
            </w:r>
            <w:r w:rsidR="00D258B4">
              <w:rPr>
                <w:noProof/>
                <w:webHidden/>
              </w:rPr>
              <w:tab/>
            </w:r>
            <w:r w:rsidR="00D258B4">
              <w:rPr>
                <w:noProof/>
                <w:webHidden/>
              </w:rPr>
              <w:fldChar w:fldCharType="begin"/>
            </w:r>
            <w:r w:rsidR="00D258B4">
              <w:rPr>
                <w:noProof/>
                <w:webHidden/>
              </w:rPr>
              <w:instrText xml:space="preserve"> PAGEREF _Toc240415081 \h </w:instrText>
            </w:r>
            <w:r w:rsidR="00D258B4">
              <w:rPr>
                <w:noProof/>
                <w:webHidden/>
              </w:rPr>
            </w:r>
            <w:r w:rsidR="00D258B4">
              <w:rPr>
                <w:noProof/>
                <w:webHidden/>
              </w:rPr>
              <w:fldChar w:fldCharType="separate"/>
            </w:r>
            <w:r w:rsidR="00D258B4">
              <w:rPr>
                <w:noProof/>
                <w:webHidden/>
              </w:rPr>
              <w:t>7</w:t>
            </w:r>
            <w:r w:rsidR="00D258B4">
              <w:rPr>
                <w:noProof/>
                <w:webHidden/>
              </w:rPr>
              <w:fldChar w:fldCharType="end"/>
            </w:r>
          </w:hyperlink>
        </w:p>
        <w:p w:rsidR="00D258B4" w:rsidRDefault="00A87784">
          <w:pPr>
            <w:pStyle w:val="TDC2"/>
            <w:tabs>
              <w:tab w:val="right" w:leader="dot" w:pos="9350"/>
            </w:tabs>
            <w:rPr>
              <w:rFonts w:asciiTheme="minorHAnsi" w:hAnsiTheme="minorHAnsi"/>
              <w:noProof/>
              <w:color w:val="auto"/>
              <w:lang w:val="es-CO" w:eastAsia="es-CO"/>
            </w:rPr>
          </w:pPr>
          <w:hyperlink w:anchor="_Toc240415082" w:history="1">
            <w:r w:rsidR="00D258B4" w:rsidRPr="0074214D">
              <w:rPr>
                <w:rStyle w:val="Hipervnculo"/>
                <w:noProof/>
              </w:rPr>
              <w:t>Caso de Prueba: CP-05 — Alerta visual en rojo cuando stock llega a 1 unidad</w:t>
            </w:r>
            <w:r w:rsidR="00D258B4">
              <w:rPr>
                <w:noProof/>
                <w:webHidden/>
              </w:rPr>
              <w:tab/>
            </w:r>
            <w:r w:rsidR="00D258B4">
              <w:rPr>
                <w:noProof/>
                <w:webHidden/>
              </w:rPr>
              <w:fldChar w:fldCharType="begin"/>
            </w:r>
            <w:r w:rsidR="00D258B4">
              <w:rPr>
                <w:noProof/>
                <w:webHidden/>
              </w:rPr>
              <w:instrText xml:space="preserve"> PAGEREF _Toc240415082 \h </w:instrText>
            </w:r>
            <w:r w:rsidR="00D258B4">
              <w:rPr>
                <w:noProof/>
                <w:webHidden/>
              </w:rPr>
            </w:r>
            <w:r w:rsidR="00D258B4">
              <w:rPr>
                <w:noProof/>
                <w:webHidden/>
              </w:rPr>
              <w:fldChar w:fldCharType="separate"/>
            </w:r>
            <w:r w:rsidR="00D258B4">
              <w:rPr>
                <w:noProof/>
                <w:webHidden/>
              </w:rPr>
              <w:t>7</w:t>
            </w:r>
            <w:r w:rsidR="00D258B4">
              <w:rPr>
                <w:noProof/>
                <w:webHidden/>
              </w:rPr>
              <w:fldChar w:fldCharType="end"/>
            </w:r>
          </w:hyperlink>
        </w:p>
        <w:p w:rsidR="00D258B4" w:rsidRDefault="00A87784">
          <w:pPr>
            <w:pStyle w:val="TDC2"/>
            <w:tabs>
              <w:tab w:val="right" w:leader="dot" w:pos="9350"/>
            </w:tabs>
            <w:rPr>
              <w:rFonts w:asciiTheme="minorHAnsi" w:hAnsiTheme="minorHAnsi"/>
              <w:noProof/>
              <w:color w:val="auto"/>
              <w:lang w:val="es-CO" w:eastAsia="es-CO"/>
            </w:rPr>
          </w:pPr>
          <w:hyperlink w:anchor="_Toc240415083" w:history="1">
            <w:r w:rsidR="00D258B4" w:rsidRPr="0074214D">
              <w:rPr>
                <w:rStyle w:val="Hipervnculo"/>
                <w:noProof/>
              </w:rPr>
              <w:t>Caso de Prueba: CP-06 — Generación de alerta automática o manual de un producto con estado Crítico</w:t>
            </w:r>
            <w:r w:rsidR="00D258B4">
              <w:rPr>
                <w:noProof/>
                <w:webHidden/>
              </w:rPr>
              <w:tab/>
            </w:r>
            <w:r w:rsidR="00D258B4">
              <w:rPr>
                <w:noProof/>
                <w:webHidden/>
              </w:rPr>
              <w:fldChar w:fldCharType="begin"/>
            </w:r>
            <w:r w:rsidR="00D258B4">
              <w:rPr>
                <w:noProof/>
                <w:webHidden/>
              </w:rPr>
              <w:instrText xml:space="preserve"> PAGEREF _Toc240415083 \h </w:instrText>
            </w:r>
            <w:r w:rsidR="00D258B4">
              <w:rPr>
                <w:noProof/>
                <w:webHidden/>
              </w:rPr>
            </w:r>
            <w:r w:rsidR="00D258B4">
              <w:rPr>
                <w:noProof/>
                <w:webHidden/>
              </w:rPr>
              <w:fldChar w:fldCharType="separate"/>
            </w:r>
            <w:r w:rsidR="00D258B4">
              <w:rPr>
                <w:noProof/>
                <w:webHidden/>
              </w:rPr>
              <w:t>8</w:t>
            </w:r>
            <w:r w:rsidR="00D258B4">
              <w:rPr>
                <w:noProof/>
                <w:webHidden/>
              </w:rPr>
              <w:fldChar w:fldCharType="end"/>
            </w:r>
          </w:hyperlink>
        </w:p>
        <w:p w:rsidR="00D258B4" w:rsidRDefault="00A87784">
          <w:pPr>
            <w:pStyle w:val="TDC2"/>
            <w:tabs>
              <w:tab w:val="right" w:leader="dot" w:pos="9350"/>
            </w:tabs>
            <w:rPr>
              <w:rFonts w:asciiTheme="minorHAnsi" w:hAnsiTheme="minorHAnsi"/>
              <w:noProof/>
              <w:color w:val="auto"/>
              <w:lang w:val="es-CO" w:eastAsia="es-CO"/>
            </w:rPr>
          </w:pPr>
          <w:hyperlink w:anchor="_Toc240415084" w:history="1">
            <w:r w:rsidR="00D258B4" w:rsidRPr="0074214D">
              <w:rPr>
                <w:rStyle w:val="Hipervnculo"/>
                <w:noProof/>
              </w:rPr>
              <w:t>Caso de Prueba: CP-07 — Alerta de producto cerca del umbral de vencimiento (días restantes &lt; 7)</w:t>
            </w:r>
            <w:r w:rsidR="00D258B4">
              <w:rPr>
                <w:noProof/>
                <w:webHidden/>
              </w:rPr>
              <w:tab/>
            </w:r>
            <w:r w:rsidR="00D258B4">
              <w:rPr>
                <w:noProof/>
                <w:webHidden/>
              </w:rPr>
              <w:fldChar w:fldCharType="begin"/>
            </w:r>
            <w:r w:rsidR="00D258B4">
              <w:rPr>
                <w:noProof/>
                <w:webHidden/>
              </w:rPr>
              <w:instrText xml:space="preserve"> PAGEREF _Toc240415084 \h </w:instrText>
            </w:r>
            <w:r w:rsidR="00D258B4">
              <w:rPr>
                <w:noProof/>
                <w:webHidden/>
              </w:rPr>
            </w:r>
            <w:r w:rsidR="00D258B4">
              <w:rPr>
                <w:noProof/>
                <w:webHidden/>
              </w:rPr>
              <w:fldChar w:fldCharType="separate"/>
            </w:r>
            <w:r w:rsidR="00D258B4">
              <w:rPr>
                <w:noProof/>
                <w:webHidden/>
              </w:rPr>
              <w:t>9</w:t>
            </w:r>
            <w:r w:rsidR="00D258B4">
              <w:rPr>
                <w:noProof/>
                <w:webHidden/>
              </w:rPr>
              <w:fldChar w:fldCharType="end"/>
            </w:r>
          </w:hyperlink>
        </w:p>
        <w:p w:rsidR="00D258B4" w:rsidRDefault="00A87784">
          <w:pPr>
            <w:pStyle w:val="TDC2"/>
            <w:tabs>
              <w:tab w:val="right" w:leader="dot" w:pos="9350"/>
            </w:tabs>
            <w:rPr>
              <w:rFonts w:asciiTheme="minorHAnsi" w:hAnsiTheme="minorHAnsi"/>
              <w:noProof/>
              <w:color w:val="auto"/>
              <w:lang w:val="es-CO" w:eastAsia="es-CO"/>
            </w:rPr>
          </w:pPr>
          <w:hyperlink w:anchor="_Toc240415085" w:history="1">
            <w:r w:rsidR="00D258B4" w:rsidRPr="0074214D">
              <w:rPr>
                <w:rStyle w:val="Hipervnculo"/>
                <w:noProof/>
              </w:rPr>
              <w:t>Caso de Prueba: CP-08 — Generar reporte de productos próximos a vencer (30 días)</w:t>
            </w:r>
            <w:r w:rsidR="00D258B4">
              <w:rPr>
                <w:noProof/>
                <w:webHidden/>
              </w:rPr>
              <w:tab/>
            </w:r>
            <w:r w:rsidR="00D258B4">
              <w:rPr>
                <w:noProof/>
                <w:webHidden/>
              </w:rPr>
              <w:fldChar w:fldCharType="begin"/>
            </w:r>
            <w:r w:rsidR="00D258B4">
              <w:rPr>
                <w:noProof/>
                <w:webHidden/>
              </w:rPr>
              <w:instrText xml:space="preserve"> PAGEREF _Toc240415085 \h </w:instrText>
            </w:r>
            <w:r w:rsidR="00D258B4">
              <w:rPr>
                <w:noProof/>
                <w:webHidden/>
              </w:rPr>
            </w:r>
            <w:r w:rsidR="00D258B4">
              <w:rPr>
                <w:noProof/>
                <w:webHidden/>
              </w:rPr>
              <w:fldChar w:fldCharType="separate"/>
            </w:r>
            <w:r w:rsidR="00D258B4">
              <w:rPr>
                <w:noProof/>
                <w:webHidden/>
              </w:rPr>
              <w:t>9</w:t>
            </w:r>
            <w:r w:rsidR="00D258B4">
              <w:rPr>
                <w:noProof/>
                <w:webHidden/>
              </w:rPr>
              <w:fldChar w:fldCharType="end"/>
            </w:r>
          </w:hyperlink>
        </w:p>
        <w:p w:rsidR="00D258B4" w:rsidRDefault="00A87784">
          <w:pPr>
            <w:pStyle w:val="TDC2"/>
            <w:tabs>
              <w:tab w:val="right" w:leader="dot" w:pos="9350"/>
            </w:tabs>
            <w:rPr>
              <w:rFonts w:asciiTheme="minorHAnsi" w:hAnsiTheme="minorHAnsi"/>
              <w:noProof/>
              <w:color w:val="auto"/>
              <w:lang w:val="es-CO" w:eastAsia="es-CO"/>
            </w:rPr>
          </w:pPr>
          <w:hyperlink w:anchor="_Toc240415086" w:history="1">
            <w:r w:rsidR="00D258B4" w:rsidRPr="0074214D">
              <w:rPr>
                <w:rStyle w:val="Hipervnculo"/>
                <w:noProof/>
              </w:rPr>
              <w:t>Caso de Prueba: CP-09 — Generar reporte de productos vencidos (últimos 7 días)</w:t>
            </w:r>
            <w:r w:rsidR="00D258B4">
              <w:rPr>
                <w:noProof/>
                <w:webHidden/>
              </w:rPr>
              <w:tab/>
            </w:r>
            <w:r w:rsidR="00D258B4">
              <w:rPr>
                <w:noProof/>
                <w:webHidden/>
              </w:rPr>
              <w:fldChar w:fldCharType="begin"/>
            </w:r>
            <w:r w:rsidR="00D258B4">
              <w:rPr>
                <w:noProof/>
                <w:webHidden/>
              </w:rPr>
              <w:instrText xml:space="preserve"> PAGEREF _Toc240415086 \h </w:instrText>
            </w:r>
            <w:r w:rsidR="00D258B4">
              <w:rPr>
                <w:noProof/>
                <w:webHidden/>
              </w:rPr>
            </w:r>
            <w:r w:rsidR="00D258B4">
              <w:rPr>
                <w:noProof/>
                <w:webHidden/>
              </w:rPr>
              <w:fldChar w:fldCharType="separate"/>
            </w:r>
            <w:r w:rsidR="00D258B4">
              <w:rPr>
                <w:noProof/>
                <w:webHidden/>
              </w:rPr>
              <w:t>10</w:t>
            </w:r>
            <w:r w:rsidR="00D258B4">
              <w:rPr>
                <w:noProof/>
                <w:webHidden/>
              </w:rPr>
              <w:fldChar w:fldCharType="end"/>
            </w:r>
          </w:hyperlink>
        </w:p>
        <w:p w:rsidR="00D258B4" w:rsidRDefault="00A87784">
          <w:pPr>
            <w:pStyle w:val="TDC2"/>
            <w:tabs>
              <w:tab w:val="right" w:leader="dot" w:pos="9350"/>
            </w:tabs>
            <w:rPr>
              <w:rFonts w:asciiTheme="minorHAnsi" w:hAnsiTheme="minorHAnsi"/>
              <w:noProof/>
              <w:color w:val="auto"/>
              <w:lang w:val="es-CO" w:eastAsia="es-CO"/>
            </w:rPr>
          </w:pPr>
          <w:hyperlink w:anchor="_Toc240415087" w:history="1">
            <w:r w:rsidR="00D258B4" w:rsidRPr="0074214D">
              <w:rPr>
                <w:rStyle w:val="Hipervnculo"/>
                <w:noProof/>
              </w:rPr>
              <w:t>Caso de Prueba: CP-10 — Actualización automática de inventario al establecer estado de Completado / Recibido</w:t>
            </w:r>
            <w:r w:rsidR="00D258B4">
              <w:rPr>
                <w:noProof/>
                <w:webHidden/>
              </w:rPr>
              <w:tab/>
            </w:r>
            <w:r w:rsidR="00D258B4">
              <w:rPr>
                <w:noProof/>
                <w:webHidden/>
              </w:rPr>
              <w:fldChar w:fldCharType="begin"/>
            </w:r>
            <w:r w:rsidR="00D258B4">
              <w:rPr>
                <w:noProof/>
                <w:webHidden/>
              </w:rPr>
              <w:instrText xml:space="preserve"> PAGEREF _Toc240415087 \h </w:instrText>
            </w:r>
            <w:r w:rsidR="00D258B4">
              <w:rPr>
                <w:noProof/>
                <w:webHidden/>
              </w:rPr>
            </w:r>
            <w:r w:rsidR="00D258B4">
              <w:rPr>
                <w:noProof/>
                <w:webHidden/>
              </w:rPr>
              <w:fldChar w:fldCharType="separate"/>
            </w:r>
            <w:r w:rsidR="00D258B4">
              <w:rPr>
                <w:noProof/>
                <w:webHidden/>
              </w:rPr>
              <w:t>10</w:t>
            </w:r>
            <w:r w:rsidR="00D258B4">
              <w:rPr>
                <w:noProof/>
                <w:webHidden/>
              </w:rPr>
              <w:fldChar w:fldCharType="end"/>
            </w:r>
          </w:hyperlink>
        </w:p>
        <w:p w:rsidR="00D258B4" w:rsidRDefault="00A87784">
          <w:pPr>
            <w:pStyle w:val="TDC1"/>
            <w:tabs>
              <w:tab w:val="right" w:leader="dot" w:pos="9350"/>
            </w:tabs>
            <w:rPr>
              <w:rFonts w:asciiTheme="minorHAnsi" w:hAnsiTheme="minorHAnsi"/>
              <w:noProof/>
              <w:color w:val="auto"/>
              <w:lang w:val="es-CO" w:eastAsia="es-CO"/>
            </w:rPr>
          </w:pPr>
          <w:hyperlink w:anchor="_Toc240415088" w:history="1">
            <w:r w:rsidR="00D258B4" w:rsidRPr="0074214D">
              <w:rPr>
                <w:rStyle w:val="Hipervnculo"/>
                <w:noProof/>
              </w:rPr>
              <w:t>5. ESTRATEGIA DE REVERIFICACIÓN Y EVOLUCIÓN POR CICLOS</w:t>
            </w:r>
            <w:r w:rsidR="00D258B4">
              <w:rPr>
                <w:noProof/>
                <w:webHidden/>
              </w:rPr>
              <w:tab/>
            </w:r>
            <w:r w:rsidR="00D258B4">
              <w:rPr>
                <w:noProof/>
                <w:webHidden/>
              </w:rPr>
              <w:fldChar w:fldCharType="begin"/>
            </w:r>
            <w:r w:rsidR="00D258B4">
              <w:rPr>
                <w:noProof/>
                <w:webHidden/>
              </w:rPr>
              <w:instrText xml:space="preserve"> PAGEREF _Toc240415088 \h </w:instrText>
            </w:r>
            <w:r w:rsidR="00D258B4">
              <w:rPr>
                <w:noProof/>
                <w:webHidden/>
              </w:rPr>
            </w:r>
            <w:r w:rsidR="00D258B4">
              <w:rPr>
                <w:noProof/>
                <w:webHidden/>
              </w:rPr>
              <w:fldChar w:fldCharType="separate"/>
            </w:r>
            <w:r w:rsidR="00D258B4">
              <w:rPr>
                <w:noProof/>
                <w:webHidden/>
              </w:rPr>
              <w:t>11</w:t>
            </w:r>
            <w:r w:rsidR="00D258B4">
              <w:rPr>
                <w:noProof/>
                <w:webHidden/>
              </w:rPr>
              <w:fldChar w:fldCharType="end"/>
            </w:r>
          </w:hyperlink>
        </w:p>
        <w:p w:rsidR="00D258B4" w:rsidRDefault="00A87784">
          <w:pPr>
            <w:pStyle w:val="TDC2"/>
            <w:tabs>
              <w:tab w:val="right" w:leader="dot" w:pos="9350"/>
            </w:tabs>
            <w:rPr>
              <w:rFonts w:asciiTheme="minorHAnsi" w:hAnsiTheme="minorHAnsi"/>
              <w:noProof/>
              <w:color w:val="auto"/>
              <w:lang w:val="es-CO" w:eastAsia="es-CO"/>
            </w:rPr>
          </w:pPr>
          <w:hyperlink w:anchor="_Toc240415089" w:history="1">
            <w:r w:rsidR="00D258B4" w:rsidRPr="0074214D">
              <w:rPr>
                <w:rStyle w:val="Hipervnculo"/>
                <w:noProof/>
              </w:rPr>
              <w:t>Métricas de Control de Avance Consolidadas:</w:t>
            </w:r>
            <w:r w:rsidR="00D258B4">
              <w:rPr>
                <w:noProof/>
                <w:webHidden/>
              </w:rPr>
              <w:tab/>
            </w:r>
            <w:r w:rsidR="00D258B4">
              <w:rPr>
                <w:noProof/>
                <w:webHidden/>
              </w:rPr>
              <w:fldChar w:fldCharType="begin"/>
            </w:r>
            <w:r w:rsidR="00D258B4">
              <w:rPr>
                <w:noProof/>
                <w:webHidden/>
              </w:rPr>
              <w:instrText xml:space="preserve"> PAGEREF _Toc240415089 \h </w:instrText>
            </w:r>
            <w:r w:rsidR="00D258B4">
              <w:rPr>
                <w:noProof/>
                <w:webHidden/>
              </w:rPr>
            </w:r>
            <w:r w:rsidR="00D258B4">
              <w:rPr>
                <w:noProof/>
                <w:webHidden/>
              </w:rPr>
              <w:fldChar w:fldCharType="separate"/>
            </w:r>
            <w:r w:rsidR="00D258B4">
              <w:rPr>
                <w:noProof/>
                <w:webHidden/>
              </w:rPr>
              <w:t>12</w:t>
            </w:r>
            <w:r w:rsidR="00D258B4">
              <w:rPr>
                <w:noProof/>
                <w:webHidden/>
              </w:rPr>
              <w:fldChar w:fldCharType="end"/>
            </w:r>
          </w:hyperlink>
        </w:p>
        <w:p w:rsidR="00D258B4" w:rsidRDefault="00A87784">
          <w:pPr>
            <w:pStyle w:val="TDC1"/>
            <w:tabs>
              <w:tab w:val="right" w:leader="dot" w:pos="9350"/>
            </w:tabs>
            <w:rPr>
              <w:rFonts w:asciiTheme="minorHAnsi" w:hAnsiTheme="minorHAnsi"/>
              <w:noProof/>
              <w:color w:val="auto"/>
              <w:lang w:val="es-CO" w:eastAsia="es-CO"/>
            </w:rPr>
          </w:pPr>
          <w:hyperlink w:anchor="_Toc240415090" w:history="1">
            <w:r w:rsidR="00D258B4" w:rsidRPr="0074214D">
              <w:rPr>
                <w:rStyle w:val="Hipervnculo"/>
                <w:noProof/>
              </w:rPr>
              <w:t>6. APÉNDICE: BITÁCORA HISTÓRICA DE LOG DE DEFECTOS</w:t>
            </w:r>
            <w:r w:rsidR="00D258B4">
              <w:rPr>
                <w:noProof/>
                <w:webHidden/>
              </w:rPr>
              <w:tab/>
            </w:r>
            <w:r w:rsidR="00D258B4">
              <w:rPr>
                <w:noProof/>
                <w:webHidden/>
              </w:rPr>
              <w:fldChar w:fldCharType="begin"/>
            </w:r>
            <w:r w:rsidR="00D258B4">
              <w:rPr>
                <w:noProof/>
                <w:webHidden/>
              </w:rPr>
              <w:instrText xml:space="preserve"> PAGEREF _Toc240415090 \h </w:instrText>
            </w:r>
            <w:r w:rsidR="00D258B4">
              <w:rPr>
                <w:noProof/>
                <w:webHidden/>
              </w:rPr>
            </w:r>
            <w:r w:rsidR="00D258B4">
              <w:rPr>
                <w:noProof/>
                <w:webHidden/>
              </w:rPr>
              <w:fldChar w:fldCharType="separate"/>
            </w:r>
            <w:r w:rsidR="00D258B4">
              <w:rPr>
                <w:noProof/>
                <w:webHidden/>
              </w:rPr>
              <w:t>12</w:t>
            </w:r>
            <w:r w:rsidR="00D258B4">
              <w:rPr>
                <w:noProof/>
                <w:webHidden/>
              </w:rPr>
              <w:fldChar w:fldCharType="end"/>
            </w:r>
          </w:hyperlink>
        </w:p>
        <w:p w:rsidR="00494688" w:rsidRDefault="00494688">
          <w:r>
            <w:rPr>
              <w:b/>
              <w:bCs/>
              <w:lang w:val="es-ES"/>
            </w:rPr>
            <w:fldChar w:fldCharType="end"/>
          </w:r>
        </w:p>
      </w:sdtContent>
    </w:sdt>
    <w:p w:rsidR="00494688" w:rsidRDefault="00494688">
      <w:pPr>
        <w:spacing w:after="240"/>
      </w:pPr>
    </w:p>
    <w:p w:rsidR="00494688" w:rsidRDefault="00494688">
      <w:pPr>
        <w:spacing w:after="240"/>
      </w:pPr>
    </w:p>
    <w:p w:rsidR="00494688" w:rsidRDefault="00494688">
      <w:pPr>
        <w:spacing w:after="240"/>
      </w:pPr>
    </w:p>
    <w:p w:rsidR="00494688" w:rsidRDefault="00494688">
      <w:pPr>
        <w:spacing w:after="240"/>
      </w:pPr>
    </w:p>
    <w:p w:rsidR="00494688" w:rsidRDefault="00494688">
      <w:pPr>
        <w:spacing w:after="240"/>
      </w:pPr>
    </w:p>
    <w:p w:rsidR="00494688" w:rsidRDefault="00494688">
      <w:pPr>
        <w:spacing w:after="240"/>
      </w:pPr>
    </w:p>
    <w:p w:rsidR="00494688" w:rsidRDefault="00494688">
      <w:pPr>
        <w:spacing w:after="240"/>
      </w:pPr>
    </w:p>
    <w:p w:rsidR="00494688" w:rsidRDefault="00494688">
      <w:pPr>
        <w:spacing w:after="240"/>
      </w:pPr>
    </w:p>
    <w:p w:rsidR="00494688" w:rsidRDefault="00494688">
      <w:pPr>
        <w:spacing w:after="240"/>
      </w:pPr>
    </w:p>
    <w:p w:rsidR="00494688" w:rsidRDefault="00494688">
      <w:pPr>
        <w:spacing w:after="240"/>
      </w:pPr>
    </w:p>
    <w:p w:rsidR="00494688" w:rsidRDefault="00494688">
      <w:pPr>
        <w:spacing w:after="240"/>
      </w:pPr>
    </w:p>
    <w:p w:rsidR="00494688" w:rsidRDefault="00494688">
      <w:pPr>
        <w:spacing w:after="240"/>
      </w:pPr>
    </w:p>
    <w:p w:rsidR="00494688" w:rsidRDefault="00494688">
      <w:pPr>
        <w:spacing w:after="240"/>
      </w:pPr>
    </w:p>
    <w:p w:rsidR="008E7CAC" w:rsidRDefault="00D707FB">
      <w:r>
        <w:rPr>
          <w:b/>
        </w:rPr>
        <w:t>Historial de Iteraciones del Documento:</w:t>
      </w:r>
    </w:p>
    <w:tbl>
      <w:tblPr>
        <w:tblW w:w="0" w:type="auto"/>
        <w:jc w:val="center"/>
        <w:tblBorders>
          <w:top w:val="single" w:sz="4" w:space="0" w:color="CCCCCC"/>
          <w:bottom w:val="single" w:sz="6" w:space="0" w:color="39A900"/>
          <w:insideH w:val="single" w:sz="4" w:space="0" w:color="E0E0E0"/>
        </w:tblBorders>
        <w:tblLook w:val="04A0" w:firstRow="1" w:lastRow="0" w:firstColumn="1" w:lastColumn="0" w:noHBand="0" w:noVBand="1"/>
      </w:tblPr>
      <w:tblGrid>
        <w:gridCol w:w="2340"/>
        <w:gridCol w:w="2340"/>
        <w:gridCol w:w="2340"/>
        <w:gridCol w:w="2340"/>
      </w:tblGrid>
      <w:tr w:rsidR="008E7CAC">
        <w:trPr>
          <w:jc w:val="center"/>
        </w:trPr>
        <w:tc>
          <w:tcPr>
            <w:tcW w:w="2340" w:type="dxa"/>
            <w:shd w:val="clear" w:color="auto" w:fill="003366"/>
            <w:tcMar>
              <w:top w:w="100" w:type="dxa"/>
              <w:left w:w="150" w:type="dxa"/>
              <w:bottom w:w="100" w:type="dxa"/>
              <w:right w:w="150" w:type="dxa"/>
            </w:tcMar>
          </w:tcPr>
          <w:p w:rsidR="008E7CAC" w:rsidRDefault="00D707FB">
            <w:r>
              <w:rPr>
                <w:b/>
                <w:color w:val="FFFFFF"/>
                <w:sz w:val="20"/>
              </w:rPr>
              <w:t>Versión</w:t>
            </w:r>
          </w:p>
        </w:tc>
        <w:tc>
          <w:tcPr>
            <w:tcW w:w="2340" w:type="dxa"/>
            <w:shd w:val="clear" w:color="auto" w:fill="003366"/>
            <w:tcMar>
              <w:top w:w="100" w:type="dxa"/>
              <w:left w:w="150" w:type="dxa"/>
              <w:bottom w:w="100" w:type="dxa"/>
              <w:right w:w="150" w:type="dxa"/>
            </w:tcMar>
          </w:tcPr>
          <w:p w:rsidR="008E7CAC" w:rsidRDefault="00D707FB">
            <w:r>
              <w:rPr>
                <w:b/>
                <w:color w:val="FFFFFF"/>
                <w:sz w:val="20"/>
              </w:rPr>
              <w:t>Fecha de Cierre</w:t>
            </w:r>
          </w:p>
        </w:tc>
        <w:tc>
          <w:tcPr>
            <w:tcW w:w="2340" w:type="dxa"/>
            <w:shd w:val="clear" w:color="auto" w:fill="003366"/>
            <w:tcMar>
              <w:top w:w="100" w:type="dxa"/>
              <w:left w:w="150" w:type="dxa"/>
              <w:bottom w:w="100" w:type="dxa"/>
              <w:right w:w="150" w:type="dxa"/>
            </w:tcMar>
          </w:tcPr>
          <w:p w:rsidR="008E7CAC" w:rsidRDefault="00D707FB">
            <w:r>
              <w:rPr>
                <w:b/>
                <w:color w:val="FFFFFF"/>
                <w:sz w:val="20"/>
              </w:rPr>
              <w:t>Responsable Técnico</w:t>
            </w:r>
          </w:p>
        </w:tc>
        <w:tc>
          <w:tcPr>
            <w:tcW w:w="2340" w:type="dxa"/>
            <w:shd w:val="clear" w:color="auto" w:fill="003366"/>
            <w:tcMar>
              <w:top w:w="100" w:type="dxa"/>
              <w:left w:w="150" w:type="dxa"/>
              <w:bottom w:w="100" w:type="dxa"/>
              <w:right w:w="150" w:type="dxa"/>
            </w:tcMar>
          </w:tcPr>
          <w:p w:rsidR="008E7CAC" w:rsidRDefault="00D707FB">
            <w:r>
              <w:rPr>
                <w:b/>
                <w:color w:val="FFFFFF"/>
                <w:sz w:val="20"/>
              </w:rPr>
              <w:t>Alcance de la Modificación / Hito</w:t>
            </w:r>
          </w:p>
        </w:tc>
      </w:tr>
      <w:tr w:rsidR="008E7CAC">
        <w:trPr>
          <w:jc w:val="center"/>
        </w:trPr>
        <w:tc>
          <w:tcPr>
            <w:tcW w:w="2340" w:type="dxa"/>
            <w:tcMar>
              <w:top w:w="100" w:type="dxa"/>
              <w:left w:w="150" w:type="dxa"/>
              <w:bottom w:w="100" w:type="dxa"/>
              <w:right w:w="150" w:type="dxa"/>
            </w:tcMar>
          </w:tcPr>
          <w:p w:rsidR="008E7CAC" w:rsidRDefault="00D707FB">
            <w:r>
              <w:rPr>
                <w:sz w:val="19"/>
              </w:rPr>
              <w:t>0100</w:t>
            </w:r>
          </w:p>
        </w:tc>
        <w:tc>
          <w:tcPr>
            <w:tcW w:w="2340" w:type="dxa"/>
            <w:tcMar>
              <w:top w:w="100" w:type="dxa"/>
              <w:left w:w="150" w:type="dxa"/>
              <w:bottom w:w="100" w:type="dxa"/>
              <w:right w:w="150" w:type="dxa"/>
            </w:tcMar>
          </w:tcPr>
          <w:p w:rsidR="008E7CAC" w:rsidRDefault="00D707FB">
            <w:r>
              <w:rPr>
                <w:sz w:val="19"/>
              </w:rPr>
              <w:t>23/08/2026</w:t>
            </w:r>
          </w:p>
        </w:tc>
        <w:tc>
          <w:tcPr>
            <w:tcW w:w="2340" w:type="dxa"/>
            <w:tcMar>
              <w:top w:w="100" w:type="dxa"/>
              <w:left w:w="150" w:type="dxa"/>
              <w:bottom w:w="100" w:type="dxa"/>
              <w:right w:w="150" w:type="dxa"/>
            </w:tcMar>
          </w:tcPr>
          <w:p w:rsidR="008E7CAC" w:rsidRDefault="00D707FB">
            <w:r>
              <w:rPr>
                <w:sz w:val="19"/>
              </w:rPr>
              <w:t>Stiven Robles</w:t>
            </w:r>
          </w:p>
        </w:tc>
        <w:tc>
          <w:tcPr>
            <w:tcW w:w="2340" w:type="dxa"/>
            <w:tcMar>
              <w:top w:w="100" w:type="dxa"/>
              <w:left w:w="150" w:type="dxa"/>
              <w:bottom w:w="100" w:type="dxa"/>
              <w:right w:w="150" w:type="dxa"/>
            </w:tcMar>
          </w:tcPr>
          <w:p w:rsidR="008E7CAC" w:rsidRDefault="00D707FB">
            <w:r>
              <w:rPr>
                <w:sz w:val="19"/>
              </w:rPr>
              <w:t>Línea base del plan. Ejecución y registro del Ciclo Inicial de Pruebas 1.</w:t>
            </w:r>
          </w:p>
        </w:tc>
      </w:tr>
      <w:tr w:rsidR="008E7CAC">
        <w:trPr>
          <w:jc w:val="center"/>
        </w:trPr>
        <w:tc>
          <w:tcPr>
            <w:tcW w:w="2340" w:type="dxa"/>
            <w:shd w:val="clear" w:color="auto" w:fill="F9F9F9"/>
            <w:tcMar>
              <w:top w:w="100" w:type="dxa"/>
              <w:left w:w="150" w:type="dxa"/>
              <w:bottom w:w="100" w:type="dxa"/>
              <w:right w:w="150" w:type="dxa"/>
            </w:tcMar>
          </w:tcPr>
          <w:p w:rsidR="008E7CAC" w:rsidRDefault="00D707FB">
            <w:r>
              <w:rPr>
                <w:sz w:val="19"/>
              </w:rPr>
              <w:t>0101</w:t>
            </w:r>
          </w:p>
        </w:tc>
        <w:tc>
          <w:tcPr>
            <w:tcW w:w="2340" w:type="dxa"/>
            <w:shd w:val="clear" w:color="auto" w:fill="F9F9F9"/>
            <w:tcMar>
              <w:top w:w="100" w:type="dxa"/>
              <w:left w:w="150" w:type="dxa"/>
              <w:bottom w:w="100" w:type="dxa"/>
              <w:right w:w="150" w:type="dxa"/>
            </w:tcMar>
          </w:tcPr>
          <w:p w:rsidR="008E7CAC" w:rsidRDefault="00D707FB">
            <w:r>
              <w:rPr>
                <w:sz w:val="19"/>
              </w:rPr>
              <w:t>26/08/2026</w:t>
            </w:r>
          </w:p>
        </w:tc>
        <w:tc>
          <w:tcPr>
            <w:tcW w:w="2340" w:type="dxa"/>
            <w:shd w:val="clear" w:color="auto" w:fill="F9F9F9"/>
            <w:tcMar>
              <w:top w:w="100" w:type="dxa"/>
              <w:left w:w="150" w:type="dxa"/>
              <w:bottom w:w="100" w:type="dxa"/>
              <w:right w:w="150" w:type="dxa"/>
            </w:tcMar>
          </w:tcPr>
          <w:p w:rsidR="008E7CAC" w:rsidRDefault="00D707FB">
            <w:r>
              <w:rPr>
                <w:sz w:val="19"/>
              </w:rPr>
              <w:t>Stiven Robles</w:t>
            </w:r>
          </w:p>
        </w:tc>
        <w:tc>
          <w:tcPr>
            <w:tcW w:w="2340" w:type="dxa"/>
            <w:shd w:val="clear" w:color="auto" w:fill="F9F9F9"/>
            <w:tcMar>
              <w:top w:w="100" w:type="dxa"/>
              <w:left w:w="150" w:type="dxa"/>
              <w:bottom w:w="100" w:type="dxa"/>
              <w:right w:w="150" w:type="dxa"/>
            </w:tcMar>
          </w:tcPr>
          <w:p w:rsidR="008E7CAC" w:rsidRDefault="00D707FB">
            <w:r>
              <w:rPr>
                <w:sz w:val="19"/>
              </w:rPr>
              <w:t>Pruebas de regresión del Ciclo 2. Ajustes en interfaces y verificación de temas (Claro/Oscuro).</w:t>
            </w:r>
          </w:p>
        </w:tc>
      </w:tr>
      <w:tr w:rsidR="008E7CAC">
        <w:trPr>
          <w:jc w:val="center"/>
        </w:trPr>
        <w:tc>
          <w:tcPr>
            <w:tcW w:w="2340" w:type="dxa"/>
            <w:tcMar>
              <w:top w:w="100" w:type="dxa"/>
              <w:left w:w="150" w:type="dxa"/>
              <w:bottom w:w="100" w:type="dxa"/>
              <w:right w:w="150" w:type="dxa"/>
            </w:tcMar>
          </w:tcPr>
          <w:p w:rsidR="008E7CAC" w:rsidRDefault="00D707FB">
            <w:r>
              <w:rPr>
                <w:sz w:val="19"/>
              </w:rPr>
              <w:t>0102</w:t>
            </w:r>
          </w:p>
        </w:tc>
        <w:tc>
          <w:tcPr>
            <w:tcW w:w="2340" w:type="dxa"/>
            <w:tcMar>
              <w:top w:w="100" w:type="dxa"/>
              <w:left w:w="150" w:type="dxa"/>
              <w:bottom w:w="100" w:type="dxa"/>
              <w:right w:w="150" w:type="dxa"/>
            </w:tcMar>
          </w:tcPr>
          <w:p w:rsidR="008E7CAC" w:rsidRDefault="00D707FB">
            <w:r>
              <w:rPr>
                <w:sz w:val="19"/>
              </w:rPr>
              <w:t>28/08/2026</w:t>
            </w:r>
          </w:p>
        </w:tc>
        <w:tc>
          <w:tcPr>
            <w:tcW w:w="2340" w:type="dxa"/>
            <w:tcMar>
              <w:top w:w="100" w:type="dxa"/>
              <w:left w:w="150" w:type="dxa"/>
              <w:bottom w:w="100" w:type="dxa"/>
              <w:right w:w="150" w:type="dxa"/>
            </w:tcMar>
          </w:tcPr>
          <w:p w:rsidR="008E7CAC" w:rsidRDefault="00D707FB">
            <w:r>
              <w:rPr>
                <w:sz w:val="19"/>
              </w:rPr>
              <w:t>Stiven Robles</w:t>
            </w:r>
          </w:p>
        </w:tc>
        <w:tc>
          <w:tcPr>
            <w:tcW w:w="2340" w:type="dxa"/>
            <w:tcMar>
              <w:top w:w="100" w:type="dxa"/>
              <w:left w:w="150" w:type="dxa"/>
              <w:bottom w:w="100" w:type="dxa"/>
              <w:right w:w="150" w:type="dxa"/>
            </w:tcMar>
          </w:tcPr>
          <w:p w:rsidR="008E7CAC" w:rsidRDefault="00D707FB">
            <w:r>
              <w:rPr>
                <w:sz w:val="19"/>
              </w:rPr>
              <w:t>Ejecución final de Ciclo 3. Validación de parches de UI, filtros de fecha y cierre técnico de defectos.</w:t>
            </w:r>
          </w:p>
        </w:tc>
      </w:tr>
    </w:tbl>
    <w:p w:rsidR="008E7CAC" w:rsidRDefault="008E7CAC">
      <w:pPr>
        <w:spacing w:after="240"/>
      </w:pPr>
    </w:p>
    <w:p w:rsidR="008E7CAC" w:rsidRDefault="00D707FB">
      <w:pPr>
        <w:pStyle w:val="Ttulo1"/>
      </w:pPr>
      <w:bookmarkStart w:id="2" w:name="_Toc240415073"/>
      <w:r>
        <w:rPr>
          <w:color w:val="003366"/>
        </w:rPr>
        <w:t>2. CONTEXTO Y ALCANCE DE LA VERIFICACIÓN</w:t>
      </w:r>
      <w:bookmarkEnd w:id="2"/>
    </w:p>
    <w:p w:rsidR="008E7CAC" w:rsidRDefault="00D707FB">
      <w:r>
        <w:t>Este documento define la estrategia e informes de QA orientados a comprobar el funcionamiento lógico del software MDM. Las actividades de pruebas se concentraron en las interacciones y flujos del módulo de inventario, asegurando el cumplimiento de las restricciones operativas del negocio de salud.</w:t>
      </w:r>
    </w:p>
    <w:p w:rsidR="008E7CAC" w:rsidRDefault="00D707FB">
      <w:bookmarkStart w:id="3" w:name="_Toc240415074"/>
      <w:proofErr w:type="spellStart"/>
      <w:r w:rsidRPr="00494688">
        <w:rPr>
          <w:rStyle w:val="Ttulo2Car"/>
        </w:rPr>
        <w:t>Módulos</w:t>
      </w:r>
      <w:proofErr w:type="spellEnd"/>
      <w:r w:rsidRPr="00494688">
        <w:rPr>
          <w:rStyle w:val="Ttulo2Car"/>
        </w:rPr>
        <w:t xml:space="preserve"> </w:t>
      </w:r>
      <w:proofErr w:type="spellStart"/>
      <w:r w:rsidRPr="00494688">
        <w:rPr>
          <w:rStyle w:val="Ttulo2Car"/>
        </w:rPr>
        <w:t>Incluidos</w:t>
      </w:r>
      <w:proofErr w:type="spellEnd"/>
      <w:r w:rsidRPr="00494688">
        <w:rPr>
          <w:rStyle w:val="Ttulo2Car"/>
        </w:rPr>
        <w:t xml:space="preserve"> </w:t>
      </w:r>
      <w:proofErr w:type="spellStart"/>
      <w:r w:rsidRPr="00494688">
        <w:rPr>
          <w:rStyle w:val="Ttulo2Car"/>
        </w:rPr>
        <w:t>en</w:t>
      </w:r>
      <w:proofErr w:type="spellEnd"/>
      <w:r w:rsidRPr="00494688">
        <w:rPr>
          <w:rStyle w:val="Ttulo2Car"/>
        </w:rPr>
        <w:t xml:space="preserve"> el </w:t>
      </w:r>
      <w:proofErr w:type="spellStart"/>
      <w:r w:rsidRPr="00494688">
        <w:rPr>
          <w:rStyle w:val="Ttulo2Car"/>
        </w:rPr>
        <w:t>Esfuerzo</w:t>
      </w:r>
      <w:proofErr w:type="spellEnd"/>
      <w:r w:rsidRPr="00494688">
        <w:rPr>
          <w:rStyle w:val="Ttulo2Car"/>
        </w:rPr>
        <w:t xml:space="preserve"> de QA:</w:t>
      </w:r>
      <w:bookmarkEnd w:id="3"/>
      <w:r>
        <w:rPr>
          <w:b/>
        </w:rPr>
        <w:br/>
      </w:r>
      <w:r>
        <w:t xml:space="preserve">• Alta, </w:t>
      </w:r>
      <w:proofErr w:type="spellStart"/>
      <w:r>
        <w:t>baja</w:t>
      </w:r>
      <w:proofErr w:type="spellEnd"/>
      <w:r>
        <w:t xml:space="preserve"> y </w:t>
      </w:r>
      <w:proofErr w:type="spellStart"/>
      <w:r>
        <w:t>edición</w:t>
      </w:r>
      <w:proofErr w:type="spellEnd"/>
      <w:r>
        <w:t xml:space="preserve"> de medicamentos en el catálogo general junto con la lógica de control estructural de lotes de ingreso.</w:t>
      </w:r>
      <w:r>
        <w:br/>
      </w:r>
      <w:r>
        <w:lastRenderedPageBreak/>
        <w:t>• Disparadores automáticos de eventos térmicos y lógicos para alertar sobre stock crítico en bodega.</w:t>
      </w:r>
      <w:r>
        <w:br/>
        <w:t>• Reportes dinámicos de proyección y pérdida de lotes por proximidad de vencimiento.</w:t>
      </w:r>
      <w:r>
        <w:br/>
        <w:t>• Integración transaccional para la actualización automática del inventario tras la entrada conforme de mercancía de proveedores.</w:t>
      </w:r>
    </w:p>
    <w:p w:rsidR="008E7CAC" w:rsidRDefault="00D707FB">
      <w:bookmarkStart w:id="4" w:name="_Toc240415075"/>
      <w:proofErr w:type="spellStart"/>
      <w:r w:rsidRPr="00494688">
        <w:rPr>
          <w:rStyle w:val="Ttulo2Car"/>
        </w:rPr>
        <w:t>Exclusiones</w:t>
      </w:r>
      <w:proofErr w:type="spellEnd"/>
      <w:r w:rsidRPr="00494688">
        <w:rPr>
          <w:rStyle w:val="Ttulo2Car"/>
        </w:rPr>
        <w:t xml:space="preserve"> del Plan:</w:t>
      </w:r>
      <w:bookmarkEnd w:id="4"/>
      <w:r w:rsidRPr="00494688">
        <w:rPr>
          <w:rStyle w:val="Ttulo2Car"/>
        </w:rPr>
        <w:br/>
      </w:r>
      <w:r>
        <w:t xml:space="preserve">• </w:t>
      </w:r>
      <w:proofErr w:type="spellStart"/>
      <w:r>
        <w:t>Validación</w:t>
      </w:r>
      <w:proofErr w:type="spellEnd"/>
      <w:r>
        <w:t xml:space="preserve"> de la </w:t>
      </w:r>
      <w:proofErr w:type="spellStart"/>
      <w:r>
        <w:t>concurrencia</w:t>
      </w:r>
      <w:proofErr w:type="spellEnd"/>
      <w:r>
        <w:t xml:space="preserve"> masiva del servidor (Pruebas de Carga/Estrés).</w:t>
      </w:r>
      <w:r>
        <w:br/>
        <w:t>• Evaluaciones de penetración, cifrado en tránsito o auditorías estrictas de ciberseguridad.</w:t>
      </w:r>
    </w:p>
    <w:p w:rsidR="008E7CAC" w:rsidRDefault="00D707FB">
      <w:pPr>
        <w:pStyle w:val="Ttulo1"/>
      </w:pPr>
      <w:bookmarkStart w:id="5" w:name="_Toc240415076"/>
      <w:r>
        <w:rPr>
          <w:color w:val="003366"/>
        </w:rPr>
        <w:t>3. MATRIZ DE TRAZABILIDAD (REQUISITOS VS CASOS DE PRUEBA)</w:t>
      </w:r>
      <w:bookmarkEnd w:id="5"/>
    </w:p>
    <w:tbl>
      <w:tblPr>
        <w:tblW w:w="0" w:type="auto"/>
        <w:jc w:val="center"/>
        <w:tblBorders>
          <w:top w:val="single" w:sz="4" w:space="0" w:color="CCCCCC"/>
          <w:bottom w:val="single" w:sz="6" w:space="0" w:color="39A900"/>
          <w:insideH w:val="single" w:sz="4" w:space="0" w:color="E0E0E0"/>
        </w:tblBorders>
        <w:tblLook w:val="04A0" w:firstRow="1" w:lastRow="0" w:firstColumn="1" w:lastColumn="0" w:noHBand="0" w:noVBand="1"/>
      </w:tblPr>
      <w:tblGrid>
        <w:gridCol w:w="1872"/>
        <w:gridCol w:w="1872"/>
        <w:gridCol w:w="1872"/>
        <w:gridCol w:w="1872"/>
        <w:gridCol w:w="1872"/>
      </w:tblGrid>
      <w:tr w:rsidR="008E7CAC">
        <w:trPr>
          <w:jc w:val="center"/>
        </w:trPr>
        <w:tc>
          <w:tcPr>
            <w:tcW w:w="1872" w:type="dxa"/>
            <w:shd w:val="clear" w:color="auto" w:fill="003366"/>
            <w:tcMar>
              <w:top w:w="100" w:type="dxa"/>
              <w:left w:w="150" w:type="dxa"/>
              <w:bottom w:w="100" w:type="dxa"/>
              <w:right w:w="150" w:type="dxa"/>
            </w:tcMar>
          </w:tcPr>
          <w:p w:rsidR="008E7CAC" w:rsidRDefault="00D707FB">
            <w:r>
              <w:rPr>
                <w:b/>
                <w:color w:val="FFFFFF"/>
                <w:sz w:val="19"/>
              </w:rPr>
              <w:t>Identificador CP</w:t>
            </w:r>
          </w:p>
        </w:tc>
        <w:tc>
          <w:tcPr>
            <w:tcW w:w="1872" w:type="dxa"/>
            <w:shd w:val="clear" w:color="auto" w:fill="003366"/>
            <w:tcMar>
              <w:top w:w="100" w:type="dxa"/>
              <w:left w:w="150" w:type="dxa"/>
              <w:bottom w:w="100" w:type="dxa"/>
              <w:right w:w="150" w:type="dxa"/>
            </w:tcMar>
          </w:tcPr>
          <w:p w:rsidR="008E7CAC" w:rsidRDefault="00D707FB">
            <w:r>
              <w:rPr>
                <w:b/>
                <w:color w:val="FFFFFF"/>
                <w:sz w:val="19"/>
              </w:rPr>
              <w:t>RFRMDM-01 (Catálogo)</w:t>
            </w:r>
          </w:p>
        </w:tc>
        <w:tc>
          <w:tcPr>
            <w:tcW w:w="1872" w:type="dxa"/>
            <w:shd w:val="clear" w:color="auto" w:fill="003366"/>
            <w:tcMar>
              <w:top w:w="100" w:type="dxa"/>
              <w:left w:w="150" w:type="dxa"/>
              <w:bottom w:w="100" w:type="dxa"/>
              <w:right w:w="150" w:type="dxa"/>
            </w:tcMar>
          </w:tcPr>
          <w:p w:rsidR="008E7CAC" w:rsidRDefault="00D707FB">
            <w:r>
              <w:rPr>
                <w:b/>
                <w:color w:val="FFFFFF"/>
                <w:sz w:val="19"/>
              </w:rPr>
              <w:t>RFRMDM-02 (Alertas)</w:t>
            </w:r>
          </w:p>
        </w:tc>
        <w:tc>
          <w:tcPr>
            <w:tcW w:w="1872" w:type="dxa"/>
            <w:shd w:val="clear" w:color="auto" w:fill="003366"/>
            <w:tcMar>
              <w:top w:w="100" w:type="dxa"/>
              <w:left w:w="150" w:type="dxa"/>
              <w:bottom w:w="100" w:type="dxa"/>
              <w:right w:w="150" w:type="dxa"/>
            </w:tcMar>
          </w:tcPr>
          <w:p w:rsidR="008E7CAC" w:rsidRDefault="00D707FB">
            <w:r>
              <w:rPr>
                <w:b/>
                <w:color w:val="FFFFFF"/>
                <w:sz w:val="19"/>
              </w:rPr>
              <w:t>RFRMDM-04 (Reportes)</w:t>
            </w:r>
          </w:p>
        </w:tc>
        <w:tc>
          <w:tcPr>
            <w:tcW w:w="1872" w:type="dxa"/>
            <w:shd w:val="clear" w:color="auto" w:fill="003366"/>
            <w:tcMar>
              <w:top w:w="100" w:type="dxa"/>
              <w:left w:w="150" w:type="dxa"/>
              <w:bottom w:w="100" w:type="dxa"/>
              <w:right w:w="150" w:type="dxa"/>
            </w:tcMar>
          </w:tcPr>
          <w:p w:rsidR="008E7CAC" w:rsidRDefault="00D707FB">
            <w:r>
              <w:rPr>
                <w:b/>
                <w:color w:val="FFFFFF"/>
                <w:sz w:val="19"/>
              </w:rPr>
              <w:t>RFMDM-05 (Proveedores)</w:t>
            </w:r>
          </w:p>
        </w:tc>
      </w:tr>
      <w:tr w:rsidR="008E7CAC">
        <w:trPr>
          <w:jc w:val="center"/>
        </w:trPr>
        <w:tc>
          <w:tcPr>
            <w:tcW w:w="1872" w:type="dxa"/>
            <w:tcMar>
              <w:top w:w="100" w:type="dxa"/>
              <w:left w:w="150" w:type="dxa"/>
              <w:bottom w:w="100" w:type="dxa"/>
              <w:right w:w="150" w:type="dxa"/>
            </w:tcMar>
          </w:tcPr>
          <w:p w:rsidR="008E7CAC" w:rsidRDefault="00D707FB">
            <w:r>
              <w:rPr>
                <w:sz w:val="19"/>
              </w:rPr>
              <w:t>CP-01</w:t>
            </w:r>
          </w:p>
        </w:tc>
        <w:tc>
          <w:tcPr>
            <w:tcW w:w="1872" w:type="dxa"/>
            <w:shd w:val="clear" w:color="auto" w:fill="EBF5FB"/>
            <w:tcMar>
              <w:top w:w="100" w:type="dxa"/>
              <w:left w:w="150" w:type="dxa"/>
              <w:bottom w:w="100" w:type="dxa"/>
              <w:right w:w="150" w:type="dxa"/>
            </w:tcMar>
          </w:tcPr>
          <w:p w:rsidR="008E7CAC" w:rsidRDefault="00D707FB">
            <w:pPr>
              <w:jc w:val="center"/>
            </w:pPr>
            <w:r>
              <w:rPr>
                <w:b/>
                <w:sz w:val="19"/>
              </w:rPr>
              <w:t>X</w:t>
            </w:r>
          </w:p>
        </w:tc>
        <w:tc>
          <w:tcPr>
            <w:tcW w:w="1872" w:type="dxa"/>
            <w:tcMar>
              <w:top w:w="100" w:type="dxa"/>
              <w:left w:w="150" w:type="dxa"/>
              <w:bottom w:w="100" w:type="dxa"/>
              <w:right w:w="150" w:type="dxa"/>
            </w:tcMar>
          </w:tcPr>
          <w:p w:rsidR="008E7CAC" w:rsidRDefault="008E7CAC"/>
        </w:tc>
        <w:tc>
          <w:tcPr>
            <w:tcW w:w="1872" w:type="dxa"/>
            <w:tcMar>
              <w:top w:w="100" w:type="dxa"/>
              <w:left w:w="150" w:type="dxa"/>
              <w:bottom w:w="100" w:type="dxa"/>
              <w:right w:w="150" w:type="dxa"/>
            </w:tcMar>
          </w:tcPr>
          <w:p w:rsidR="008E7CAC" w:rsidRDefault="008E7CAC"/>
        </w:tc>
        <w:tc>
          <w:tcPr>
            <w:tcW w:w="1872" w:type="dxa"/>
            <w:tcMar>
              <w:top w:w="100" w:type="dxa"/>
              <w:left w:w="150" w:type="dxa"/>
              <w:bottom w:w="100" w:type="dxa"/>
              <w:right w:w="150" w:type="dxa"/>
            </w:tcMar>
          </w:tcPr>
          <w:p w:rsidR="008E7CAC" w:rsidRDefault="008E7CAC"/>
        </w:tc>
      </w:tr>
      <w:tr w:rsidR="008E7CAC">
        <w:trPr>
          <w:jc w:val="center"/>
        </w:trPr>
        <w:tc>
          <w:tcPr>
            <w:tcW w:w="1872" w:type="dxa"/>
            <w:shd w:val="clear" w:color="auto" w:fill="F9F9F9"/>
            <w:tcMar>
              <w:top w:w="100" w:type="dxa"/>
              <w:left w:w="150" w:type="dxa"/>
              <w:bottom w:w="100" w:type="dxa"/>
              <w:right w:w="150" w:type="dxa"/>
            </w:tcMar>
          </w:tcPr>
          <w:p w:rsidR="008E7CAC" w:rsidRDefault="00D707FB">
            <w:r>
              <w:rPr>
                <w:sz w:val="19"/>
              </w:rPr>
              <w:t>CP-02</w:t>
            </w:r>
          </w:p>
        </w:tc>
        <w:tc>
          <w:tcPr>
            <w:tcW w:w="1872" w:type="dxa"/>
            <w:shd w:val="clear" w:color="auto" w:fill="EBF5FB"/>
            <w:tcMar>
              <w:top w:w="100" w:type="dxa"/>
              <w:left w:w="150" w:type="dxa"/>
              <w:bottom w:w="100" w:type="dxa"/>
              <w:right w:w="150" w:type="dxa"/>
            </w:tcMar>
          </w:tcPr>
          <w:p w:rsidR="008E7CAC" w:rsidRDefault="00D707FB">
            <w:pPr>
              <w:jc w:val="center"/>
            </w:pPr>
            <w:r>
              <w:rPr>
                <w:b/>
                <w:sz w:val="19"/>
              </w:rPr>
              <w:t>X</w:t>
            </w:r>
          </w:p>
        </w:tc>
        <w:tc>
          <w:tcPr>
            <w:tcW w:w="1872" w:type="dxa"/>
            <w:shd w:val="clear" w:color="auto" w:fill="F9F9F9"/>
            <w:tcMar>
              <w:top w:w="100" w:type="dxa"/>
              <w:left w:w="150" w:type="dxa"/>
              <w:bottom w:w="100" w:type="dxa"/>
              <w:right w:w="150" w:type="dxa"/>
            </w:tcMar>
          </w:tcPr>
          <w:p w:rsidR="008E7CAC" w:rsidRDefault="008E7CAC"/>
        </w:tc>
        <w:tc>
          <w:tcPr>
            <w:tcW w:w="1872" w:type="dxa"/>
            <w:shd w:val="clear" w:color="auto" w:fill="F9F9F9"/>
            <w:tcMar>
              <w:top w:w="100" w:type="dxa"/>
              <w:left w:w="150" w:type="dxa"/>
              <w:bottom w:w="100" w:type="dxa"/>
              <w:right w:w="150" w:type="dxa"/>
            </w:tcMar>
          </w:tcPr>
          <w:p w:rsidR="008E7CAC" w:rsidRDefault="008E7CAC"/>
        </w:tc>
        <w:tc>
          <w:tcPr>
            <w:tcW w:w="1872" w:type="dxa"/>
            <w:shd w:val="clear" w:color="auto" w:fill="F9F9F9"/>
            <w:tcMar>
              <w:top w:w="100" w:type="dxa"/>
              <w:left w:w="150" w:type="dxa"/>
              <w:bottom w:w="100" w:type="dxa"/>
              <w:right w:w="150" w:type="dxa"/>
            </w:tcMar>
          </w:tcPr>
          <w:p w:rsidR="008E7CAC" w:rsidRDefault="008E7CAC"/>
        </w:tc>
      </w:tr>
      <w:tr w:rsidR="008E7CAC">
        <w:trPr>
          <w:jc w:val="center"/>
        </w:trPr>
        <w:tc>
          <w:tcPr>
            <w:tcW w:w="1872" w:type="dxa"/>
            <w:tcMar>
              <w:top w:w="100" w:type="dxa"/>
              <w:left w:w="150" w:type="dxa"/>
              <w:bottom w:w="100" w:type="dxa"/>
              <w:right w:w="150" w:type="dxa"/>
            </w:tcMar>
          </w:tcPr>
          <w:p w:rsidR="008E7CAC" w:rsidRDefault="00D707FB">
            <w:r>
              <w:rPr>
                <w:sz w:val="19"/>
              </w:rPr>
              <w:t>CP-03</w:t>
            </w:r>
          </w:p>
        </w:tc>
        <w:tc>
          <w:tcPr>
            <w:tcW w:w="1872" w:type="dxa"/>
            <w:shd w:val="clear" w:color="auto" w:fill="EBF5FB"/>
            <w:tcMar>
              <w:top w:w="100" w:type="dxa"/>
              <w:left w:w="150" w:type="dxa"/>
              <w:bottom w:w="100" w:type="dxa"/>
              <w:right w:w="150" w:type="dxa"/>
            </w:tcMar>
          </w:tcPr>
          <w:p w:rsidR="008E7CAC" w:rsidRDefault="00D707FB">
            <w:pPr>
              <w:jc w:val="center"/>
            </w:pPr>
            <w:r>
              <w:rPr>
                <w:b/>
                <w:sz w:val="19"/>
              </w:rPr>
              <w:t>X</w:t>
            </w:r>
          </w:p>
        </w:tc>
        <w:tc>
          <w:tcPr>
            <w:tcW w:w="1872" w:type="dxa"/>
            <w:tcMar>
              <w:top w:w="100" w:type="dxa"/>
              <w:left w:w="150" w:type="dxa"/>
              <w:bottom w:w="100" w:type="dxa"/>
              <w:right w:w="150" w:type="dxa"/>
            </w:tcMar>
          </w:tcPr>
          <w:p w:rsidR="008E7CAC" w:rsidRDefault="008E7CAC"/>
        </w:tc>
        <w:tc>
          <w:tcPr>
            <w:tcW w:w="1872" w:type="dxa"/>
            <w:tcMar>
              <w:top w:w="100" w:type="dxa"/>
              <w:left w:w="150" w:type="dxa"/>
              <w:bottom w:w="100" w:type="dxa"/>
              <w:right w:w="150" w:type="dxa"/>
            </w:tcMar>
          </w:tcPr>
          <w:p w:rsidR="008E7CAC" w:rsidRDefault="008E7CAC"/>
        </w:tc>
        <w:tc>
          <w:tcPr>
            <w:tcW w:w="1872" w:type="dxa"/>
            <w:tcMar>
              <w:top w:w="100" w:type="dxa"/>
              <w:left w:w="150" w:type="dxa"/>
              <w:bottom w:w="100" w:type="dxa"/>
              <w:right w:w="150" w:type="dxa"/>
            </w:tcMar>
          </w:tcPr>
          <w:p w:rsidR="008E7CAC" w:rsidRDefault="008E7CAC"/>
        </w:tc>
      </w:tr>
      <w:tr w:rsidR="008E7CAC">
        <w:trPr>
          <w:jc w:val="center"/>
        </w:trPr>
        <w:tc>
          <w:tcPr>
            <w:tcW w:w="1872" w:type="dxa"/>
            <w:shd w:val="clear" w:color="auto" w:fill="F9F9F9"/>
            <w:tcMar>
              <w:top w:w="100" w:type="dxa"/>
              <w:left w:w="150" w:type="dxa"/>
              <w:bottom w:w="100" w:type="dxa"/>
              <w:right w:w="150" w:type="dxa"/>
            </w:tcMar>
          </w:tcPr>
          <w:p w:rsidR="008E7CAC" w:rsidRDefault="00D707FB">
            <w:r>
              <w:rPr>
                <w:sz w:val="19"/>
              </w:rPr>
              <w:t>CP-04</w:t>
            </w:r>
          </w:p>
        </w:tc>
        <w:tc>
          <w:tcPr>
            <w:tcW w:w="1872" w:type="dxa"/>
            <w:shd w:val="clear" w:color="auto" w:fill="EBF5FB"/>
            <w:tcMar>
              <w:top w:w="100" w:type="dxa"/>
              <w:left w:w="150" w:type="dxa"/>
              <w:bottom w:w="100" w:type="dxa"/>
              <w:right w:w="150" w:type="dxa"/>
            </w:tcMar>
          </w:tcPr>
          <w:p w:rsidR="008E7CAC" w:rsidRDefault="00D707FB">
            <w:pPr>
              <w:jc w:val="center"/>
            </w:pPr>
            <w:r>
              <w:rPr>
                <w:b/>
                <w:sz w:val="19"/>
              </w:rPr>
              <w:t>X</w:t>
            </w:r>
          </w:p>
        </w:tc>
        <w:tc>
          <w:tcPr>
            <w:tcW w:w="1872" w:type="dxa"/>
            <w:shd w:val="clear" w:color="auto" w:fill="F9F9F9"/>
            <w:tcMar>
              <w:top w:w="100" w:type="dxa"/>
              <w:left w:w="150" w:type="dxa"/>
              <w:bottom w:w="100" w:type="dxa"/>
              <w:right w:w="150" w:type="dxa"/>
            </w:tcMar>
          </w:tcPr>
          <w:p w:rsidR="008E7CAC" w:rsidRDefault="008E7CAC"/>
        </w:tc>
        <w:tc>
          <w:tcPr>
            <w:tcW w:w="1872" w:type="dxa"/>
            <w:shd w:val="clear" w:color="auto" w:fill="F9F9F9"/>
            <w:tcMar>
              <w:top w:w="100" w:type="dxa"/>
              <w:left w:w="150" w:type="dxa"/>
              <w:bottom w:w="100" w:type="dxa"/>
              <w:right w:w="150" w:type="dxa"/>
            </w:tcMar>
          </w:tcPr>
          <w:p w:rsidR="008E7CAC" w:rsidRDefault="008E7CAC"/>
        </w:tc>
        <w:tc>
          <w:tcPr>
            <w:tcW w:w="1872" w:type="dxa"/>
            <w:shd w:val="clear" w:color="auto" w:fill="F9F9F9"/>
            <w:tcMar>
              <w:top w:w="100" w:type="dxa"/>
              <w:left w:w="150" w:type="dxa"/>
              <w:bottom w:w="100" w:type="dxa"/>
              <w:right w:w="150" w:type="dxa"/>
            </w:tcMar>
          </w:tcPr>
          <w:p w:rsidR="008E7CAC" w:rsidRDefault="008E7CAC"/>
        </w:tc>
      </w:tr>
      <w:tr w:rsidR="008E7CAC">
        <w:trPr>
          <w:jc w:val="center"/>
        </w:trPr>
        <w:tc>
          <w:tcPr>
            <w:tcW w:w="1872" w:type="dxa"/>
            <w:tcMar>
              <w:top w:w="100" w:type="dxa"/>
              <w:left w:w="150" w:type="dxa"/>
              <w:bottom w:w="100" w:type="dxa"/>
              <w:right w:w="150" w:type="dxa"/>
            </w:tcMar>
          </w:tcPr>
          <w:p w:rsidR="008E7CAC" w:rsidRDefault="00D707FB">
            <w:r>
              <w:rPr>
                <w:sz w:val="19"/>
              </w:rPr>
              <w:t>CP-05</w:t>
            </w:r>
          </w:p>
        </w:tc>
        <w:tc>
          <w:tcPr>
            <w:tcW w:w="1872" w:type="dxa"/>
            <w:tcMar>
              <w:top w:w="100" w:type="dxa"/>
              <w:left w:w="150" w:type="dxa"/>
              <w:bottom w:w="100" w:type="dxa"/>
              <w:right w:w="150" w:type="dxa"/>
            </w:tcMar>
          </w:tcPr>
          <w:p w:rsidR="008E7CAC" w:rsidRDefault="008E7CAC"/>
        </w:tc>
        <w:tc>
          <w:tcPr>
            <w:tcW w:w="1872" w:type="dxa"/>
            <w:shd w:val="clear" w:color="auto" w:fill="EBF5FB"/>
            <w:tcMar>
              <w:top w:w="100" w:type="dxa"/>
              <w:left w:w="150" w:type="dxa"/>
              <w:bottom w:w="100" w:type="dxa"/>
              <w:right w:w="150" w:type="dxa"/>
            </w:tcMar>
          </w:tcPr>
          <w:p w:rsidR="008E7CAC" w:rsidRDefault="00D707FB">
            <w:pPr>
              <w:jc w:val="center"/>
            </w:pPr>
            <w:r>
              <w:rPr>
                <w:b/>
                <w:sz w:val="19"/>
              </w:rPr>
              <w:t>X</w:t>
            </w:r>
          </w:p>
        </w:tc>
        <w:tc>
          <w:tcPr>
            <w:tcW w:w="1872" w:type="dxa"/>
            <w:tcMar>
              <w:top w:w="100" w:type="dxa"/>
              <w:left w:w="150" w:type="dxa"/>
              <w:bottom w:w="100" w:type="dxa"/>
              <w:right w:w="150" w:type="dxa"/>
            </w:tcMar>
          </w:tcPr>
          <w:p w:rsidR="008E7CAC" w:rsidRDefault="008E7CAC"/>
        </w:tc>
        <w:tc>
          <w:tcPr>
            <w:tcW w:w="1872" w:type="dxa"/>
            <w:tcMar>
              <w:top w:w="100" w:type="dxa"/>
              <w:left w:w="150" w:type="dxa"/>
              <w:bottom w:w="100" w:type="dxa"/>
              <w:right w:w="150" w:type="dxa"/>
            </w:tcMar>
          </w:tcPr>
          <w:p w:rsidR="008E7CAC" w:rsidRDefault="008E7CAC"/>
        </w:tc>
      </w:tr>
      <w:tr w:rsidR="008E7CAC">
        <w:trPr>
          <w:jc w:val="center"/>
        </w:trPr>
        <w:tc>
          <w:tcPr>
            <w:tcW w:w="1872" w:type="dxa"/>
            <w:shd w:val="clear" w:color="auto" w:fill="F9F9F9"/>
            <w:tcMar>
              <w:top w:w="100" w:type="dxa"/>
              <w:left w:w="150" w:type="dxa"/>
              <w:bottom w:w="100" w:type="dxa"/>
              <w:right w:w="150" w:type="dxa"/>
            </w:tcMar>
          </w:tcPr>
          <w:p w:rsidR="008E7CAC" w:rsidRDefault="00D707FB">
            <w:r>
              <w:rPr>
                <w:sz w:val="19"/>
              </w:rPr>
              <w:t>CP-06</w:t>
            </w:r>
          </w:p>
        </w:tc>
        <w:tc>
          <w:tcPr>
            <w:tcW w:w="1872" w:type="dxa"/>
            <w:shd w:val="clear" w:color="auto" w:fill="F9F9F9"/>
            <w:tcMar>
              <w:top w:w="100" w:type="dxa"/>
              <w:left w:w="150" w:type="dxa"/>
              <w:bottom w:w="100" w:type="dxa"/>
              <w:right w:w="150" w:type="dxa"/>
            </w:tcMar>
          </w:tcPr>
          <w:p w:rsidR="008E7CAC" w:rsidRDefault="008E7CAC"/>
        </w:tc>
        <w:tc>
          <w:tcPr>
            <w:tcW w:w="1872" w:type="dxa"/>
            <w:shd w:val="clear" w:color="auto" w:fill="EBF5FB"/>
            <w:tcMar>
              <w:top w:w="100" w:type="dxa"/>
              <w:left w:w="150" w:type="dxa"/>
              <w:bottom w:w="100" w:type="dxa"/>
              <w:right w:w="150" w:type="dxa"/>
            </w:tcMar>
          </w:tcPr>
          <w:p w:rsidR="008E7CAC" w:rsidRDefault="00D707FB">
            <w:pPr>
              <w:jc w:val="center"/>
            </w:pPr>
            <w:r>
              <w:rPr>
                <w:b/>
                <w:sz w:val="19"/>
              </w:rPr>
              <w:t>X</w:t>
            </w:r>
          </w:p>
        </w:tc>
        <w:tc>
          <w:tcPr>
            <w:tcW w:w="1872" w:type="dxa"/>
            <w:shd w:val="clear" w:color="auto" w:fill="F9F9F9"/>
            <w:tcMar>
              <w:top w:w="100" w:type="dxa"/>
              <w:left w:w="150" w:type="dxa"/>
              <w:bottom w:w="100" w:type="dxa"/>
              <w:right w:w="150" w:type="dxa"/>
            </w:tcMar>
          </w:tcPr>
          <w:p w:rsidR="008E7CAC" w:rsidRDefault="008E7CAC"/>
        </w:tc>
        <w:tc>
          <w:tcPr>
            <w:tcW w:w="1872" w:type="dxa"/>
            <w:shd w:val="clear" w:color="auto" w:fill="F9F9F9"/>
            <w:tcMar>
              <w:top w:w="100" w:type="dxa"/>
              <w:left w:w="150" w:type="dxa"/>
              <w:bottom w:w="100" w:type="dxa"/>
              <w:right w:w="150" w:type="dxa"/>
            </w:tcMar>
          </w:tcPr>
          <w:p w:rsidR="008E7CAC" w:rsidRDefault="008E7CAC"/>
        </w:tc>
      </w:tr>
      <w:tr w:rsidR="008E7CAC">
        <w:trPr>
          <w:jc w:val="center"/>
        </w:trPr>
        <w:tc>
          <w:tcPr>
            <w:tcW w:w="1872" w:type="dxa"/>
            <w:tcMar>
              <w:top w:w="100" w:type="dxa"/>
              <w:left w:w="150" w:type="dxa"/>
              <w:bottom w:w="100" w:type="dxa"/>
              <w:right w:w="150" w:type="dxa"/>
            </w:tcMar>
          </w:tcPr>
          <w:p w:rsidR="008E7CAC" w:rsidRDefault="00D707FB">
            <w:r>
              <w:rPr>
                <w:sz w:val="19"/>
              </w:rPr>
              <w:t>CP-07</w:t>
            </w:r>
          </w:p>
        </w:tc>
        <w:tc>
          <w:tcPr>
            <w:tcW w:w="1872" w:type="dxa"/>
            <w:tcMar>
              <w:top w:w="100" w:type="dxa"/>
              <w:left w:w="150" w:type="dxa"/>
              <w:bottom w:w="100" w:type="dxa"/>
              <w:right w:w="150" w:type="dxa"/>
            </w:tcMar>
          </w:tcPr>
          <w:p w:rsidR="008E7CAC" w:rsidRDefault="008E7CAC"/>
        </w:tc>
        <w:tc>
          <w:tcPr>
            <w:tcW w:w="1872" w:type="dxa"/>
            <w:shd w:val="clear" w:color="auto" w:fill="EBF5FB"/>
            <w:tcMar>
              <w:top w:w="100" w:type="dxa"/>
              <w:left w:w="150" w:type="dxa"/>
              <w:bottom w:w="100" w:type="dxa"/>
              <w:right w:w="150" w:type="dxa"/>
            </w:tcMar>
          </w:tcPr>
          <w:p w:rsidR="008E7CAC" w:rsidRDefault="00D707FB">
            <w:pPr>
              <w:jc w:val="center"/>
            </w:pPr>
            <w:r>
              <w:rPr>
                <w:b/>
                <w:sz w:val="19"/>
              </w:rPr>
              <w:t>X</w:t>
            </w:r>
          </w:p>
        </w:tc>
        <w:tc>
          <w:tcPr>
            <w:tcW w:w="1872" w:type="dxa"/>
            <w:tcMar>
              <w:top w:w="100" w:type="dxa"/>
              <w:left w:w="150" w:type="dxa"/>
              <w:bottom w:w="100" w:type="dxa"/>
              <w:right w:w="150" w:type="dxa"/>
            </w:tcMar>
          </w:tcPr>
          <w:p w:rsidR="008E7CAC" w:rsidRDefault="008E7CAC"/>
        </w:tc>
        <w:tc>
          <w:tcPr>
            <w:tcW w:w="1872" w:type="dxa"/>
            <w:tcMar>
              <w:top w:w="100" w:type="dxa"/>
              <w:left w:w="150" w:type="dxa"/>
              <w:bottom w:w="100" w:type="dxa"/>
              <w:right w:w="150" w:type="dxa"/>
            </w:tcMar>
          </w:tcPr>
          <w:p w:rsidR="008E7CAC" w:rsidRDefault="008E7CAC"/>
        </w:tc>
      </w:tr>
      <w:tr w:rsidR="008E7CAC">
        <w:trPr>
          <w:jc w:val="center"/>
        </w:trPr>
        <w:tc>
          <w:tcPr>
            <w:tcW w:w="1872" w:type="dxa"/>
            <w:shd w:val="clear" w:color="auto" w:fill="F9F9F9"/>
            <w:tcMar>
              <w:top w:w="100" w:type="dxa"/>
              <w:left w:w="150" w:type="dxa"/>
              <w:bottom w:w="100" w:type="dxa"/>
              <w:right w:w="150" w:type="dxa"/>
            </w:tcMar>
          </w:tcPr>
          <w:p w:rsidR="008E7CAC" w:rsidRDefault="00D707FB">
            <w:r>
              <w:rPr>
                <w:sz w:val="19"/>
              </w:rPr>
              <w:t>CP-08</w:t>
            </w:r>
          </w:p>
        </w:tc>
        <w:tc>
          <w:tcPr>
            <w:tcW w:w="1872" w:type="dxa"/>
            <w:shd w:val="clear" w:color="auto" w:fill="F9F9F9"/>
            <w:tcMar>
              <w:top w:w="100" w:type="dxa"/>
              <w:left w:w="150" w:type="dxa"/>
              <w:bottom w:w="100" w:type="dxa"/>
              <w:right w:w="150" w:type="dxa"/>
            </w:tcMar>
          </w:tcPr>
          <w:p w:rsidR="008E7CAC" w:rsidRDefault="008E7CAC"/>
        </w:tc>
        <w:tc>
          <w:tcPr>
            <w:tcW w:w="1872" w:type="dxa"/>
            <w:shd w:val="clear" w:color="auto" w:fill="F9F9F9"/>
            <w:tcMar>
              <w:top w:w="100" w:type="dxa"/>
              <w:left w:w="150" w:type="dxa"/>
              <w:bottom w:w="100" w:type="dxa"/>
              <w:right w:w="150" w:type="dxa"/>
            </w:tcMar>
          </w:tcPr>
          <w:p w:rsidR="008E7CAC" w:rsidRDefault="008E7CAC"/>
        </w:tc>
        <w:tc>
          <w:tcPr>
            <w:tcW w:w="1872" w:type="dxa"/>
            <w:shd w:val="clear" w:color="auto" w:fill="EBF5FB"/>
            <w:tcMar>
              <w:top w:w="100" w:type="dxa"/>
              <w:left w:w="150" w:type="dxa"/>
              <w:bottom w:w="100" w:type="dxa"/>
              <w:right w:w="150" w:type="dxa"/>
            </w:tcMar>
          </w:tcPr>
          <w:p w:rsidR="008E7CAC" w:rsidRDefault="00D707FB">
            <w:pPr>
              <w:jc w:val="center"/>
            </w:pPr>
            <w:r>
              <w:rPr>
                <w:b/>
                <w:sz w:val="19"/>
              </w:rPr>
              <w:t>X</w:t>
            </w:r>
          </w:p>
        </w:tc>
        <w:tc>
          <w:tcPr>
            <w:tcW w:w="1872" w:type="dxa"/>
            <w:shd w:val="clear" w:color="auto" w:fill="F9F9F9"/>
            <w:tcMar>
              <w:top w:w="100" w:type="dxa"/>
              <w:left w:w="150" w:type="dxa"/>
              <w:bottom w:w="100" w:type="dxa"/>
              <w:right w:w="150" w:type="dxa"/>
            </w:tcMar>
          </w:tcPr>
          <w:p w:rsidR="008E7CAC" w:rsidRDefault="008E7CAC"/>
        </w:tc>
      </w:tr>
      <w:tr w:rsidR="008E7CAC">
        <w:trPr>
          <w:jc w:val="center"/>
        </w:trPr>
        <w:tc>
          <w:tcPr>
            <w:tcW w:w="1872" w:type="dxa"/>
            <w:tcMar>
              <w:top w:w="100" w:type="dxa"/>
              <w:left w:w="150" w:type="dxa"/>
              <w:bottom w:w="100" w:type="dxa"/>
              <w:right w:w="150" w:type="dxa"/>
            </w:tcMar>
          </w:tcPr>
          <w:p w:rsidR="008E7CAC" w:rsidRDefault="00D707FB">
            <w:r>
              <w:rPr>
                <w:sz w:val="19"/>
              </w:rPr>
              <w:t>CP-09</w:t>
            </w:r>
          </w:p>
        </w:tc>
        <w:tc>
          <w:tcPr>
            <w:tcW w:w="1872" w:type="dxa"/>
            <w:tcMar>
              <w:top w:w="100" w:type="dxa"/>
              <w:left w:w="150" w:type="dxa"/>
              <w:bottom w:w="100" w:type="dxa"/>
              <w:right w:w="150" w:type="dxa"/>
            </w:tcMar>
          </w:tcPr>
          <w:p w:rsidR="008E7CAC" w:rsidRDefault="008E7CAC"/>
        </w:tc>
        <w:tc>
          <w:tcPr>
            <w:tcW w:w="1872" w:type="dxa"/>
            <w:tcMar>
              <w:top w:w="100" w:type="dxa"/>
              <w:left w:w="150" w:type="dxa"/>
              <w:bottom w:w="100" w:type="dxa"/>
              <w:right w:w="150" w:type="dxa"/>
            </w:tcMar>
          </w:tcPr>
          <w:p w:rsidR="008E7CAC" w:rsidRDefault="008E7CAC"/>
        </w:tc>
        <w:tc>
          <w:tcPr>
            <w:tcW w:w="1872" w:type="dxa"/>
            <w:shd w:val="clear" w:color="auto" w:fill="EBF5FB"/>
            <w:tcMar>
              <w:top w:w="100" w:type="dxa"/>
              <w:left w:w="150" w:type="dxa"/>
              <w:bottom w:w="100" w:type="dxa"/>
              <w:right w:w="150" w:type="dxa"/>
            </w:tcMar>
          </w:tcPr>
          <w:p w:rsidR="008E7CAC" w:rsidRDefault="00D707FB">
            <w:pPr>
              <w:jc w:val="center"/>
            </w:pPr>
            <w:r>
              <w:rPr>
                <w:b/>
                <w:sz w:val="19"/>
              </w:rPr>
              <w:t>X</w:t>
            </w:r>
          </w:p>
        </w:tc>
        <w:tc>
          <w:tcPr>
            <w:tcW w:w="1872" w:type="dxa"/>
            <w:tcMar>
              <w:top w:w="100" w:type="dxa"/>
              <w:left w:w="150" w:type="dxa"/>
              <w:bottom w:w="100" w:type="dxa"/>
              <w:right w:w="150" w:type="dxa"/>
            </w:tcMar>
          </w:tcPr>
          <w:p w:rsidR="008E7CAC" w:rsidRDefault="008E7CAC"/>
        </w:tc>
      </w:tr>
      <w:tr w:rsidR="008E7CAC">
        <w:trPr>
          <w:jc w:val="center"/>
        </w:trPr>
        <w:tc>
          <w:tcPr>
            <w:tcW w:w="1872" w:type="dxa"/>
            <w:shd w:val="clear" w:color="auto" w:fill="F9F9F9"/>
            <w:tcMar>
              <w:top w:w="100" w:type="dxa"/>
              <w:left w:w="150" w:type="dxa"/>
              <w:bottom w:w="100" w:type="dxa"/>
              <w:right w:w="150" w:type="dxa"/>
            </w:tcMar>
          </w:tcPr>
          <w:p w:rsidR="008E7CAC" w:rsidRDefault="00D707FB">
            <w:r>
              <w:rPr>
                <w:sz w:val="19"/>
              </w:rPr>
              <w:t>CP-10</w:t>
            </w:r>
          </w:p>
        </w:tc>
        <w:tc>
          <w:tcPr>
            <w:tcW w:w="1872" w:type="dxa"/>
            <w:shd w:val="clear" w:color="auto" w:fill="F9F9F9"/>
            <w:tcMar>
              <w:top w:w="100" w:type="dxa"/>
              <w:left w:w="150" w:type="dxa"/>
              <w:bottom w:w="100" w:type="dxa"/>
              <w:right w:w="150" w:type="dxa"/>
            </w:tcMar>
          </w:tcPr>
          <w:p w:rsidR="008E7CAC" w:rsidRDefault="008E7CAC"/>
        </w:tc>
        <w:tc>
          <w:tcPr>
            <w:tcW w:w="1872" w:type="dxa"/>
            <w:shd w:val="clear" w:color="auto" w:fill="F9F9F9"/>
            <w:tcMar>
              <w:top w:w="100" w:type="dxa"/>
              <w:left w:w="150" w:type="dxa"/>
              <w:bottom w:w="100" w:type="dxa"/>
              <w:right w:w="150" w:type="dxa"/>
            </w:tcMar>
          </w:tcPr>
          <w:p w:rsidR="008E7CAC" w:rsidRDefault="008E7CAC"/>
        </w:tc>
        <w:tc>
          <w:tcPr>
            <w:tcW w:w="1872" w:type="dxa"/>
            <w:shd w:val="clear" w:color="auto" w:fill="F9F9F9"/>
            <w:tcMar>
              <w:top w:w="100" w:type="dxa"/>
              <w:left w:w="150" w:type="dxa"/>
              <w:bottom w:w="100" w:type="dxa"/>
              <w:right w:w="150" w:type="dxa"/>
            </w:tcMar>
          </w:tcPr>
          <w:p w:rsidR="008E7CAC" w:rsidRDefault="008E7CAC"/>
        </w:tc>
        <w:tc>
          <w:tcPr>
            <w:tcW w:w="1872" w:type="dxa"/>
            <w:shd w:val="clear" w:color="auto" w:fill="EBF5FB"/>
            <w:tcMar>
              <w:top w:w="100" w:type="dxa"/>
              <w:left w:w="150" w:type="dxa"/>
              <w:bottom w:w="100" w:type="dxa"/>
              <w:right w:w="150" w:type="dxa"/>
            </w:tcMar>
          </w:tcPr>
          <w:p w:rsidR="008E7CAC" w:rsidRDefault="00D707FB">
            <w:pPr>
              <w:jc w:val="center"/>
            </w:pPr>
            <w:r>
              <w:rPr>
                <w:b/>
                <w:sz w:val="19"/>
              </w:rPr>
              <w:t>X</w:t>
            </w:r>
          </w:p>
        </w:tc>
      </w:tr>
    </w:tbl>
    <w:p w:rsidR="008E7CAC" w:rsidRDefault="008E7CAC">
      <w:pPr>
        <w:spacing w:after="240"/>
      </w:pPr>
    </w:p>
    <w:p w:rsidR="008E7CAC" w:rsidRDefault="00D707FB">
      <w:pPr>
        <w:pStyle w:val="Ttulo1"/>
        <w:rPr>
          <w:color w:val="003366"/>
        </w:rPr>
      </w:pPr>
      <w:bookmarkStart w:id="6" w:name="_Toc240415077"/>
      <w:r>
        <w:rPr>
          <w:color w:val="003366"/>
        </w:rPr>
        <w:t>4. ESPECIFICACIÓN DETALLADA Y EVOLUCIÓN DE CASOS DE PRUEBA</w:t>
      </w:r>
      <w:bookmarkEnd w:id="6"/>
    </w:p>
    <w:p w:rsidR="00D258B4" w:rsidRPr="00D258B4" w:rsidRDefault="00D258B4" w:rsidP="00D258B4"/>
    <w:p w:rsidR="008E7CAC" w:rsidRPr="00494688" w:rsidRDefault="00D707FB" w:rsidP="00D258B4">
      <w:pPr>
        <w:pStyle w:val="Ttulo2"/>
      </w:pPr>
      <w:bookmarkStart w:id="7" w:name="_Toc240415078"/>
      <w:r w:rsidRPr="00494688">
        <w:lastRenderedPageBreak/>
        <w:t>Caso de Prueba: CP-01 — Registrar medicamento nuevo externo con lote válido</w:t>
      </w:r>
      <w:bookmarkEnd w:id="7"/>
    </w:p>
    <w:tbl>
      <w:tblPr>
        <w:tblW w:w="0" w:type="auto"/>
        <w:jc w:val="center"/>
        <w:tblBorders>
          <w:top w:val="single" w:sz="4" w:space="0" w:color="CCCCCC"/>
          <w:bottom w:val="single" w:sz="6" w:space="0" w:color="39A900"/>
          <w:insideH w:val="single" w:sz="4" w:space="0" w:color="E0E0E0"/>
        </w:tblBorders>
        <w:tblLook w:val="04A0" w:firstRow="1" w:lastRow="0" w:firstColumn="1" w:lastColumn="0" w:noHBand="0" w:noVBand="1"/>
      </w:tblPr>
      <w:tblGrid>
        <w:gridCol w:w="4680"/>
        <w:gridCol w:w="4680"/>
      </w:tblGrid>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¿Prueba de Despliegue?</w:t>
            </w:r>
          </w:p>
        </w:tc>
        <w:tc>
          <w:tcPr>
            <w:tcW w:w="4680" w:type="dxa"/>
            <w:tcMar>
              <w:top w:w="100" w:type="dxa"/>
              <w:left w:w="150" w:type="dxa"/>
              <w:bottom w:w="100" w:type="dxa"/>
              <w:right w:w="150" w:type="dxa"/>
            </w:tcMar>
          </w:tcPr>
          <w:p w:rsidR="008E7CAC" w:rsidRDefault="00D707FB">
            <w:r>
              <w:rPr>
                <w:sz w:val="19"/>
              </w:rPr>
              <w:t>Sí</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Descripción Funcional</w:t>
            </w:r>
          </w:p>
        </w:tc>
        <w:tc>
          <w:tcPr>
            <w:tcW w:w="4680" w:type="dxa"/>
            <w:tcMar>
              <w:top w:w="100" w:type="dxa"/>
              <w:left w:w="150" w:type="dxa"/>
              <w:bottom w:w="100" w:type="dxa"/>
              <w:right w:w="150" w:type="dxa"/>
            </w:tcMar>
          </w:tcPr>
          <w:p w:rsidR="008E7CAC" w:rsidRDefault="00D707FB">
            <w:r>
              <w:rPr>
                <w:sz w:val="19"/>
              </w:rPr>
              <w:t>Validar la correcta inserción de un fármaco en el inventario completando la totalidad de los datos obligatorios con un formato de lote aceptado por las reglas del sistema.</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Prerrequisitos de Ejecución</w:t>
            </w:r>
          </w:p>
        </w:tc>
        <w:tc>
          <w:tcPr>
            <w:tcW w:w="4680" w:type="dxa"/>
            <w:tcMar>
              <w:top w:w="100" w:type="dxa"/>
              <w:left w:w="150" w:type="dxa"/>
              <w:bottom w:w="100" w:type="dxa"/>
              <w:right w:w="150" w:type="dxa"/>
            </w:tcMar>
          </w:tcPr>
          <w:p w:rsidR="008E7CAC" w:rsidRDefault="00D707FB">
            <w:r>
              <w:rPr>
                <w:sz w:val="19"/>
              </w:rPr>
              <w:t>1. Usuario autenticado con privilegios de administrador.</w:t>
            </w:r>
            <w:r>
              <w:rPr>
                <w:sz w:val="19"/>
              </w:rPr>
              <w:br/>
              <w:t>2. Conectividad activa con el motor de base de datos.</w:t>
            </w:r>
            <w:r>
              <w:rPr>
                <w:sz w:val="19"/>
              </w:rPr>
              <w:br/>
              <w:t>3. Inexistencia previa del código o nombre del medicamento a ingresar.</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Paso a Paso del Escenario</w:t>
            </w:r>
          </w:p>
        </w:tc>
        <w:tc>
          <w:tcPr>
            <w:tcW w:w="4680" w:type="dxa"/>
            <w:tcMar>
              <w:top w:w="100" w:type="dxa"/>
              <w:left w:w="150" w:type="dxa"/>
              <w:bottom w:w="100" w:type="dxa"/>
              <w:right w:w="150" w:type="dxa"/>
            </w:tcMar>
          </w:tcPr>
          <w:p w:rsidR="008E7CAC" w:rsidRDefault="00D707FB">
            <w:r>
              <w:rPr>
                <w:sz w:val="19"/>
              </w:rPr>
              <w:t>1. Navegar al módulo de 'Inventario' y pulsar la opción 'Registrar producto'.</w:t>
            </w:r>
            <w:r>
              <w:rPr>
                <w:sz w:val="19"/>
              </w:rPr>
              <w:br/>
              <w:t>2. Diligenciar los campos requeridos (nombre, fecha de expiración, lote, stock inicial, stock mínimo, stock máximo, categoría).</w:t>
            </w:r>
            <w:r>
              <w:rPr>
                <w:sz w:val="19"/>
              </w:rPr>
              <w:br/>
              <w:t>3. Ingresar un formato de lote válido (asimilado automáticamente al recibir órdenes externas).</w:t>
            </w:r>
            <w:r>
              <w:rPr>
                <w:sz w:val="19"/>
              </w:rPr>
              <w:br/>
              <w:t>4. Presionar el botón de acción 'Guardar'.</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Resultado Técnico Esperado</w:t>
            </w:r>
          </w:p>
        </w:tc>
        <w:tc>
          <w:tcPr>
            <w:tcW w:w="4680" w:type="dxa"/>
            <w:tcMar>
              <w:top w:w="100" w:type="dxa"/>
              <w:left w:w="150" w:type="dxa"/>
              <w:bottom w:w="100" w:type="dxa"/>
              <w:right w:w="150" w:type="dxa"/>
            </w:tcMar>
          </w:tcPr>
          <w:p w:rsidR="008E7CAC" w:rsidRDefault="00D707FB">
            <w:r>
              <w:rPr>
                <w:sz w:val="19"/>
              </w:rPr>
              <w:t>El sistema procesa y almacena el medicamento de manera íntegra, genera un código ID interno secuencial no repetible, impacta las existencias en el inventario y retorna una alerta visual confirmando la operación exitosa.</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sidP="00D258B4">
            <w:r>
              <w:t>Resultado Histórico Obtenido</w:t>
            </w:r>
          </w:p>
        </w:tc>
        <w:tc>
          <w:tcPr>
            <w:tcW w:w="4680" w:type="dxa"/>
            <w:tcMar>
              <w:top w:w="100" w:type="dxa"/>
              <w:left w:w="150" w:type="dxa"/>
              <w:bottom w:w="100" w:type="dxa"/>
              <w:right w:w="150" w:type="dxa"/>
            </w:tcMar>
          </w:tcPr>
          <w:p w:rsidR="008E7CAC" w:rsidRDefault="00D707FB" w:rsidP="00D258B4">
            <w:r>
              <w:rPr>
                <w:color w:val="27AE60"/>
              </w:rPr>
              <w:t>PASÓ. Desde el Ciclo 1 operó de forma correcta. Durante el Ciclo 2 se aplicaron hojas de estilo para temas claro y oscuro, confirmando que la lógica transaccional de guardado no presentó regresiones.</w:t>
            </w:r>
          </w:p>
        </w:tc>
      </w:tr>
    </w:tbl>
    <w:p w:rsidR="008E7CAC" w:rsidRPr="00D258B4" w:rsidRDefault="00D707FB" w:rsidP="00D258B4">
      <w:pPr>
        <w:pStyle w:val="Ttulo2"/>
      </w:pPr>
      <w:bookmarkStart w:id="8" w:name="_Toc240415079"/>
      <w:proofErr w:type="spellStart"/>
      <w:r w:rsidRPr="00D258B4">
        <w:t>Caso</w:t>
      </w:r>
      <w:proofErr w:type="spellEnd"/>
      <w:r w:rsidRPr="00D258B4">
        <w:t xml:space="preserve"> de </w:t>
      </w:r>
      <w:proofErr w:type="spellStart"/>
      <w:r w:rsidRPr="00D258B4">
        <w:t>Prueba</w:t>
      </w:r>
      <w:proofErr w:type="spellEnd"/>
      <w:r w:rsidRPr="00D258B4">
        <w:t xml:space="preserve">: CP-02 — Registrar </w:t>
      </w:r>
      <w:proofErr w:type="spellStart"/>
      <w:r w:rsidRPr="00D258B4">
        <w:t>medicamento</w:t>
      </w:r>
      <w:proofErr w:type="spellEnd"/>
      <w:r w:rsidRPr="00D258B4">
        <w:t xml:space="preserve"> con </w:t>
      </w:r>
      <w:proofErr w:type="spellStart"/>
      <w:r w:rsidRPr="00D258B4">
        <w:t>lote</w:t>
      </w:r>
      <w:proofErr w:type="spellEnd"/>
      <w:r w:rsidRPr="00D258B4">
        <w:t xml:space="preserve"> con </w:t>
      </w:r>
      <w:proofErr w:type="spellStart"/>
      <w:r w:rsidRPr="00D258B4">
        <w:t>formato</w:t>
      </w:r>
      <w:proofErr w:type="spellEnd"/>
      <w:r w:rsidRPr="00D258B4">
        <w:t xml:space="preserve"> </w:t>
      </w:r>
      <w:proofErr w:type="spellStart"/>
      <w:r w:rsidRPr="00D258B4">
        <w:t>inválido</w:t>
      </w:r>
      <w:bookmarkEnd w:id="8"/>
      <w:proofErr w:type="spellEnd"/>
    </w:p>
    <w:tbl>
      <w:tblPr>
        <w:tblW w:w="0" w:type="auto"/>
        <w:jc w:val="center"/>
        <w:tblBorders>
          <w:top w:val="single" w:sz="4" w:space="0" w:color="CCCCCC"/>
          <w:bottom w:val="single" w:sz="6" w:space="0" w:color="39A900"/>
          <w:insideH w:val="single" w:sz="4" w:space="0" w:color="E0E0E0"/>
        </w:tblBorders>
        <w:tblLook w:val="04A0" w:firstRow="1" w:lastRow="0" w:firstColumn="1" w:lastColumn="0" w:noHBand="0" w:noVBand="1"/>
      </w:tblPr>
      <w:tblGrid>
        <w:gridCol w:w="4680"/>
        <w:gridCol w:w="4680"/>
      </w:tblGrid>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w:t>
            </w:r>
            <w:proofErr w:type="spellStart"/>
            <w:r>
              <w:rPr>
                <w:b/>
                <w:sz w:val="19"/>
              </w:rPr>
              <w:t>Prueba</w:t>
            </w:r>
            <w:proofErr w:type="spellEnd"/>
            <w:r>
              <w:rPr>
                <w:b/>
                <w:sz w:val="19"/>
              </w:rPr>
              <w:t xml:space="preserve"> de </w:t>
            </w:r>
            <w:proofErr w:type="spellStart"/>
            <w:r>
              <w:rPr>
                <w:b/>
                <w:sz w:val="19"/>
              </w:rPr>
              <w:t>Despliegue</w:t>
            </w:r>
            <w:proofErr w:type="spellEnd"/>
            <w:r>
              <w:rPr>
                <w:b/>
                <w:sz w:val="19"/>
              </w:rPr>
              <w:t>?</w:t>
            </w:r>
          </w:p>
        </w:tc>
        <w:tc>
          <w:tcPr>
            <w:tcW w:w="4680" w:type="dxa"/>
            <w:tcMar>
              <w:top w:w="100" w:type="dxa"/>
              <w:left w:w="150" w:type="dxa"/>
              <w:bottom w:w="100" w:type="dxa"/>
              <w:right w:w="150" w:type="dxa"/>
            </w:tcMar>
          </w:tcPr>
          <w:p w:rsidR="008E7CAC" w:rsidRDefault="00D707FB">
            <w:r>
              <w:rPr>
                <w:sz w:val="19"/>
              </w:rPr>
              <w:t>No</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Descripción Funcional</w:t>
            </w:r>
          </w:p>
        </w:tc>
        <w:tc>
          <w:tcPr>
            <w:tcW w:w="4680" w:type="dxa"/>
            <w:tcMar>
              <w:top w:w="100" w:type="dxa"/>
              <w:left w:w="150" w:type="dxa"/>
              <w:bottom w:w="100" w:type="dxa"/>
              <w:right w:w="150" w:type="dxa"/>
            </w:tcMar>
          </w:tcPr>
          <w:p w:rsidR="008E7CAC" w:rsidRDefault="00D707FB">
            <w:r>
              <w:rPr>
                <w:sz w:val="19"/>
              </w:rPr>
              <w:t>Comprobar las restricciones de entrada del formulario de catálogo cuando el operario introduce una cadena manual que rompe las directrices del formato estructurado.</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lastRenderedPageBreak/>
              <w:t>Prerrequisitos de Ejecución</w:t>
            </w:r>
          </w:p>
        </w:tc>
        <w:tc>
          <w:tcPr>
            <w:tcW w:w="4680" w:type="dxa"/>
            <w:tcMar>
              <w:top w:w="100" w:type="dxa"/>
              <w:left w:w="150" w:type="dxa"/>
              <w:bottom w:w="100" w:type="dxa"/>
              <w:right w:w="150" w:type="dxa"/>
            </w:tcMar>
          </w:tcPr>
          <w:p w:rsidR="008E7CAC" w:rsidRDefault="00D707FB">
            <w:r>
              <w:rPr>
                <w:sz w:val="19"/>
              </w:rPr>
              <w:t>1. Usuario autenticado como administrador.</w:t>
            </w:r>
            <w:r>
              <w:rPr>
                <w:sz w:val="19"/>
              </w:rPr>
              <w:br/>
              <w:t>2. Disposición de los datos para un fármaco de prueba asignándole de forma explícita el lote no conforme '2026-04-21'.</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Paso a Paso del Escenario</w:t>
            </w:r>
          </w:p>
        </w:tc>
        <w:tc>
          <w:tcPr>
            <w:tcW w:w="4680" w:type="dxa"/>
            <w:tcMar>
              <w:top w:w="100" w:type="dxa"/>
              <w:left w:w="150" w:type="dxa"/>
              <w:bottom w:w="100" w:type="dxa"/>
              <w:right w:w="150" w:type="dxa"/>
            </w:tcMar>
          </w:tcPr>
          <w:p w:rsidR="008E7CAC" w:rsidRDefault="00D707FB">
            <w:r>
              <w:rPr>
                <w:sz w:val="19"/>
              </w:rPr>
              <w:t>1. Dirigirse al módulo de 'Inventario' y abrir 'Registrar medicamento'.</w:t>
            </w:r>
            <w:r>
              <w:rPr>
                <w:sz w:val="19"/>
              </w:rPr>
              <w:br/>
              <w:t>2. Ingresar la información general y forzar la digitación manual del lote inválido establecido en las precondiciones.</w:t>
            </w:r>
            <w:r>
              <w:rPr>
                <w:sz w:val="19"/>
              </w:rPr>
              <w:br/>
              <w:t>3. Presionar el botón de comando 'Guardar'.</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Resultado Técnico Esperado</w:t>
            </w:r>
          </w:p>
        </w:tc>
        <w:tc>
          <w:tcPr>
            <w:tcW w:w="4680" w:type="dxa"/>
            <w:tcMar>
              <w:top w:w="100" w:type="dxa"/>
              <w:left w:w="150" w:type="dxa"/>
              <w:bottom w:w="100" w:type="dxa"/>
              <w:right w:w="150" w:type="dxa"/>
            </w:tcMar>
          </w:tcPr>
          <w:p w:rsidR="008E7CAC" w:rsidRDefault="00D707FB">
            <w:r>
              <w:rPr>
                <w:sz w:val="19"/>
              </w:rPr>
              <w:t>El backend intercepta el evento de guardado, rechaza la inserción en tablas, mantiene el formulario intacto y despliega un mensaje específico de excepción en el frontal indicando: 'El lote debe tener el formato...'.</w:t>
            </w:r>
          </w:p>
        </w:tc>
      </w:tr>
      <w:tr w:rsidR="008E7CAC">
        <w:trPr>
          <w:jc w:val="center"/>
        </w:trPr>
        <w:tc>
          <w:tcPr>
            <w:tcW w:w="4680" w:type="dxa"/>
            <w:shd w:val="clear" w:color="auto" w:fill="F9F9F9"/>
            <w:tcMar>
              <w:top w:w="100" w:type="dxa"/>
              <w:left w:w="150" w:type="dxa"/>
              <w:bottom w:w="100" w:type="dxa"/>
              <w:right w:w="150" w:type="dxa"/>
            </w:tcMar>
          </w:tcPr>
          <w:p w:rsidR="008E7CAC" w:rsidRDefault="00D707FB">
            <w:proofErr w:type="spellStart"/>
            <w:r>
              <w:rPr>
                <w:b/>
                <w:sz w:val="19"/>
              </w:rPr>
              <w:t>Resultado</w:t>
            </w:r>
            <w:proofErr w:type="spellEnd"/>
            <w:r>
              <w:rPr>
                <w:b/>
                <w:sz w:val="19"/>
              </w:rPr>
              <w:t xml:space="preserve"> </w:t>
            </w:r>
            <w:proofErr w:type="spellStart"/>
            <w:r>
              <w:rPr>
                <w:b/>
                <w:sz w:val="19"/>
              </w:rPr>
              <w:t>Histórico</w:t>
            </w:r>
            <w:proofErr w:type="spellEnd"/>
            <w:r>
              <w:rPr>
                <w:b/>
                <w:sz w:val="19"/>
              </w:rPr>
              <w:t xml:space="preserve"> </w:t>
            </w:r>
            <w:proofErr w:type="spellStart"/>
            <w:r>
              <w:rPr>
                <w:b/>
                <w:sz w:val="19"/>
              </w:rPr>
              <w:t>Obtenido</w:t>
            </w:r>
            <w:proofErr w:type="spellEnd"/>
          </w:p>
        </w:tc>
        <w:tc>
          <w:tcPr>
            <w:tcW w:w="4680" w:type="dxa"/>
            <w:tcMar>
              <w:top w:w="100" w:type="dxa"/>
              <w:left w:w="150" w:type="dxa"/>
              <w:bottom w:w="100" w:type="dxa"/>
              <w:right w:w="150" w:type="dxa"/>
            </w:tcMar>
          </w:tcPr>
          <w:p w:rsidR="008E7CAC" w:rsidRDefault="00D707FB">
            <w:r>
              <w:rPr>
                <w:b/>
                <w:color w:val="C0392B"/>
                <w:sz w:val="19"/>
              </w:rPr>
              <w:t>FALLÓ (Ciclo 1): El formulario carecía de restricciones sintácticas y guardaba el registro con el formato erróneo. PASÓ (Ciclos 2 y 3): Se implementó la máscara de validación en la capa visual bloqueando de forma exitosa el avance.</w:t>
            </w:r>
          </w:p>
        </w:tc>
      </w:tr>
    </w:tbl>
    <w:p w:rsidR="008E7CAC" w:rsidRPr="00494688" w:rsidRDefault="00D707FB" w:rsidP="00494688">
      <w:pPr>
        <w:pStyle w:val="Ttulo2"/>
      </w:pPr>
      <w:bookmarkStart w:id="9" w:name="_Toc240415080"/>
      <w:r w:rsidRPr="00494688">
        <w:t>Caso de Prueba: CP-03 — Registrar medicamento con datos incorrectos (campos vacíos)</w:t>
      </w:r>
      <w:bookmarkEnd w:id="9"/>
    </w:p>
    <w:tbl>
      <w:tblPr>
        <w:tblW w:w="0" w:type="auto"/>
        <w:jc w:val="center"/>
        <w:tblBorders>
          <w:top w:val="single" w:sz="4" w:space="0" w:color="CCCCCC"/>
          <w:bottom w:val="single" w:sz="6" w:space="0" w:color="39A900"/>
          <w:insideH w:val="single" w:sz="4" w:space="0" w:color="E0E0E0"/>
        </w:tblBorders>
        <w:tblLook w:val="04A0" w:firstRow="1" w:lastRow="0" w:firstColumn="1" w:lastColumn="0" w:noHBand="0" w:noVBand="1"/>
      </w:tblPr>
      <w:tblGrid>
        <w:gridCol w:w="4680"/>
        <w:gridCol w:w="4680"/>
      </w:tblGrid>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w:t>
            </w:r>
            <w:proofErr w:type="spellStart"/>
            <w:r>
              <w:rPr>
                <w:b/>
                <w:sz w:val="19"/>
              </w:rPr>
              <w:t>Prueba</w:t>
            </w:r>
            <w:proofErr w:type="spellEnd"/>
            <w:r>
              <w:rPr>
                <w:b/>
                <w:sz w:val="19"/>
              </w:rPr>
              <w:t xml:space="preserve"> de </w:t>
            </w:r>
            <w:proofErr w:type="spellStart"/>
            <w:r>
              <w:rPr>
                <w:b/>
                <w:sz w:val="19"/>
              </w:rPr>
              <w:t>Despliegue</w:t>
            </w:r>
            <w:proofErr w:type="spellEnd"/>
            <w:r>
              <w:rPr>
                <w:b/>
                <w:sz w:val="19"/>
              </w:rPr>
              <w:t>?</w:t>
            </w:r>
          </w:p>
        </w:tc>
        <w:tc>
          <w:tcPr>
            <w:tcW w:w="4680" w:type="dxa"/>
            <w:tcMar>
              <w:top w:w="100" w:type="dxa"/>
              <w:left w:w="150" w:type="dxa"/>
              <w:bottom w:w="100" w:type="dxa"/>
              <w:right w:w="150" w:type="dxa"/>
            </w:tcMar>
          </w:tcPr>
          <w:p w:rsidR="008E7CAC" w:rsidRDefault="00D707FB">
            <w:r>
              <w:rPr>
                <w:sz w:val="19"/>
              </w:rPr>
              <w:t>Sí</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Descripción Funcional</w:t>
            </w:r>
          </w:p>
        </w:tc>
        <w:tc>
          <w:tcPr>
            <w:tcW w:w="4680" w:type="dxa"/>
            <w:tcMar>
              <w:top w:w="100" w:type="dxa"/>
              <w:left w:w="150" w:type="dxa"/>
              <w:bottom w:w="100" w:type="dxa"/>
              <w:right w:w="150" w:type="dxa"/>
            </w:tcMar>
          </w:tcPr>
          <w:p w:rsidR="008E7CAC" w:rsidRDefault="00D707FB">
            <w:r>
              <w:rPr>
                <w:sz w:val="19"/>
              </w:rPr>
              <w:t>Evaluar el comportamiento del sistema y la activación de reglas visuales de validación ante la omisión voluntaria de una variable obligatoria.</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Prerrequisitos de Ejecución</w:t>
            </w:r>
          </w:p>
        </w:tc>
        <w:tc>
          <w:tcPr>
            <w:tcW w:w="4680" w:type="dxa"/>
            <w:tcMar>
              <w:top w:w="100" w:type="dxa"/>
              <w:left w:w="150" w:type="dxa"/>
              <w:bottom w:w="100" w:type="dxa"/>
              <w:right w:w="150" w:type="dxa"/>
            </w:tcMar>
          </w:tcPr>
          <w:p w:rsidR="008E7CAC" w:rsidRDefault="00D707FB">
            <w:r>
              <w:rPr>
                <w:sz w:val="19"/>
              </w:rPr>
              <w:t>Sesión administrativa abierta en el entorno de pruebas.</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Paso a Paso del Escenario</w:t>
            </w:r>
          </w:p>
        </w:tc>
        <w:tc>
          <w:tcPr>
            <w:tcW w:w="4680" w:type="dxa"/>
            <w:tcMar>
              <w:top w:w="100" w:type="dxa"/>
              <w:left w:w="150" w:type="dxa"/>
              <w:bottom w:w="100" w:type="dxa"/>
              <w:right w:w="150" w:type="dxa"/>
            </w:tcMar>
          </w:tcPr>
          <w:p w:rsidR="008E7CAC" w:rsidRDefault="00D707FB">
            <w:r>
              <w:rPr>
                <w:sz w:val="19"/>
              </w:rPr>
              <w:t>1. Entrar a 'Inventario' -&gt; 'Registrar medicamento'.</w:t>
            </w:r>
            <w:r>
              <w:rPr>
                <w:sz w:val="19"/>
              </w:rPr>
              <w:br/>
              <w:t>2. Dejar el campo obligatorio 'nombre' completamente vacío mientras se completan las variables restantes de forma normal.</w:t>
            </w:r>
            <w:r>
              <w:rPr>
                <w:sz w:val="19"/>
              </w:rPr>
              <w:br/>
              <w:t>3. Hacer clic sobre 'Guardar'.</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Resultado Técnico Esperado</w:t>
            </w:r>
          </w:p>
        </w:tc>
        <w:tc>
          <w:tcPr>
            <w:tcW w:w="4680" w:type="dxa"/>
            <w:tcMar>
              <w:top w:w="100" w:type="dxa"/>
              <w:left w:w="150" w:type="dxa"/>
              <w:bottom w:w="100" w:type="dxa"/>
              <w:right w:w="150" w:type="dxa"/>
            </w:tcMar>
          </w:tcPr>
          <w:p w:rsidR="008E7CAC" w:rsidRDefault="00D707FB">
            <w:r>
              <w:rPr>
                <w:sz w:val="19"/>
              </w:rPr>
              <w:t>Interrupción inmediata del hilo de ejecución. El sistema no realiza modificaciones en base de datos y destaca en la interfaz gráfica el control faltante incorporando un ícono o aviso explícito de alerta.</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lastRenderedPageBreak/>
              <w:t>Resultado Histórico Obtenido</w:t>
            </w:r>
          </w:p>
        </w:tc>
        <w:tc>
          <w:tcPr>
            <w:tcW w:w="4680" w:type="dxa"/>
            <w:tcMar>
              <w:top w:w="100" w:type="dxa"/>
              <w:left w:w="150" w:type="dxa"/>
              <w:bottom w:w="100" w:type="dxa"/>
              <w:right w:w="150" w:type="dxa"/>
            </w:tcMar>
          </w:tcPr>
          <w:p w:rsidR="008E7CAC" w:rsidRDefault="00D707FB">
            <w:r>
              <w:rPr>
                <w:b/>
                <w:color w:val="27AE60"/>
                <w:sz w:val="19"/>
              </w:rPr>
              <w:t>PASÓ. Control de obligatoriedad operativo desde el Ciclo 1. En el Ciclo 3 se verificó su estabilidad ante la inclusión de parches y optimizaciones en hojas de estilo.</w:t>
            </w:r>
          </w:p>
        </w:tc>
      </w:tr>
    </w:tbl>
    <w:p w:rsidR="008E7CAC" w:rsidRPr="00494688" w:rsidRDefault="00D707FB" w:rsidP="00494688">
      <w:pPr>
        <w:pStyle w:val="Ttulo2"/>
      </w:pPr>
      <w:bookmarkStart w:id="10" w:name="_Toc240415081"/>
      <w:r w:rsidRPr="00494688">
        <w:t>Caso de Prueba: CP-04 — Actualizar medicamento existente</w:t>
      </w:r>
      <w:bookmarkEnd w:id="10"/>
    </w:p>
    <w:tbl>
      <w:tblPr>
        <w:tblW w:w="0" w:type="auto"/>
        <w:jc w:val="center"/>
        <w:tblBorders>
          <w:top w:val="single" w:sz="4" w:space="0" w:color="CCCCCC"/>
          <w:bottom w:val="single" w:sz="6" w:space="0" w:color="39A900"/>
          <w:insideH w:val="single" w:sz="4" w:space="0" w:color="E0E0E0"/>
        </w:tblBorders>
        <w:tblLook w:val="04A0" w:firstRow="1" w:lastRow="0" w:firstColumn="1" w:lastColumn="0" w:noHBand="0" w:noVBand="1"/>
      </w:tblPr>
      <w:tblGrid>
        <w:gridCol w:w="4680"/>
        <w:gridCol w:w="4680"/>
      </w:tblGrid>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¿Prueba de Despliegue?</w:t>
            </w:r>
          </w:p>
        </w:tc>
        <w:tc>
          <w:tcPr>
            <w:tcW w:w="4680" w:type="dxa"/>
            <w:tcMar>
              <w:top w:w="100" w:type="dxa"/>
              <w:left w:w="150" w:type="dxa"/>
              <w:bottom w:w="100" w:type="dxa"/>
              <w:right w:w="150" w:type="dxa"/>
            </w:tcMar>
          </w:tcPr>
          <w:p w:rsidR="008E7CAC" w:rsidRDefault="00D707FB">
            <w:r>
              <w:rPr>
                <w:sz w:val="19"/>
              </w:rPr>
              <w:t>Sí</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Descripción Funcional</w:t>
            </w:r>
          </w:p>
        </w:tc>
        <w:tc>
          <w:tcPr>
            <w:tcW w:w="4680" w:type="dxa"/>
            <w:tcMar>
              <w:top w:w="100" w:type="dxa"/>
              <w:left w:w="150" w:type="dxa"/>
              <w:bottom w:w="100" w:type="dxa"/>
              <w:right w:w="150" w:type="dxa"/>
            </w:tcMar>
          </w:tcPr>
          <w:p w:rsidR="008E7CAC" w:rsidRDefault="00D707FB">
            <w:r>
              <w:rPr>
                <w:sz w:val="19"/>
              </w:rPr>
              <w:t>Garantizar la actualización parcial de la tabla de catálogo mediante la edición de atributos descriptivos sin afectar los saldos contables de existencias actuales.</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Prerrequisitos de Ejecución</w:t>
            </w:r>
          </w:p>
        </w:tc>
        <w:tc>
          <w:tcPr>
            <w:tcW w:w="4680" w:type="dxa"/>
            <w:tcMar>
              <w:top w:w="100" w:type="dxa"/>
              <w:left w:w="150" w:type="dxa"/>
              <w:bottom w:w="100" w:type="dxa"/>
              <w:right w:w="150" w:type="dxa"/>
            </w:tcMar>
          </w:tcPr>
          <w:p w:rsidR="008E7CAC" w:rsidRDefault="00D707FB">
            <w:r>
              <w:rPr>
                <w:sz w:val="19"/>
              </w:rPr>
              <w:t>Existencia confirmada de un registro médico en el maestro de inventarios.</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Paso a Paso del Escenario</w:t>
            </w:r>
          </w:p>
        </w:tc>
        <w:tc>
          <w:tcPr>
            <w:tcW w:w="4680" w:type="dxa"/>
            <w:tcMar>
              <w:top w:w="100" w:type="dxa"/>
              <w:left w:w="150" w:type="dxa"/>
              <w:bottom w:w="100" w:type="dxa"/>
              <w:right w:w="150" w:type="dxa"/>
            </w:tcMar>
          </w:tcPr>
          <w:p w:rsidR="008E7CAC" w:rsidRDefault="00D707FB">
            <w:r>
              <w:rPr>
                <w:sz w:val="19"/>
              </w:rPr>
              <w:t>1. Ingresar a 'Inventario' y seleccionar la vista 'Ver inventario'.</w:t>
            </w:r>
            <w:r>
              <w:rPr>
                <w:sz w:val="19"/>
              </w:rPr>
              <w:br/>
              <w:t>2. Ejecutar la búsqueda del medicamento mediante su identificador o nombre.</w:t>
            </w:r>
            <w:r>
              <w:rPr>
                <w:sz w:val="19"/>
              </w:rPr>
              <w:br/>
              <w:t>3. Pulsar sobre el botón de control 'Editar'.</w:t>
            </w:r>
            <w:r>
              <w:rPr>
                <w:sz w:val="19"/>
              </w:rPr>
              <w:br/>
              <w:t>4. Modificar valores de nombre, especificación de lote o stock mínimo de referencia y presionar 'Guardar'.</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Resultado Técnico Esperado</w:t>
            </w:r>
          </w:p>
        </w:tc>
        <w:tc>
          <w:tcPr>
            <w:tcW w:w="4680" w:type="dxa"/>
            <w:tcMar>
              <w:top w:w="100" w:type="dxa"/>
              <w:left w:w="150" w:type="dxa"/>
              <w:bottom w:w="100" w:type="dxa"/>
              <w:right w:w="150" w:type="dxa"/>
            </w:tcMar>
          </w:tcPr>
          <w:p w:rsidR="008E7CAC" w:rsidRDefault="00D707FB">
            <w:r>
              <w:rPr>
                <w:sz w:val="19"/>
              </w:rPr>
              <w:t>Persistencia de las modificaciones en la base de datos, retorno de mensaje emergente de éxito y preservación absoluta del stock actual (esta acción no debe recalcular existencias de producto).</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Resultado Histórico Obtenido</w:t>
            </w:r>
          </w:p>
        </w:tc>
        <w:tc>
          <w:tcPr>
            <w:tcW w:w="4680" w:type="dxa"/>
            <w:tcMar>
              <w:top w:w="100" w:type="dxa"/>
              <w:left w:w="150" w:type="dxa"/>
              <w:bottom w:w="100" w:type="dxa"/>
              <w:right w:w="150" w:type="dxa"/>
            </w:tcMar>
          </w:tcPr>
          <w:p w:rsidR="008E7CAC" w:rsidRDefault="00D707FB">
            <w:r>
              <w:rPr>
                <w:b/>
                <w:color w:val="27AE60"/>
                <w:sz w:val="19"/>
              </w:rPr>
              <w:t>PASÓ. Comportamiento conforme en las tres iteraciones de prueba, guardando correctamente los cambios parciales.</w:t>
            </w:r>
          </w:p>
        </w:tc>
      </w:tr>
    </w:tbl>
    <w:p w:rsidR="008E7CAC" w:rsidRDefault="00D707FB" w:rsidP="00494688">
      <w:pPr>
        <w:pStyle w:val="Ttulo2"/>
      </w:pPr>
      <w:bookmarkStart w:id="11" w:name="_Toc240415082"/>
      <w:r>
        <w:t>Caso de Prueba: CP-05 — Alerta visual en rojo cuando stock llega a 1 unidad</w:t>
      </w:r>
      <w:bookmarkEnd w:id="11"/>
    </w:p>
    <w:tbl>
      <w:tblPr>
        <w:tblW w:w="0" w:type="auto"/>
        <w:jc w:val="center"/>
        <w:tblBorders>
          <w:top w:val="single" w:sz="4" w:space="0" w:color="CCCCCC"/>
          <w:bottom w:val="single" w:sz="6" w:space="0" w:color="39A900"/>
          <w:insideH w:val="single" w:sz="4" w:space="0" w:color="E0E0E0"/>
        </w:tblBorders>
        <w:tblLook w:val="04A0" w:firstRow="1" w:lastRow="0" w:firstColumn="1" w:lastColumn="0" w:noHBand="0" w:noVBand="1"/>
      </w:tblPr>
      <w:tblGrid>
        <w:gridCol w:w="4680"/>
        <w:gridCol w:w="4680"/>
      </w:tblGrid>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¿Prueba de Despliegue?</w:t>
            </w:r>
          </w:p>
        </w:tc>
        <w:tc>
          <w:tcPr>
            <w:tcW w:w="4680" w:type="dxa"/>
            <w:tcMar>
              <w:top w:w="100" w:type="dxa"/>
              <w:left w:w="150" w:type="dxa"/>
              <w:bottom w:w="100" w:type="dxa"/>
              <w:right w:w="150" w:type="dxa"/>
            </w:tcMar>
          </w:tcPr>
          <w:p w:rsidR="008E7CAC" w:rsidRDefault="00D707FB">
            <w:r>
              <w:rPr>
                <w:sz w:val="19"/>
              </w:rPr>
              <w:t>Sí</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Descripción Funcional</w:t>
            </w:r>
          </w:p>
        </w:tc>
        <w:tc>
          <w:tcPr>
            <w:tcW w:w="4680" w:type="dxa"/>
            <w:tcMar>
              <w:top w:w="100" w:type="dxa"/>
              <w:left w:w="150" w:type="dxa"/>
              <w:bottom w:w="100" w:type="dxa"/>
              <w:right w:w="150" w:type="dxa"/>
            </w:tcMar>
          </w:tcPr>
          <w:p w:rsidR="008E7CAC" w:rsidRDefault="00D707FB">
            <w:r>
              <w:rPr>
                <w:sz w:val="19"/>
              </w:rPr>
              <w:t>Comprobar que el sistema de cara al usuario aplique estilos críticos en el listado cuando el inventario real desciende a la unidad unitaria en bodega.</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lastRenderedPageBreak/>
              <w:t>Prerrequisitos de Ejecución</w:t>
            </w:r>
          </w:p>
        </w:tc>
        <w:tc>
          <w:tcPr>
            <w:tcW w:w="4680" w:type="dxa"/>
            <w:tcMar>
              <w:top w:w="100" w:type="dxa"/>
              <w:left w:w="150" w:type="dxa"/>
              <w:bottom w:w="100" w:type="dxa"/>
              <w:right w:w="150" w:type="dxa"/>
            </w:tcMar>
          </w:tcPr>
          <w:p w:rsidR="008E7CAC" w:rsidRDefault="00D707FB">
            <w:r>
              <w:rPr>
                <w:sz w:val="19"/>
              </w:rPr>
              <w:t>Fármaco parametrizado con un umbral de stock mínimo de 5 unidades y existencias vigentes de 2 unidades.</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Paso a Paso del Escenario</w:t>
            </w:r>
          </w:p>
        </w:tc>
        <w:tc>
          <w:tcPr>
            <w:tcW w:w="4680" w:type="dxa"/>
            <w:tcMar>
              <w:top w:w="100" w:type="dxa"/>
              <w:left w:w="150" w:type="dxa"/>
              <w:bottom w:w="100" w:type="dxa"/>
              <w:right w:w="150" w:type="dxa"/>
            </w:tcMar>
          </w:tcPr>
          <w:p w:rsidR="008E7CAC" w:rsidRDefault="00D707FB">
            <w:r>
              <w:rPr>
                <w:sz w:val="19"/>
              </w:rPr>
              <w:t>1. Efectuar una transacción de salida (venta o consumo interno) que reste un artículo, obligando al stock a pasar de 2 a 1 unidad.</w:t>
            </w:r>
            <w:r>
              <w:rPr>
                <w:sz w:val="19"/>
              </w:rPr>
              <w:br/>
              <w:t>2. Consultar el panel consolidado de control o el catálogo de almacén.</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Resultado Técnico Esperado</w:t>
            </w:r>
          </w:p>
        </w:tc>
        <w:tc>
          <w:tcPr>
            <w:tcW w:w="4680" w:type="dxa"/>
            <w:tcMar>
              <w:top w:w="100" w:type="dxa"/>
              <w:left w:w="150" w:type="dxa"/>
              <w:bottom w:w="100" w:type="dxa"/>
              <w:right w:w="150" w:type="dxa"/>
            </w:tcMar>
          </w:tcPr>
          <w:p w:rsidR="008E7CAC" w:rsidRDefault="00D707FB">
            <w:r>
              <w:rPr>
                <w:sz w:val="19"/>
              </w:rPr>
              <w:t>La fila o elemento visual del producto cambia de estado visual en la tabla principal de inventarios, reflejando de forma explícita el tag 'Crítico' y encolando el evento en la consola global de alertas generales del sistema.</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Resultado Histórico Obtenido</w:t>
            </w:r>
          </w:p>
        </w:tc>
        <w:tc>
          <w:tcPr>
            <w:tcW w:w="4680" w:type="dxa"/>
            <w:tcMar>
              <w:top w:w="100" w:type="dxa"/>
              <w:left w:w="150" w:type="dxa"/>
              <w:bottom w:w="100" w:type="dxa"/>
              <w:right w:w="150" w:type="dxa"/>
            </w:tcMar>
          </w:tcPr>
          <w:p w:rsidR="008E7CAC" w:rsidRDefault="00D707FB">
            <w:r>
              <w:rPr>
                <w:b/>
                <w:color w:val="27AE60"/>
                <w:sz w:val="19"/>
              </w:rPr>
              <w:t>PASÓ. La interfaz reacciona de forma inmediata cambiando la propiedad de color al pasar el umbral, manteniéndose sin variaciones lógicas a lo largo de las pruebas de regresión.</w:t>
            </w:r>
          </w:p>
        </w:tc>
      </w:tr>
    </w:tbl>
    <w:p w:rsidR="008E7CAC" w:rsidRDefault="00D707FB" w:rsidP="00494688">
      <w:pPr>
        <w:pStyle w:val="Ttulo2"/>
      </w:pPr>
      <w:bookmarkStart w:id="12" w:name="_Toc240415083"/>
      <w:r>
        <w:t>Caso de Prueba: CP-06 — Generación de alerta automática o manual de un producto con estado Crítico</w:t>
      </w:r>
      <w:bookmarkEnd w:id="12"/>
    </w:p>
    <w:tbl>
      <w:tblPr>
        <w:tblW w:w="0" w:type="auto"/>
        <w:jc w:val="center"/>
        <w:tblBorders>
          <w:top w:val="single" w:sz="4" w:space="0" w:color="CCCCCC"/>
          <w:bottom w:val="single" w:sz="6" w:space="0" w:color="39A900"/>
          <w:insideH w:val="single" w:sz="4" w:space="0" w:color="E0E0E0"/>
        </w:tblBorders>
        <w:tblLook w:val="04A0" w:firstRow="1" w:lastRow="0" w:firstColumn="1" w:lastColumn="0" w:noHBand="0" w:noVBand="1"/>
      </w:tblPr>
      <w:tblGrid>
        <w:gridCol w:w="4680"/>
        <w:gridCol w:w="4680"/>
      </w:tblGrid>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¿Prueba de Despliegue?</w:t>
            </w:r>
          </w:p>
        </w:tc>
        <w:tc>
          <w:tcPr>
            <w:tcW w:w="4680" w:type="dxa"/>
            <w:tcMar>
              <w:top w:w="100" w:type="dxa"/>
              <w:left w:w="150" w:type="dxa"/>
              <w:bottom w:w="100" w:type="dxa"/>
              <w:right w:w="150" w:type="dxa"/>
            </w:tcMar>
          </w:tcPr>
          <w:p w:rsidR="008E7CAC" w:rsidRDefault="00D707FB">
            <w:r>
              <w:rPr>
                <w:sz w:val="19"/>
              </w:rPr>
              <w:t>No</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Descripción Funcional</w:t>
            </w:r>
          </w:p>
        </w:tc>
        <w:tc>
          <w:tcPr>
            <w:tcW w:w="4680" w:type="dxa"/>
            <w:tcMar>
              <w:top w:w="100" w:type="dxa"/>
              <w:left w:w="150" w:type="dxa"/>
              <w:bottom w:w="100" w:type="dxa"/>
              <w:right w:w="150" w:type="dxa"/>
            </w:tcMar>
          </w:tcPr>
          <w:p w:rsidR="008E7CAC" w:rsidRDefault="00D707FB">
            <w:r>
              <w:rPr>
                <w:sz w:val="19"/>
              </w:rPr>
              <w:t>Validar el procesamiento en lote o bajo demanda del demonio de alertas cuando el stock físico es inferior al 10% del mínimo requerido.</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Prerrequisitos de Ejecución</w:t>
            </w:r>
          </w:p>
        </w:tc>
        <w:tc>
          <w:tcPr>
            <w:tcW w:w="4680" w:type="dxa"/>
            <w:tcMar>
              <w:top w:w="100" w:type="dxa"/>
              <w:left w:w="150" w:type="dxa"/>
              <w:bottom w:w="100" w:type="dxa"/>
              <w:right w:w="150" w:type="dxa"/>
            </w:tcMar>
          </w:tcPr>
          <w:p w:rsidR="008E7CAC" w:rsidRDefault="00D707FB">
            <w:r>
              <w:rPr>
                <w:sz w:val="19"/>
              </w:rPr>
              <w:t>Producto con stock mínimo definido en 100 unidades y un stock de inventario real reducido a 1 unidad.</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Paso a Paso del Escenario</w:t>
            </w:r>
          </w:p>
        </w:tc>
        <w:tc>
          <w:tcPr>
            <w:tcW w:w="4680" w:type="dxa"/>
            <w:tcMar>
              <w:top w:w="100" w:type="dxa"/>
              <w:left w:w="150" w:type="dxa"/>
              <w:bottom w:w="100" w:type="dxa"/>
              <w:right w:w="150" w:type="dxa"/>
            </w:tcMar>
          </w:tcPr>
          <w:p w:rsidR="008E7CAC" w:rsidRDefault="00D707FB">
            <w:r>
              <w:rPr>
                <w:sz w:val="19"/>
              </w:rPr>
              <w:t>1. Ejecutar una orden de salida que fuerce el inventario a la condición crítica definida.</w:t>
            </w:r>
            <w:r>
              <w:rPr>
                <w:sz w:val="19"/>
              </w:rPr>
              <w:br/>
              <w:t>2. Esperar el disparo programado del componente desatendido (scheduler) o forzar la actualización de alertas de forma manual desde el perfil administrador.</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Resultado Técnico Esperado</w:t>
            </w:r>
          </w:p>
        </w:tc>
        <w:tc>
          <w:tcPr>
            <w:tcW w:w="4680" w:type="dxa"/>
            <w:tcMar>
              <w:top w:w="100" w:type="dxa"/>
              <w:left w:w="150" w:type="dxa"/>
              <w:bottom w:w="100" w:type="dxa"/>
              <w:right w:w="150" w:type="dxa"/>
            </w:tcMar>
          </w:tcPr>
          <w:p w:rsidR="008E7CAC" w:rsidRDefault="00D707FB">
            <w:r>
              <w:rPr>
                <w:sz w:val="19"/>
              </w:rPr>
              <w:t>El sistema procesa las diferencias lógicas y graba una alerta tipificada bajo la categoría 'STOCK' vinculada al artículo para consulta inmediata en la consola directiva.</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lastRenderedPageBreak/>
              <w:t>Resultado Histórico Obtenido</w:t>
            </w:r>
          </w:p>
        </w:tc>
        <w:tc>
          <w:tcPr>
            <w:tcW w:w="4680" w:type="dxa"/>
            <w:tcMar>
              <w:top w:w="100" w:type="dxa"/>
              <w:left w:w="150" w:type="dxa"/>
              <w:bottom w:w="100" w:type="dxa"/>
              <w:right w:w="150" w:type="dxa"/>
            </w:tcMar>
          </w:tcPr>
          <w:p w:rsidR="008E7CAC" w:rsidRDefault="00D707FB">
            <w:r>
              <w:rPr>
                <w:b/>
                <w:color w:val="27AE60"/>
                <w:sz w:val="19"/>
              </w:rPr>
              <w:t>PASÓ. Validado con éxito tanto la ejecución asíncrona del proceso como la invocación explícita mediante el comando manual habilitado para el usuario administrador.</w:t>
            </w:r>
          </w:p>
        </w:tc>
      </w:tr>
    </w:tbl>
    <w:p w:rsidR="008E7CAC" w:rsidRDefault="00D707FB" w:rsidP="00494688">
      <w:pPr>
        <w:pStyle w:val="Ttulo2"/>
      </w:pPr>
      <w:bookmarkStart w:id="13" w:name="_Toc240415084"/>
      <w:r>
        <w:t>Caso de Prueba: CP-07 — Alerta de producto cerca del umbral de vencimiento (días restantes &lt; 7)</w:t>
      </w:r>
      <w:bookmarkEnd w:id="13"/>
    </w:p>
    <w:tbl>
      <w:tblPr>
        <w:tblW w:w="0" w:type="auto"/>
        <w:jc w:val="center"/>
        <w:tblBorders>
          <w:top w:val="single" w:sz="4" w:space="0" w:color="CCCCCC"/>
          <w:bottom w:val="single" w:sz="6" w:space="0" w:color="39A900"/>
          <w:insideH w:val="single" w:sz="4" w:space="0" w:color="E0E0E0"/>
        </w:tblBorders>
        <w:tblLook w:val="04A0" w:firstRow="1" w:lastRow="0" w:firstColumn="1" w:lastColumn="0" w:noHBand="0" w:noVBand="1"/>
      </w:tblPr>
      <w:tblGrid>
        <w:gridCol w:w="4680"/>
        <w:gridCol w:w="4680"/>
      </w:tblGrid>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¿Prueba de Despliegue?</w:t>
            </w:r>
          </w:p>
        </w:tc>
        <w:tc>
          <w:tcPr>
            <w:tcW w:w="4680" w:type="dxa"/>
            <w:tcMar>
              <w:top w:w="100" w:type="dxa"/>
              <w:left w:w="150" w:type="dxa"/>
              <w:bottom w:w="100" w:type="dxa"/>
              <w:right w:w="150" w:type="dxa"/>
            </w:tcMar>
          </w:tcPr>
          <w:p w:rsidR="008E7CAC" w:rsidRDefault="00D707FB">
            <w:r>
              <w:rPr>
                <w:sz w:val="19"/>
              </w:rPr>
              <w:t>Sí</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Descripción Funcional</w:t>
            </w:r>
          </w:p>
        </w:tc>
        <w:tc>
          <w:tcPr>
            <w:tcW w:w="4680" w:type="dxa"/>
            <w:tcMar>
              <w:top w:w="100" w:type="dxa"/>
              <w:left w:w="150" w:type="dxa"/>
              <w:bottom w:w="100" w:type="dxa"/>
              <w:right w:w="150" w:type="dxa"/>
            </w:tcMar>
          </w:tcPr>
          <w:p w:rsidR="008E7CAC" w:rsidRDefault="00D707FB">
            <w:r>
              <w:rPr>
                <w:sz w:val="19"/>
              </w:rPr>
              <w:t>Garantizar la identificación proactiva en consola de aquellos lotes cuya vida útil de almacenamiento se reduzca a un margen menor a una semana.</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Prerrequisitos de Ejecución</w:t>
            </w:r>
          </w:p>
        </w:tc>
        <w:tc>
          <w:tcPr>
            <w:tcW w:w="4680" w:type="dxa"/>
            <w:tcMar>
              <w:top w:w="100" w:type="dxa"/>
              <w:left w:w="150" w:type="dxa"/>
              <w:bottom w:w="100" w:type="dxa"/>
              <w:right w:w="150" w:type="dxa"/>
            </w:tcMar>
          </w:tcPr>
          <w:p w:rsidR="008E7CAC" w:rsidRDefault="00D707FB">
            <w:r>
              <w:rPr>
                <w:sz w:val="19"/>
              </w:rPr>
              <w:t>Lote cargado en el sistema con una fecha de caducidad que represente un tiempo de vida restante inferior a 6 días.</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Paso a Paso del Escenario</w:t>
            </w:r>
          </w:p>
        </w:tc>
        <w:tc>
          <w:tcPr>
            <w:tcW w:w="4680" w:type="dxa"/>
            <w:tcMar>
              <w:top w:w="100" w:type="dxa"/>
              <w:left w:w="150" w:type="dxa"/>
              <w:bottom w:w="100" w:type="dxa"/>
              <w:right w:w="150" w:type="dxa"/>
            </w:tcMar>
          </w:tcPr>
          <w:p w:rsidR="008E7CAC" w:rsidRDefault="00D707FB">
            <w:r>
              <w:rPr>
                <w:sz w:val="19"/>
              </w:rPr>
              <w:t>1. Dejar transcurrir los eventos cronológicos o modificar directamente el reloj de pruebas de la base de datos.</w:t>
            </w:r>
            <w:r>
              <w:rPr>
                <w:sz w:val="19"/>
              </w:rPr>
              <w:br/>
              <w:t>2. Ingresar a la interfaz de administración y abrir el panel de control de alertas activas.</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Resultado Técnico Esperado</w:t>
            </w:r>
          </w:p>
        </w:tc>
        <w:tc>
          <w:tcPr>
            <w:tcW w:w="4680" w:type="dxa"/>
            <w:tcMar>
              <w:top w:w="100" w:type="dxa"/>
              <w:left w:w="150" w:type="dxa"/>
              <w:bottom w:w="100" w:type="dxa"/>
              <w:right w:w="150" w:type="dxa"/>
            </w:tcMar>
          </w:tcPr>
          <w:p w:rsidR="008E7CAC" w:rsidRDefault="00D707FB">
            <w:r>
              <w:rPr>
                <w:sz w:val="19"/>
              </w:rPr>
              <w:t>Aparición indexada del lote afectado con un identificador de tipo 'PROXIMO_A_VENCIMIENTO' desplegado dentro de la matriz de contingencias pendientes por resolver.</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Resultado Histórico Obtenido</w:t>
            </w:r>
          </w:p>
        </w:tc>
        <w:tc>
          <w:tcPr>
            <w:tcW w:w="4680" w:type="dxa"/>
            <w:tcMar>
              <w:top w:w="100" w:type="dxa"/>
              <w:left w:w="150" w:type="dxa"/>
              <w:bottom w:w="100" w:type="dxa"/>
              <w:right w:w="150" w:type="dxa"/>
            </w:tcMar>
          </w:tcPr>
          <w:p w:rsidR="008E7CAC" w:rsidRDefault="00D707FB">
            <w:r>
              <w:rPr>
                <w:b/>
                <w:color w:val="C0392B"/>
                <w:sz w:val="19"/>
              </w:rPr>
              <w:t>FALLÓ (Ciclos 1 y 2): El sistema de alertas sufría bloqueos de renderizado y no pintaba la contingencia en pantalla. PASÓ (Ciclo 3): Reparación integral del componente de interfaz, logrando la visualización limpia de la alerta.</w:t>
            </w:r>
          </w:p>
        </w:tc>
      </w:tr>
    </w:tbl>
    <w:p w:rsidR="008E7CAC" w:rsidRDefault="00D707FB" w:rsidP="00494688">
      <w:pPr>
        <w:pStyle w:val="Ttulo2"/>
      </w:pPr>
      <w:bookmarkStart w:id="14" w:name="_Toc240415085"/>
      <w:r>
        <w:t>Caso de Prueba: CP-08 — Generar reporte de productos próximos a vencer (30 días)</w:t>
      </w:r>
      <w:bookmarkEnd w:id="14"/>
    </w:p>
    <w:tbl>
      <w:tblPr>
        <w:tblW w:w="0" w:type="auto"/>
        <w:jc w:val="center"/>
        <w:tblBorders>
          <w:top w:val="single" w:sz="4" w:space="0" w:color="CCCCCC"/>
          <w:bottom w:val="single" w:sz="6" w:space="0" w:color="39A900"/>
          <w:insideH w:val="single" w:sz="4" w:space="0" w:color="E0E0E0"/>
        </w:tblBorders>
        <w:tblLook w:val="04A0" w:firstRow="1" w:lastRow="0" w:firstColumn="1" w:lastColumn="0" w:noHBand="0" w:noVBand="1"/>
      </w:tblPr>
      <w:tblGrid>
        <w:gridCol w:w="4680"/>
        <w:gridCol w:w="4680"/>
      </w:tblGrid>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¿Prueba de Despliegue?</w:t>
            </w:r>
          </w:p>
        </w:tc>
        <w:tc>
          <w:tcPr>
            <w:tcW w:w="4680" w:type="dxa"/>
            <w:tcMar>
              <w:top w:w="100" w:type="dxa"/>
              <w:left w:w="150" w:type="dxa"/>
              <w:bottom w:w="100" w:type="dxa"/>
              <w:right w:w="150" w:type="dxa"/>
            </w:tcMar>
          </w:tcPr>
          <w:p w:rsidR="008E7CAC" w:rsidRDefault="00D707FB">
            <w:r>
              <w:rPr>
                <w:sz w:val="19"/>
              </w:rPr>
              <w:t>Sí</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Descripción Funcional</w:t>
            </w:r>
          </w:p>
        </w:tc>
        <w:tc>
          <w:tcPr>
            <w:tcW w:w="4680" w:type="dxa"/>
            <w:tcMar>
              <w:top w:w="100" w:type="dxa"/>
              <w:left w:w="150" w:type="dxa"/>
              <w:bottom w:w="100" w:type="dxa"/>
              <w:right w:w="150" w:type="dxa"/>
            </w:tcMar>
          </w:tcPr>
          <w:p w:rsidR="008E7CAC" w:rsidRDefault="00D707FB">
            <w:r>
              <w:rPr>
                <w:sz w:val="19"/>
              </w:rPr>
              <w:t>Validar el filtrado temporal y la estructuración del documento de salida con la lista cronológica de lotes que expiran en el transcurso del mes.</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Prerrequisitos de Ejecución</w:t>
            </w:r>
          </w:p>
        </w:tc>
        <w:tc>
          <w:tcPr>
            <w:tcW w:w="4680" w:type="dxa"/>
            <w:tcMar>
              <w:top w:w="100" w:type="dxa"/>
              <w:left w:w="150" w:type="dxa"/>
              <w:bottom w:w="100" w:type="dxa"/>
              <w:right w:w="150" w:type="dxa"/>
            </w:tcMar>
          </w:tcPr>
          <w:p w:rsidR="008E7CAC" w:rsidRDefault="00D707FB">
            <w:r>
              <w:rPr>
                <w:sz w:val="19"/>
              </w:rPr>
              <w:t>Lotes de medicamentos con fechas de vencimiento parametrizadas dentro de los siguientes 30 días naturales.</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lastRenderedPageBreak/>
              <w:t>Paso a Paso del Escenario</w:t>
            </w:r>
          </w:p>
        </w:tc>
        <w:tc>
          <w:tcPr>
            <w:tcW w:w="4680" w:type="dxa"/>
            <w:tcMar>
              <w:top w:w="100" w:type="dxa"/>
              <w:left w:w="150" w:type="dxa"/>
              <w:bottom w:w="100" w:type="dxa"/>
              <w:right w:w="150" w:type="dxa"/>
            </w:tcMar>
          </w:tcPr>
          <w:p w:rsidR="008E7CAC" w:rsidRDefault="00D707FB">
            <w:r>
              <w:rPr>
                <w:sz w:val="19"/>
              </w:rPr>
              <w:t>1. Ingresar al submódulo de 'Reportes' -&gt; 'Vista principal' -&gt; 'Vencimiento'.</w:t>
            </w:r>
            <w:r>
              <w:rPr>
                <w:sz w:val="19"/>
              </w:rPr>
              <w:br/>
              <w:t>2. Utilizar los selectores de datos para estipular la 'Fecha inicio' y 'Fecha fin' del periodo bajo control.</w:t>
            </w:r>
            <w:r>
              <w:rPr>
                <w:sz w:val="19"/>
              </w:rPr>
              <w:br/>
              <w:t>3. Accionar el comando 'Generar reporte'.</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Resultado Técnico Esperado</w:t>
            </w:r>
          </w:p>
        </w:tc>
        <w:tc>
          <w:tcPr>
            <w:tcW w:w="4680" w:type="dxa"/>
            <w:tcMar>
              <w:top w:w="100" w:type="dxa"/>
              <w:left w:w="150" w:type="dxa"/>
              <w:bottom w:w="100" w:type="dxa"/>
              <w:right w:w="150" w:type="dxa"/>
            </w:tcMar>
          </w:tcPr>
          <w:p w:rsidR="008E7CAC" w:rsidRDefault="00D707FB">
            <w:r>
              <w:rPr>
                <w:sz w:val="19"/>
              </w:rPr>
              <w:t>La pantalla renderiza un listado estructurado ordenado de forma cronológica ascendente por fecha de caducidad, detallando nombres de producto y cantidades en riesgo de pérdida; activa el botón nativo de impresión.</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Resultado Histórico Obtenido</w:t>
            </w:r>
          </w:p>
        </w:tc>
        <w:tc>
          <w:tcPr>
            <w:tcW w:w="4680" w:type="dxa"/>
            <w:tcMar>
              <w:top w:w="100" w:type="dxa"/>
              <w:left w:w="150" w:type="dxa"/>
              <w:bottom w:w="100" w:type="dxa"/>
              <w:right w:w="150" w:type="dxa"/>
            </w:tcMar>
          </w:tcPr>
          <w:p w:rsidR="008E7CAC" w:rsidRDefault="00D707FB">
            <w:r>
              <w:rPr>
                <w:b/>
                <w:color w:val="C0392B"/>
                <w:sz w:val="19"/>
              </w:rPr>
              <w:t>FALLÓ (Ciclo 1): La interfaz procesaba la lista ignorando el filtro de fechas ingresado por pantalla. PASÓ (Ciclos 2 y 3): Corrección en la captura de variables en la consulta del backend, arrojando datos exactos.</w:t>
            </w:r>
          </w:p>
        </w:tc>
      </w:tr>
    </w:tbl>
    <w:p w:rsidR="008E7CAC" w:rsidRDefault="00D707FB" w:rsidP="00494688">
      <w:pPr>
        <w:pStyle w:val="Ttulo2"/>
      </w:pPr>
      <w:bookmarkStart w:id="15" w:name="_Toc240415086"/>
      <w:r>
        <w:t>Caso de Prueba: CP-09 — Generar reporte de productos vencidos (últimos 7 días)</w:t>
      </w:r>
      <w:bookmarkEnd w:id="15"/>
    </w:p>
    <w:tbl>
      <w:tblPr>
        <w:tblW w:w="0" w:type="auto"/>
        <w:jc w:val="center"/>
        <w:tblBorders>
          <w:top w:val="single" w:sz="4" w:space="0" w:color="CCCCCC"/>
          <w:bottom w:val="single" w:sz="6" w:space="0" w:color="39A900"/>
          <w:insideH w:val="single" w:sz="4" w:space="0" w:color="E0E0E0"/>
        </w:tblBorders>
        <w:tblLook w:val="04A0" w:firstRow="1" w:lastRow="0" w:firstColumn="1" w:lastColumn="0" w:noHBand="0" w:noVBand="1"/>
      </w:tblPr>
      <w:tblGrid>
        <w:gridCol w:w="4680"/>
        <w:gridCol w:w="4680"/>
      </w:tblGrid>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¿Prueba de Despliegue?</w:t>
            </w:r>
          </w:p>
        </w:tc>
        <w:tc>
          <w:tcPr>
            <w:tcW w:w="4680" w:type="dxa"/>
            <w:tcMar>
              <w:top w:w="100" w:type="dxa"/>
              <w:left w:w="150" w:type="dxa"/>
              <w:bottom w:w="100" w:type="dxa"/>
              <w:right w:w="150" w:type="dxa"/>
            </w:tcMar>
          </w:tcPr>
          <w:p w:rsidR="008E7CAC" w:rsidRDefault="00D707FB">
            <w:r>
              <w:rPr>
                <w:sz w:val="19"/>
              </w:rPr>
              <w:t>Sí</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Descripción Funcional</w:t>
            </w:r>
          </w:p>
        </w:tc>
        <w:tc>
          <w:tcPr>
            <w:tcW w:w="4680" w:type="dxa"/>
            <w:tcMar>
              <w:top w:w="100" w:type="dxa"/>
              <w:left w:w="150" w:type="dxa"/>
              <w:bottom w:w="100" w:type="dxa"/>
              <w:right w:w="150" w:type="dxa"/>
            </w:tcMar>
          </w:tcPr>
          <w:p w:rsidR="008E7CAC" w:rsidRDefault="00D707FB">
            <w:r>
              <w:rPr>
                <w:sz w:val="19"/>
              </w:rPr>
              <w:t>Extraer el listado consolidado de medicamentos cuya fecha de caducidad sea anterior al día actual del sistema para sustentar procesos de depuración.</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Prerrequisitos de Ejecución</w:t>
            </w:r>
          </w:p>
        </w:tc>
        <w:tc>
          <w:tcPr>
            <w:tcW w:w="4680" w:type="dxa"/>
            <w:tcMar>
              <w:top w:w="100" w:type="dxa"/>
              <w:left w:w="150" w:type="dxa"/>
              <w:bottom w:w="100" w:type="dxa"/>
              <w:right w:w="150" w:type="dxa"/>
            </w:tcMar>
          </w:tcPr>
          <w:p w:rsidR="008E7CAC" w:rsidRDefault="00D707FB">
            <w:r>
              <w:rPr>
                <w:sz w:val="19"/>
              </w:rPr>
              <w:t>Existencia de lotes cuya fecha de expiración se encuentre vencida con un margen máximo de una semana de retraso.</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Paso a Paso del Escenario</w:t>
            </w:r>
          </w:p>
        </w:tc>
        <w:tc>
          <w:tcPr>
            <w:tcW w:w="4680" w:type="dxa"/>
            <w:tcMar>
              <w:top w:w="100" w:type="dxa"/>
              <w:left w:w="150" w:type="dxa"/>
              <w:bottom w:w="100" w:type="dxa"/>
              <w:right w:w="150" w:type="dxa"/>
            </w:tcMar>
          </w:tcPr>
          <w:p w:rsidR="008E7CAC" w:rsidRDefault="00D707FB">
            <w:r>
              <w:rPr>
                <w:sz w:val="19"/>
              </w:rPr>
              <w:t>1. Navegar a 'Reportes' -&gt; 'Vencimiento'.</w:t>
            </w:r>
            <w:r>
              <w:rPr>
                <w:sz w:val="19"/>
              </w:rPr>
              <w:br/>
              <w:t>2. Marcar de forma explícita el filtro predefinido 'Vencidos (7 días)'.</w:t>
            </w:r>
            <w:r>
              <w:rPr>
                <w:sz w:val="19"/>
              </w:rPr>
              <w:br/>
              <w:t>3. Presionar el botón de generación de informe.</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Resultado Técnico Esperado</w:t>
            </w:r>
          </w:p>
        </w:tc>
        <w:tc>
          <w:tcPr>
            <w:tcW w:w="4680" w:type="dxa"/>
            <w:tcMar>
              <w:top w:w="100" w:type="dxa"/>
              <w:left w:w="150" w:type="dxa"/>
              <w:bottom w:w="100" w:type="dxa"/>
              <w:right w:w="150" w:type="dxa"/>
            </w:tcMar>
          </w:tcPr>
          <w:p w:rsidR="008E7CAC" w:rsidRDefault="00D707FB">
            <w:r>
              <w:rPr>
                <w:sz w:val="19"/>
              </w:rPr>
              <w:t>Despliegue ordenado de los registros en estado caduco incluyendo columnas de código identificador, volumen, proveedor logístico y ubicación física en almacén, habilitando el recurso para salida de impresión.</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Resultado Histórico Obtenido</w:t>
            </w:r>
          </w:p>
        </w:tc>
        <w:tc>
          <w:tcPr>
            <w:tcW w:w="4680" w:type="dxa"/>
            <w:tcMar>
              <w:top w:w="100" w:type="dxa"/>
              <w:left w:w="150" w:type="dxa"/>
              <w:bottom w:w="100" w:type="dxa"/>
              <w:right w:w="150" w:type="dxa"/>
            </w:tcMar>
          </w:tcPr>
          <w:p w:rsidR="008E7CAC" w:rsidRDefault="00D707FB">
            <w:r>
              <w:rPr>
                <w:b/>
                <w:color w:val="C0392B"/>
                <w:sz w:val="19"/>
              </w:rPr>
              <w:t>FALLÓ (Ciclo 1): Ignoraba las restricciones de rango de fechas devolviendo todo el histórico de tablas. PASÓ (Ciclos 2 y 3): El motor de base de datos aplica correctamente las cláusulas de fecha de la consulta.</w:t>
            </w:r>
          </w:p>
        </w:tc>
      </w:tr>
    </w:tbl>
    <w:p w:rsidR="008E7CAC" w:rsidRDefault="00D707FB" w:rsidP="00494688">
      <w:pPr>
        <w:pStyle w:val="Ttulo2"/>
      </w:pPr>
      <w:bookmarkStart w:id="16" w:name="_Toc240415087"/>
      <w:r>
        <w:lastRenderedPageBreak/>
        <w:t>Caso de Prueba: CP-10 — Actualización automática de inventario al establecer estado de Completado / Recibido</w:t>
      </w:r>
      <w:bookmarkEnd w:id="16"/>
    </w:p>
    <w:tbl>
      <w:tblPr>
        <w:tblW w:w="0" w:type="auto"/>
        <w:jc w:val="center"/>
        <w:tblBorders>
          <w:top w:val="single" w:sz="4" w:space="0" w:color="CCCCCC"/>
          <w:bottom w:val="single" w:sz="6" w:space="0" w:color="39A900"/>
          <w:insideH w:val="single" w:sz="4" w:space="0" w:color="E0E0E0"/>
        </w:tblBorders>
        <w:tblLook w:val="04A0" w:firstRow="1" w:lastRow="0" w:firstColumn="1" w:lastColumn="0" w:noHBand="0" w:noVBand="1"/>
      </w:tblPr>
      <w:tblGrid>
        <w:gridCol w:w="4680"/>
        <w:gridCol w:w="4680"/>
      </w:tblGrid>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¿Prueba de Despliegue?</w:t>
            </w:r>
          </w:p>
        </w:tc>
        <w:tc>
          <w:tcPr>
            <w:tcW w:w="4680" w:type="dxa"/>
            <w:tcMar>
              <w:top w:w="100" w:type="dxa"/>
              <w:left w:w="150" w:type="dxa"/>
              <w:bottom w:w="100" w:type="dxa"/>
              <w:right w:w="150" w:type="dxa"/>
            </w:tcMar>
          </w:tcPr>
          <w:p w:rsidR="008E7CAC" w:rsidRDefault="00D707FB">
            <w:r>
              <w:rPr>
                <w:sz w:val="19"/>
              </w:rPr>
              <w:t>Sí</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Descripción Funcional</w:t>
            </w:r>
          </w:p>
        </w:tc>
        <w:tc>
          <w:tcPr>
            <w:tcW w:w="4680" w:type="dxa"/>
            <w:tcMar>
              <w:top w:w="100" w:type="dxa"/>
              <w:left w:w="150" w:type="dxa"/>
              <w:bottom w:w="100" w:type="dxa"/>
              <w:right w:w="150" w:type="dxa"/>
            </w:tcMar>
          </w:tcPr>
          <w:p w:rsidR="008E7CAC" w:rsidRDefault="00D707FB">
            <w:r>
              <w:rPr>
                <w:sz w:val="19"/>
              </w:rPr>
              <w:t>Verificar la transaccionalidad cruzada entre el estado administrativo de una orden de compra de proveedor y la actualización inmediata del inventario de almacén.</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Prerrequisitos de Ejecución</w:t>
            </w:r>
          </w:p>
        </w:tc>
        <w:tc>
          <w:tcPr>
            <w:tcW w:w="4680" w:type="dxa"/>
            <w:tcMar>
              <w:top w:w="100" w:type="dxa"/>
              <w:left w:w="150" w:type="dxa"/>
              <w:bottom w:w="100" w:type="dxa"/>
              <w:right w:w="150" w:type="dxa"/>
            </w:tcMar>
          </w:tcPr>
          <w:p w:rsidR="008E7CAC" w:rsidRDefault="00D707FB">
            <w:r>
              <w:rPr>
                <w:sz w:val="19"/>
              </w:rPr>
              <w:t>1. Registro de pedido cargado en base de datos bajo el estado de 'Pendiente'.</w:t>
            </w:r>
            <w:r>
              <w:rPr>
                <w:sz w:val="19"/>
              </w:rPr>
              <w:br/>
              <w:t>2. Verificación y cotejo físico conforme de las unidades de mercancía recibidas.</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Paso a Paso del Escenario</w:t>
            </w:r>
          </w:p>
        </w:tc>
        <w:tc>
          <w:tcPr>
            <w:tcW w:w="4680" w:type="dxa"/>
            <w:tcMar>
              <w:top w:w="100" w:type="dxa"/>
              <w:left w:w="150" w:type="dxa"/>
              <w:bottom w:w="100" w:type="dxa"/>
              <w:right w:w="150" w:type="dxa"/>
            </w:tcMar>
          </w:tcPr>
          <w:p w:rsidR="008E7CAC" w:rsidRDefault="00D707FB">
            <w:r>
              <w:rPr>
                <w:sz w:val="19"/>
              </w:rPr>
              <w:t>1. El operario de bodega valida las cantidades reales contra el recibo físico.</w:t>
            </w:r>
            <w:r>
              <w:rPr>
                <w:sz w:val="19"/>
              </w:rPr>
              <w:br/>
              <w:t>2. Al comprobar concordancia absoluta, accede al componente de 'Seguimiento de pedidos' y conmuta el estado de la orden a 'Completado / Recibido' para impactar las tablas del sistema.</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Resultado Técnico Esperado</w:t>
            </w:r>
          </w:p>
        </w:tc>
        <w:tc>
          <w:tcPr>
            <w:tcW w:w="4680" w:type="dxa"/>
            <w:tcMar>
              <w:top w:w="100" w:type="dxa"/>
              <w:left w:w="150" w:type="dxa"/>
              <w:bottom w:w="100" w:type="dxa"/>
              <w:right w:w="150" w:type="dxa"/>
            </w:tcMar>
          </w:tcPr>
          <w:p w:rsidR="008E7CAC" w:rsidRDefault="00D707FB">
            <w:r>
              <w:rPr>
                <w:sz w:val="19"/>
              </w:rPr>
              <w:t>El sistema incrementa de forma automática el stock de los productos asociados (asiento contable de movimiento de entrada), genera el log de auditoría respectivo y bloquea el pedido impidiendo modificaciones futuras de su estado.</w:t>
            </w:r>
          </w:p>
        </w:tc>
      </w:tr>
      <w:tr w:rsidR="008E7CAC">
        <w:trPr>
          <w:jc w:val="center"/>
        </w:trPr>
        <w:tc>
          <w:tcPr>
            <w:tcW w:w="4680" w:type="dxa"/>
            <w:shd w:val="clear" w:color="auto" w:fill="F9F9F9"/>
            <w:tcMar>
              <w:top w:w="100" w:type="dxa"/>
              <w:left w:w="150" w:type="dxa"/>
              <w:bottom w:w="100" w:type="dxa"/>
              <w:right w:w="150" w:type="dxa"/>
            </w:tcMar>
          </w:tcPr>
          <w:p w:rsidR="008E7CAC" w:rsidRDefault="00D707FB">
            <w:r>
              <w:rPr>
                <w:b/>
                <w:sz w:val="19"/>
              </w:rPr>
              <w:t>Resultado Histórico Obtenido</w:t>
            </w:r>
          </w:p>
        </w:tc>
        <w:tc>
          <w:tcPr>
            <w:tcW w:w="4680" w:type="dxa"/>
            <w:tcMar>
              <w:top w:w="100" w:type="dxa"/>
              <w:left w:w="150" w:type="dxa"/>
              <w:bottom w:w="100" w:type="dxa"/>
              <w:right w:w="150" w:type="dxa"/>
            </w:tcMar>
          </w:tcPr>
          <w:p w:rsidR="008E7CAC" w:rsidRDefault="00D707FB">
            <w:r>
              <w:rPr>
                <w:b/>
                <w:color w:val="27AE60"/>
                <w:sz w:val="19"/>
              </w:rPr>
              <w:t>PASÓ. Funcionamiento transaccional íntegro desde el Ciclo 1. Las optimizaciones de diseño menores aplicadas en los ciclos de regresión posteriores no introdujeron fallas colaterales.</w:t>
            </w:r>
          </w:p>
        </w:tc>
      </w:tr>
    </w:tbl>
    <w:p w:rsidR="008E7CAC" w:rsidRDefault="008E7CAC">
      <w:pPr>
        <w:spacing w:after="240"/>
      </w:pPr>
    </w:p>
    <w:p w:rsidR="008E7CAC" w:rsidRDefault="00D707FB">
      <w:pPr>
        <w:pStyle w:val="Ttulo1"/>
      </w:pPr>
      <w:bookmarkStart w:id="17" w:name="_Toc240415088"/>
      <w:r>
        <w:rPr>
          <w:color w:val="003366"/>
        </w:rPr>
        <w:t>5. ESTRATEGIA DE REVERIFICACIÓN Y EVOLUCIÓN POR CICLOS</w:t>
      </w:r>
      <w:bookmarkEnd w:id="17"/>
    </w:p>
    <w:p w:rsidR="008E7CAC" w:rsidRDefault="00D707FB">
      <w:r>
        <w:t>La metodología de aseguramiento técnico contempló tres pasadas de ejecución integrales, orientadas a mitigar fallos funcionales graves detectados en el ingreso inicial y a evaluar posibles regresiones ligadas al rediseño del front-end (temas e interfaces de visualización).</w:t>
      </w:r>
    </w:p>
    <w:tbl>
      <w:tblPr>
        <w:tblW w:w="0" w:type="auto"/>
        <w:jc w:val="center"/>
        <w:tblBorders>
          <w:top w:val="single" w:sz="4" w:space="0" w:color="CCCCCC"/>
          <w:bottom w:val="single" w:sz="6" w:space="0" w:color="39A900"/>
          <w:insideH w:val="single" w:sz="4" w:space="0" w:color="E0E0E0"/>
        </w:tblBorders>
        <w:tblLook w:val="04A0" w:firstRow="1" w:lastRow="0" w:firstColumn="1" w:lastColumn="0" w:noHBand="0" w:noVBand="1"/>
      </w:tblPr>
      <w:tblGrid>
        <w:gridCol w:w="2340"/>
        <w:gridCol w:w="2340"/>
        <w:gridCol w:w="2340"/>
        <w:gridCol w:w="2340"/>
      </w:tblGrid>
      <w:tr w:rsidR="008E7CAC">
        <w:trPr>
          <w:jc w:val="center"/>
        </w:trPr>
        <w:tc>
          <w:tcPr>
            <w:tcW w:w="2340" w:type="dxa"/>
            <w:shd w:val="clear" w:color="auto" w:fill="003366"/>
            <w:tcMar>
              <w:top w:w="100" w:type="dxa"/>
              <w:left w:w="150" w:type="dxa"/>
              <w:bottom w:w="100" w:type="dxa"/>
              <w:right w:w="150" w:type="dxa"/>
            </w:tcMar>
          </w:tcPr>
          <w:p w:rsidR="008E7CAC" w:rsidRDefault="00D707FB">
            <w:r>
              <w:rPr>
                <w:b/>
                <w:color w:val="FFFFFF"/>
                <w:sz w:val="19"/>
              </w:rPr>
              <w:t>ID Caso</w:t>
            </w:r>
          </w:p>
        </w:tc>
        <w:tc>
          <w:tcPr>
            <w:tcW w:w="2340" w:type="dxa"/>
            <w:shd w:val="clear" w:color="auto" w:fill="003366"/>
            <w:tcMar>
              <w:top w:w="100" w:type="dxa"/>
              <w:left w:w="150" w:type="dxa"/>
              <w:bottom w:w="100" w:type="dxa"/>
              <w:right w:w="150" w:type="dxa"/>
            </w:tcMar>
          </w:tcPr>
          <w:p w:rsidR="008E7CAC" w:rsidRDefault="00D707FB">
            <w:r>
              <w:rPr>
                <w:b/>
                <w:color w:val="FFFFFF"/>
                <w:sz w:val="19"/>
              </w:rPr>
              <w:t>Ciclo 1 (Línea Base)</w:t>
            </w:r>
          </w:p>
        </w:tc>
        <w:tc>
          <w:tcPr>
            <w:tcW w:w="2340" w:type="dxa"/>
            <w:shd w:val="clear" w:color="auto" w:fill="003366"/>
            <w:tcMar>
              <w:top w:w="100" w:type="dxa"/>
              <w:left w:w="150" w:type="dxa"/>
              <w:bottom w:w="100" w:type="dxa"/>
              <w:right w:w="150" w:type="dxa"/>
            </w:tcMar>
          </w:tcPr>
          <w:p w:rsidR="008E7CAC" w:rsidRDefault="00D707FB">
            <w:r>
              <w:rPr>
                <w:b/>
                <w:color w:val="FFFFFF"/>
                <w:sz w:val="19"/>
              </w:rPr>
              <w:t>Ciclo 2 (Regresión Visual)</w:t>
            </w:r>
          </w:p>
        </w:tc>
        <w:tc>
          <w:tcPr>
            <w:tcW w:w="2340" w:type="dxa"/>
            <w:shd w:val="clear" w:color="auto" w:fill="003366"/>
            <w:tcMar>
              <w:top w:w="100" w:type="dxa"/>
              <w:left w:w="150" w:type="dxa"/>
              <w:bottom w:w="100" w:type="dxa"/>
              <w:right w:w="150" w:type="dxa"/>
            </w:tcMar>
          </w:tcPr>
          <w:p w:rsidR="008E7CAC" w:rsidRDefault="00D707FB">
            <w:r>
              <w:rPr>
                <w:b/>
                <w:color w:val="FFFFFF"/>
                <w:sz w:val="19"/>
              </w:rPr>
              <w:t>Ciclo 3 (Cierre Final)</w:t>
            </w:r>
          </w:p>
        </w:tc>
      </w:tr>
      <w:tr w:rsidR="008E7CAC">
        <w:trPr>
          <w:jc w:val="center"/>
        </w:trPr>
        <w:tc>
          <w:tcPr>
            <w:tcW w:w="2340" w:type="dxa"/>
            <w:tcMar>
              <w:top w:w="100" w:type="dxa"/>
              <w:left w:w="150" w:type="dxa"/>
              <w:bottom w:w="100" w:type="dxa"/>
              <w:right w:w="150" w:type="dxa"/>
            </w:tcMar>
          </w:tcPr>
          <w:p w:rsidR="008E7CAC" w:rsidRDefault="00D707FB">
            <w:r>
              <w:rPr>
                <w:sz w:val="19"/>
              </w:rPr>
              <w:t>CP-01</w:t>
            </w:r>
          </w:p>
        </w:tc>
        <w:tc>
          <w:tcPr>
            <w:tcW w:w="2340" w:type="dxa"/>
            <w:shd w:val="clear" w:color="auto" w:fill="EDF7ED"/>
            <w:tcMar>
              <w:top w:w="100" w:type="dxa"/>
              <w:left w:w="150" w:type="dxa"/>
              <w:bottom w:w="100" w:type="dxa"/>
              <w:right w:w="150" w:type="dxa"/>
            </w:tcMar>
          </w:tcPr>
          <w:p w:rsidR="008E7CAC" w:rsidRDefault="00D707FB">
            <w:r>
              <w:rPr>
                <w:b/>
                <w:color w:val="27AE60"/>
                <w:sz w:val="19"/>
              </w:rPr>
              <w:t>PASÓ</w:t>
            </w:r>
          </w:p>
        </w:tc>
        <w:tc>
          <w:tcPr>
            <w:tcW w:w="2340" w:type="dxa"/>
            <w:shd w:val="clear" w:color="auto" w:fill="EDF7ED"/>
            <w:tcMar>
              <w:top w:w="100" w:type="dxa"/>
              <w:left w:w="150" w:type="dxa"/>
              <w:bottom w:w="100" w:type="dxa"/>
              <w:right w:w="150" w:type="dxa"/>
            </w:tcMar>
          </w:tcPr>
          <w:p w:rsidR="008E7CAC" w:rsidRDefault="00D707FB">
            <w:r>
              <w:rPr>
                <w:b/>
                <w:color w:val="27AE60"/>
                <w:sz w:val="19"/>
              </w:rPr>
              <w:t>PASÓ</w:t>
            </w:r>
          </w:p>
        </w:tc>
        <w:tc>
          <w:tcPr>
            <w:tcW w:w="2340" w:type="dxa"/>
            <w:shd w:val="clear" w:color="auto" w:fill="EDF7ED"/>
            <w:tcMar>
              <w:top w:w="100" w:type="dxa"/>
              <w:left w:w="150" w:type="dxa"/>
              <w:bottom w:w="100" w:type="dxa"/>
              <w:right w:w="150" w:type="dxa"/>
            </w:tcMar>
          </w:tcPr>
          <w:p w:rsidR="008E7CAC" w:rsidRDefault="00D707FB">
            <w:r>
              <w:rPr>
                <w:b/>
                <w:color w:val="27AE60"/>
                <w:sz w:val="19"/>
              </w:rPr>
              <w:t>PASÓ</w:t>
            </w:r>
          </w:p>
        </w:tc>
      </w:tr>
      <w:tr w:rsidR="008E7CAC">
        <w:trPr>
          <w:jc w:val="center"/>
        </w:trPr>
        <w:tc>
          <w:tcPr>
            <w:tcW w:w="2340" w:type="dxa"/>
            <w:shd w:val="clear" w:color="auto" w:fill="F9F9F9"/>
            <w:tcMar>
              <w:top w:w="100" w:type="dxa"/>
              <w:left w:w="150" w:type="dxa"/>
              <w:bottom w:w="100" w:type="dxa"/>
              <w:right w:w="150" w:type="dxa"/>
            </w:tcMar>
          </w:tcPr>
          <w:p w:rsidR="008E7CAC" w:rsidRDefault="00D707FB">
            <w:r>
              <w:rPr>
                <w:sz w:val="19"/>
              </w:rPr>
              <w:t>CP-02</w:t>
            </w:r>
          </w:p>
        </w:tc>
        <w:tc>
          <w:tcPr>
            <w:tcW w:w="2340" w:type="dxa"/>
            <w:shd w:val="clear" w:color="auto" w:fill="FCE8E6"/>
            <w:tcMar>
              <w:top w:w="100" w:type="dxa"/>
              <w:left w:w="150" w:type="dxa"/>
              <w:bottom w:w="100" w:type="dxa"/>
              <w:right w:w="150" w:type="dxa"/>
            </w:tcMar>
          </w:tcPr>
          <w:p w:rsidR="008E7CAC" w:rsidRDefault="00D707FB">
            <w:r>
              <w:rPr>
                <w:b/>
                <w:color w:val="C0392B"/>
                <w:sz w:val="19"/>
              </w:rPr>
              <w:t>FALLÓ</w:t>
            </w:r>
          </w:p>
        </w:tc>
        <w:tc>
          <w:tcPr>
            <w:tcW w:w="2340" w:type="dxa"/>
            <w:shd w:val="clear" w:color="auto" w:fill="EDF7ED"/>
            <w:tcMar>
              <w:top w:w="100" w:type="dxa"/>
              <w:left w:w="150" w:type="dxa"/>
              <w:bottom w:w="100" w:type="dxa"/>
              <w:right w:w="150" w:type="dxa"/>
            </w:tcMar>
          </w:tcPr>
          <w:p w:rsidR="008E7CAC" w:rsidRDefault="00D707FB">
            <w:r>
              <w:rPr>
                <w:b/>
                <w:color w:val="27AE60"/>
                <w:sz w:val="19"/>
              </w:rPr>
              <w:t>PASÓ</w:t>
            </w:r>
          </w:p>
        </w:tc>
        <w:tc>
          <w:tcPr>
            <w:tcW w:w="2340" w:type="dxa"/>
            <w:shd w:val="clear" w:color="auto" w:fill="EDF7ED"/>
            <w:tcMar>
              <w:top w:w="100" w:type="dxa"/>
              <w:left w:w="150" w:type="dxa"/>
              <w:bottom w:w="100" w:type="dxa"/>
              <w:right w:w="150" w:type="dxa"/>
            </w:tcMar>
          </w:tcPr>
          <w:p w:rsidR="008E7CAC" w:rsidRDefault="00D707FB">
            <w:r>
              <w:rPr>
                <w:b/>
                <w:color w:val="27AE60"/>
                <w:sz w:val="19"/>
              </w:rPr>
              <w:t>PASÓ</w:t>
            </w:r>
          </w:p>
        </w:tc>
      </w:tr>
      <w:tr w:rsidR="008E7CAC">
        <w:trPr>
          <w:jc w:val="center"/>
        </w:trPr>
        <w:tc>
          <w:tcPr>
            <w:tcW w:w="2340" w:type="dxa"/>
            <w:tcMar>
              <w:top w:w="100" w:type="dxa"/>
              <w:left w:w="150" w:type="dxa"/>
              <w:bottom w:w="100" w:type="dxa"/>
              <w:right w:w="150" w:type="dxa"/>
            </w:tcMar>
          </w:tcPr>
          <w:p w:rsidR="008E7CAC" w:rsidRDefault="00D707FB">
            <w:r>
              <w:rPr>
                <w:sz w:val="19"/>
              </w:rPr>
              <w:lastRenderedPageBreak/>
              <w:t>CP-03</w:t>
            </w:r>
          </w:p>
        </w:tc>
        <w:tc>
          <w:tcPr>
            <w:tcW w:w="2340" w:type="dxa"/>
            <w:shd w:val="clear" w:color="auto" w:fill="EDF7ED"/>
            <w:tcMar>
              <w:top w:w="100" w:type="dxa"/>
              <w:left w:w="150" w:type="dxa"/>
              <w:bottom w:w="100" w:type="dxa"/>
              <w:right w:w="150" w:type="dxa"/>
            </w:tcMar>
          </w:tcPr>
          <w:p w:rsidR="008E7CAC" w:rsidRDefault="00D707FB">
            <w:r>
              <w:rPr>
                <w:b/>
                <w:color w:val="27AE60"/>
                <w:sz w:val="19"/>
              </w:rPr>
              <w:t>PASÓ</w:t>
            </w:r>
          </w:p>
        </w:tc>
        <w:tc>
          <w:tcPr>
            <w:tcW w:w="2340" w:type="dxa"/>
            <w:shd w:val="clear" w:color="auto" w:fill="EDF7ED"/>
            <w:tcMar>
              <w:top w:w="100" w:type="dxa"/>
              <w:left w:w="150" w:type="dxa"/>
              <w:bottom w:w="100" w:type="dxa"/>
              <w:right w:w="150" w:type="dxa"/>
            </w:tcMar>
          </w:tcPr>
          <w:p w:rsidR="008E7CAC" w:rsidRDefault="00D707FB">
            <w:r>
              <w:rPr>
                <w:b/>
                <w:color w:val="27AE60"/>
                <w:sz w:val="19"/>
              </w:rPr>
              <w:t>PASÓ</w:t>
            </w:r>
          </w:p>
        </w:tc>
        <w:tc>
          <w:tcPr>
            <w:tcW w:w="2340" w:type="dxa"/>
            <w:shd w:val="clear" w:color="auto" w:fill="EDF7ED"/>
            <w:tcMar>
              <w:top w:w="100" w:type="dxa"/>
              <w:left w:w="150" w:type="dxa"/>
              <w:bottom w:w="100" w:type="dxa"/>
              <w:right w:w="150" w:type="dxa"/>
            </w:tcMar>
          </w:tcPr>
          <w:p w:rsidR="008E7CAC" w:rsidRDefault="00D707FB">
            <w:r>
              <w:rPr>
                <w:b/>
                <w:color w:val="27AE60"/>
                <w:sz w:val="19"/>
              </w:rPr>
              <w:t>PASÓ</w:t>
            </w:r>
          </w:p>
        </w:tc>
      </w:tr>
      <w:tr w:rsidR="008E7CAC">
        <w:trPr>
          <w:jc w:val="center"/>
        </w:trPr>
        <w:tc>
          <w:tcPr>
            <w:tcW w:w="2340" w:type="dxa"/>
            <w:shd w:val="clear" w:color="auto" w:fill="F9F9F9"/>
            <w:tcMar>
              <w:top w:w="100" w:type="dxa"/>
              <w:left w:w="150" w:type="dxa"/>
              <w:bottom w:w="100" w:type="dxa"/>
              <w:right w:w="150" w:type="dxa"/>
            </w:tcMar>
          </w:tcPr>
          <w:p w:rsidR="008E7CAC" w:rsidRDefault="00D707FB">
            <w:r>
              <w:rPr>
                <w:sz w:val="19"/>
              </w:rPr>
              <w:t>CP-04</w:t>
            </w:r>
          </w:p>
        </w:tc>
        <w:tc>
          <w:tcPr>
            <w:tcW w:w="2340" w:type="dxa"/>
            <w:shd w:val="clear" w:color="auto" w:fill="EDF7ED"/>
            <w:tcMar>
              <w:top w:w="100" w:type="dxa"/>
              <w:left w:w="150" w:type="dxa"/>
              <w:bottom w:w="100" w:type="dxa"/>
              <w:right w:w="150" w:type="dxa"/>
            </w:tcMar>
          </w:tcPr>
          <w:p w:rsidR="008E7CAC" w:rsidRDefault="00D707FB">
            <w:r>
              <w:rPr>
                <w:b/>
                <w:color w:val="27AE60"/>
                <w:sz w:val="19"/>
              </w:rPr>
              <w:t>PASÓ</w:t>
            </w:r>
          </w:p>
        </w:tc>
        <w:tc>
          <w:tcPr>
            <w:tcW w:w="2340" w:type="dxa"/>
            <w:shd w:val="clear" w:color="auto" w:fill="EDF7ED"/>
            <w:tcMar>
              <w:top w:w="100" w:type="dxa"/>
              <w:left w:w="150" w:type="dxa"/>
              <w:bottom w:w="100" w:type="dxa"/>
              <w:right w:w="150" w:type="dxa"/>
            </w:tcMar>
          </w:tcPr>
          <w:p w:rsidR="008E7CAC" w:rsidRDefault="00D707FB">
            <w:r>
              <w:rPr>
                <w:b/>
                <w:color w:val="27AE60"/>
                <w:sz w:val="19"/>
              </w:rPr>
              <w:t>PASÓ</w:t>
            </w:r>
          </w:p>
        </w:tc>
        <w:tc>
          <w:tcPr>
            <w:tcW w:w="2340" w:type="dxa"/>
            <w:shd w:val="clear" w:color="auto" w:fill="EDF7ED"/>
            <w:tcMar>
              <w:top w:w="100" w:type="dxa"/>
              <w:left w:w="150" w:type="dxa"/>
              <w:bottom w:w="100" w:type="dxa"/>
              <w:right w:w="150" w:type="dxa"/>
            </w:tcMar>
          </w:tcPr>
          <w:p w:rsidR="008E7CAC" w:rsidRDefault="00D707FB">
            <w:r>
              <w:rPr>
                <w:b/>
                <w:color w:val="27AE60"/>
                <w:sz w:val="19"/>
              </w:rPr>
              <w:t>PASÓ</w:t>
            </w:r>
          </w:p>
        </w:tc>
      </w:tr>
      <w:tr w:rsidR="008E7CAC">
        <w:trPr>
          <w:jc w:val="center"/>
        </w:trPr>
        <w:tc>
          <w:tcPr>
            <w:tcW w:w="2340" w:type="dxa"/>
            <w:tcMar>
              <w:top w:w="100" w:type="dxa"/>
              <w:left w:w="150" w:type="dxa"/>
              <w:bottom w:w="100" w:type="dxa"/>
              <w:right w:w="150" w:type="dxa"/>
            </w:tcMar>
          </w:tcPr>
          <w:p w:rsidR="008E7CAC" w:rsidRDefault="00D707FB">
            <w:r>
              <w:rPr>
                <w:sz w:val="19"/>
              </w:rPr>
              <w:t>CP-05</w:t>
            </w:r>
          </w:p>
        </w:tc>
        <w:tc>
          <w:tcPr>
            <w:tcW w:w="2340" w:type="dxa"/>
            <w:shd w:val="clear" w:color="auto" w:fill="EDF7ED"/>
            <w:tcMar>
              <w:top w:w="100" w:type="dxa"/>
              <w:left w:w="150" w:type="dxa"/>
              <w:bottom w:w="100" w:type="dxa"/>
              <w:right w:w="150" w:type="dxa"/>
            </w:tcMar>
          </w:tcPr>
          <w:p w:rsidR="008E7CAC" w:rsidRDefault="00D707FB">
            <w:r>
              <w:rPr>
                <w:b/>
                <w:color w:val="27AE60"/>
                <w:sz w:val="19"/>
              </w:rPr>
              <w:t>PASÓ</w:t>
            </w:r>
          </w:p>
        </w:tc>
        <w:tc>
          <w:tcPr>
            <w:tcW w:w="2340" w:type="dxa"/>
            <w:shd w:val="clear" w:color="auto" w:fill="EDF7ED"/>
            <w:tcMar>
              <w:top w:w="100" w:type="dxa"/>
              <w:left w:w="150" w:type="dxa"/>
              <w:bottom w:w="100" w:type="dxa"/>
              <w:right w:w="150" w:type="dxa"/>
            </w:tcMar>
          </w:tcPr>
          <w:p w:rsidR="008E7CAC" w:rsidRDefault="00D707FB">
            <w:r>
              <w:rPr>
                <w:b/>
                <w:color w:val="27AE60"/>
                <w:sz w:val="19"/>
              </w:rPr>
              <w:t>PASÓ</w:t>
            </w:r>
          </w:p>
        </w:tc>
        <w:tc>
          <w:tcPr>
            <w:tcW w:w="2340" w:type="dxa"/>
            <w:shd w:val="clear" w:color="auto" w:fill="EDF7ED"/>
            <w:tcMar>
              <w:top w:w="100" w:type="dxa"/>
              <w:left w:w="150" w:type="dxa"/>
              <w:bottom w:w="100" w:type="dxa"/>
              <w:right w:w="150" w:type="dxa"/>
            </w:tcMar>
          </w:tcPr>
          <w:p w:rsidR="008E7CAC" w:rsidRDefault="00D707FB">
            <w:r>
              <w:rPr>
                <w:b/>
                <w:color w:val="27AE60"/>
                <w:sz w:val="19"/>
              </w:rPr>
              <w:t>PASÓ</w:t>
            </w:r>
          </w:p>
        </w:tc>
      </w:tr>
      <w:tr w:rsidR="008E7CAC">
        <w:trPr>
          <w:jc w:val="center"/>
        </w:trPr>
        <w:tc>
          <w:tcPr>
            <w:tcW w:w="2340" w:type="dxa"/>
            <w:shd w:val="clear" w:color="auto" w:fill="F9F9F9"/>
            <w:tcMar>
              <w:top w:w="100" w:type="dxa"/>
              <w:left w:w="150" w:type="dxa"/>
              <w:bottom w:w="100" w:type="dxa"/>
              <w:right w:w="150" w:type="dxa"/>
            </w:tcMar>
          </w:tcPr>
          <w:p w:rsidR="008E7CAC" w:rsidRDefault="00D707FB">
            <w:r>
              <w:rPr>
                <w:sz w:val="19"/>
              </w:rPr>
              <w:t>CP-06</w:t>
            </w:r>
          </w:p>
        </w:tc>
        <w:tc>
          <w:tcPr>
            <w:tcW w:w="2340" w:type="dxa"/>
            <w:shd w:val="clear" w:color="auto" w:fill="EDF7ED"/>
            <w:tcMar>
              <w:top w:w="100" w:type="dxa"/>
              <w:left w:w="150" w:type="dxa"/>
              <w:bottom w:w="100" w:type="dxa"/>
              <w:right w:w="150" w:type="dxa"/>
            </w:tcMar>
          </w:tcPr>
          <w:p w:rsidR="008E7CAC" w:rsidRDefault="00D707FB">
            <w:r>
              <w:rPr>
                <w:b/>
                <w:color w:val="27AE60"/>
                <w:sz w:val="19"/>
              </w:rPr>
              <w:t>PASÓ</w:t>
            </w:r>
          </w:p>
        </w:tc>
        <w:tc>
          <w:tcPr>
            <w:tcW w:w="2340" w:type="dxa"/>
            <w:shd w:val="clear" w:color="auto" w:fill="EDF7ED"/>
            <w:tcMar>
              <w:top w:w="100" w:type="dxa"/>
              <w:left w:w="150" w:type="dxa"/>
              <w:bottom w:w="100" w:type="dxa"/>
              <w:right w:w="150" w:type="dxa"/>
            </w:tcMar>
          </w:tcPr>
          <w:p w:rsidR="008E7CAC" w:rsidRDefault="00D707FB">
            <w:r>
              <w:rPr>
                <w:b/>
                <w:color w:val="27AE60"/>
                <w:sz w:val="19"/>
              </w:rPr>
              <w:t>PASÓ</w:t>
            </w:r>
          </w:p>
        </w:tc>
        <w:tc>
          <w:tcPr>
            <w:tcW w:w="2340" w:type="dxa"/>
            <w:shd w:val="clear" w:color="auto" w:fill="EDF7ED"/>
            <w:tcMar>
              <w:top w:w="100" w:type="dxa"/>
              <w:left w:w="150" w:type="dxa"/>
              <w:bottom w:w="100" w:type="dxa"/>
              <w:right w:w="150" w:type="dxa"/>
            </w:tcMar>
          </w:tcPr>
          <w:p w:rsidR="008E7CAC" w:rsidRDefault="00D707FB">
            <w:r>
              <w:rPr>
                <w:b/>
                <w:color w:val="27AE60"/>
                <w:sz w:val="19"/>
              </w:rPr>
              <w:t>PASÓ</w:t>
            </w:r>
          </w:p>
        </w:tc>
      </w:tr>
      <w:tr w:rsidR="008E7CAC">
        <w:trPr>
          <w:jc w:val="center"/>
        </w:trPr>
        <w:tc>
          <w:tcPr>
            <w:tcW w:w="2340" w:type="dxa"/>
            <w:tcMar>
              <w:top w:w="100" w:type="dxa"/>
              <w:left w:w="150" w:type="dxa"/>
              <w:bottom w:w="100" w:type="dxa"/>
              <w:right w:w="150" w:type="dxa"/>
            </w:tcMar>
          </w:tcPr>
          <w:p w:rsidR="008E7CAC" w:rsidRDefault="00D707FB">
            <w:r>
              <w:rPr>
                <w:sz w:val="19"/>
              </w:rPr>
              <w:t>CP-07</w:t>
            </w:r>
          </w:p>
        </w:tc>
        <w:tc>
          <w:tcPr>
            <w:tcW w:w="2340" w:type="dxa"/>
            <w:shd w:val="clear" w:color="auto" w:fill="FCE8E6"/>
            <w:tcMar>
              <w:top w:w="100" w:type="dxa"/>
              <w:left w:w="150" w:type="dxa"/>
              <w:bottom w:w="100" w:type="dxa"/>
              <w:right w:w="150" w:type="dxa"/>
            </w:tcMar>
          </w:tcPr>
          <w:p w:rsidR="008E7CAC" w:rsidRDefault="00D707FB">
            <w:r>
              <w:rPr>
                <w:b/>
                <w:color w:val="C0392B"/>
                <w:sz w:val="19"/>
              </w:rPr>
              <w:t>FALLÓ</w:t>
            </w:r>
          </w:p>
        </w:tc>
        <w:tc>
          <w:tcPr>
            <w:tcW w:w="2340" w:type="dxa"/>
            <w:shd w:val="clear" w:color="auto" w:fill="FCE8E6"/>
            <w:tcMar>
              <w:top w:w="100" w:type="dxa"/>
              <w:left w:w="150" w:type="dxa"/>
              <w:bottom w:w="100" w:type="dxa"/>
              <w:right w:w="150" w:type="dxa"/>
            </w:tcMar>
          </w:tcPr>
          <w:p w:rsidR="008E7CAC" w:rsidRDefault="00D707FB">
            <w:r>
              <w:rPr>
                <w:b/>
                <w:color w:val="C0392B"/>
                <w:sz w:val="19"/>
              </w:rPr>
              <w:t>FALLÓ</w:t>
            </w:r>
          </w:p>
        </w:tc>
        <w:tc>
          <w:tcPr>
            <w:tcW w:w="2340" w:type="dxa"/>
            <w:shd w:val="clear" w:color="auto" w:fill="EDF7ED"/>
            <w:tcMar>
              <w:top w:w="100" w:type="dxa"/>
              <w:left w:w="150" w:type="dxa"/>
              <w:bottom w:w="100" w:type="dxa"/>
              <w:right w:w="150" w:type="dxa"/>
            </w:tcMar>
          </w:tcPr>
          <w:p w:rsidR="008E7CAC" w:rsidRDefault="00D707FB">
            <w:r>
              <w:rPr>
                <w:b/>
                <w:color w:val="27AE60"/>
                <w:sz w:val="19"/>
              </w:rPr>
              <w:t>PASÓ</w:t>
            </w:r>
          </w:p>
        </w:tc>
      </w:tr>
      <w:tr w:rsidR="008E7CAC">
        <w:trPr>
          <w:jc w:val="center"/>
        </w:trPr>
        <w:tc>
          <w:tcPr>
            <w:tcW w:w="2340" w:type="dxa"/>
            <w:shd w:val="clear" w:color="auto" w:fill="F9F9F9"/>
            <w:tcMar>
              <w:top w:w="100" w:type="dxa"/>
              <w:left w:w="150" w:type="dxa"/>
              <w:bottom w:w="100" w:type="dxa"/>
              <w:right w:w="150" w:type="dxa"/>
            </w:tcMar>
          </w:tcPr>
          <w:p w:rsidR="008E7CAC" w:rsidRDefault="00D707FB">
            <w:r>
              <w:rPr>
                <w:sz w:val="19"/>
              </w:rPr>
              <w:t>CP-08</w:t>
            </w:r>
          </w:p>
        </w:tc>
        <w:tc>
          <w:tcPr>
            <w:tcW w:w="2340" w:type="dxa"/>
            <w:shd w:val="clear" w:color="auto" w:fill="FCE8E6"/>
            <w:tcMar>
              <w:top w:w="100" w:type="dxa"/>
              <w:left w:w="150" w:type="dxa"/>
              <w:bottom w:w="100" w:type="dxa"/>
              <w:right w:w="150" w:type="dxa"/>
            </w:tcMar>
          </w:tcPr>
          <w:p w:rsidR="008E7CAC" w:rsidRDefault="00D707FB">
            <w:r>
              <w:rPr>
                <w:b/>
                <w:color w:val="C0392B"/>
                <w:sz w:val="19"/>
              </w:rPr>
              <w:t>FALLÓ</w:t>
            </w:r>
          </w:p>
        </w:tc>
        <w:tc>
          <w:tcPr>
            <w:tcW w:w="2340" w:type="dxa"/>
            <w:shd w:val="clear" w:color="auto" w:fill="EDF7ED"/>
            <w:tcMar>
              <w:top w:w="100" w:type="dxa"/>
              <w:left w:w="150" w:type="dxa"/>
              <w:bottom w:w="100" w:type="dxa"/>
              <w:right w:w="150" w:type="dxa"/>
            </w:tcMar>
          </w:tcPr>
          <w:p w:rsidR="008E7CAC" w:rsidRDefault="00D707FB">
            <w:r>
              <w:rPr>
                <w:b/>
                <w:color w:val="27AE60"/>
                <w:sz w:val="19"/>
              </w:rPr>
              <w:t>PASÓ</w:t>
            </w:r>
          </w:p>
        </w:tc>
        <w:tc>
          <w:tcPr>
            <w:tcW w:w="2340" w:type="dxa"/>
            <w:shd w:val="clear" w:color="auto" w:fill="EDF7ED"/>
            <w:tcMar>
              <w:top w:w="100" w:type="dxa"/>
              <w:left w:w="150" w:type="dxa"/>
              <w:bottom w:w="100" w:type="dxa"/>
              <w:right w:w="150" w:type="dxa"/>
            </w:tcMar>
          </w:tcPr>
          <w:p w:rsidR="008E7CAC" w:rsidRDefault="00D707FB">
            <w:r>
              <w:rPr>
                <w:b/>
                <w:color w:val="27AE60"/>
                <w:sz w:val="19"/>
              </w:rPr>
              <w:t>PASÓ</w:t>
            </w:r>
          </w:p>
        </w:tc>
      </w:tr>
      <w:tr w:rsidR="008E7CAC">
        <w:trPr>
          <w:jc w:val="center"/>
        </w:trPr>
        <w:tc>
          <w:tcPr>
            <w:tcW w:w="2340" w:type="dxa"/>
            <w:tcMar>
              <w:top w:w="100" w:type="dxa"/>
              <w:left w:w="150" w:type="dxa"/>
              <w:bottom w:w="100" w:type="dxa"/>
              <w:right w:w="150" w:type="dxa"/>
            </w:tcMar>
          </w:tcPr>
          <w:p w:rsidR="008E7CAC" w:rsidRDefault="00D707FB">
            <w:r>
              <w:rPr>
                <w:sz w:val="19"/>
              </w:rPr>
              <w:t>CP-09</w:t>
            </w:r>
          </w:p>
        </w:tc>
        <w:tc>
          <w:tcPr>
            <w:tcW w:w="2340" w:type="dxa"/>
            <w:shd w:val="clear" w:color="auto" w:fill="FCE8E6"/>
            <w:tcMar>
              <w:top w:w="100" w:type="dxa"/>
              <w:left w:w="150" w:type="dxa"/>
              <w:bottom w:w="100" w:type="dxa"/>
              <w:right w:w="150" w:type="dxa"/>
            </w:tcMar>
          </w:tcPr>
          <w:p w:rsidR="008E7CAC" w:rsidRDefault="00D707FB">
            <w:r>
              <w:rPr>
                <w:b/>
                <w:color w:val="C0392B"/>
                <w:sz w:val="19"/>
              </w:rPr>
              <w:t>FALLÓ</w:t>
            </w:r>
          </w:p>
        </w:tc>
        <w:tc>
          <w:tcPr>
            <w:tcW w:w="2340" w:type="dxa"/>
            <w:shd w:val="clear" w:color="auto" w:fill="EDF7ED"/>
            <w:tcMar>
              <w:top w:w="100" w:type="dxa"/>
              <w:left w:w="150" w:type="dxa"/>
              <w:bottom w:w="100" w:type="dxa"/>
              <w:right w:w="150" w:type="dxa"/>
            </w:tcMar>
          </w:tcPr>
          <w:p w:rsidR="008E7CAC" w:rsidRDefault="00D707FB">
            <w:r>
              <w:rPr>
                <w:b/>
                <w:color w:val="27AE60"/>
                <w:sz w:val="19"/>
              </w:rPr>
              <w:t>PASÓ</w:t>
            </w:r>
          </w:p>
        </w:tc>
        <w:tc>
          <w:tcPr>
            <w:tcW w:w="2340" w:type="dxa"/>
            <w:shd w:val="clear" w:color="auto" w:fill="EDF7ED"/>
            <w:tcMar>
              <w:top w:w="100" w:type="dxa"/>
              <w:left w:w="150" w:type="dxa"/>
              <w:bottom w:w="100" w:type="dxa"/>
              <w:right w:w="150" w:type="dxa"/>
            </w:tcMar>
          </w:tcPr>
          <w:p w:rsidR="008E7CAC" w:rsidRDefault="00D707FB">
            <w:r>
              <w:rPr>
                <w:b/>
                <w:color w:val="27AE60"/>
                <w:sz w:val="19"/>
              </w:rPr>
              <w:t>PASÓ</w:t>
            </w:r>
          </w:p>
        </w:tc>
      </w:tr>
      <w:tr w:rsidR="008E7CAC">
        <w:trPr>
          <w:jc w:val="center"/>
        </w:trPr>
        <w:tc>
          <w:tcPr>
            <w:tcW w:w="2340" w:type="dxa"/>
            <w:shd w:val="clear" w:color="auto" w:fill="F9F9F9"/>
            <w:tcMar>
              <w:top w:w="100" w:type="dxa"/>
              <w:left w:w="150" w:type="dxa"/>
              <w:bottom w:w="100" w:type="dxa"/>
              <w:right w:w="150" w:type="dxa"/>
            </w:tcMar>
          </w:tcPr>
          <w:p w:rsidR="008E7CAC" w:rsidRDefault="00D707FB">
            <w:r>
              <w:rPr>
                <w:sz w:val="19"/>
              </w:rPr>
              <w:t>CP-10</w:t>
            </w:r>
          </w:p>
        </w:tc>
        <w:tc>
          <w:tcPr>
            <w:tcW w:w="2340" w:type="dxa"/>
            <w:shd w:val="clear" w:color="auto" w:fill="EDF7ED"/>
            <w:tcMar>
              <w:top w:w="100" w:type="dxa"/>
              <w:left w:w="150" w:type="dxa"/>
              <w:bottom w:w="100" w:type="dxa"/>
              <w:right w:w="150" w:type="dxa"/>
            </w:tcMar>
          </w:tcPr>
          <w:p w:rsidR="008E7CAC" w:rsidRDefault="00D707FB">
            <w:r>
              <w:rPr>
                <w:b/>
                <w:color w:val="27AE60"/>
                <w:sz w:val="19"/>
              </w:rPr>
              <w:t>PASÓ</w:t>
            </w:r>
          </w:p>
        </w:tc>
        <w:tc>
          <w:tcPr>
            <w:tcW w:w="2340" w:type="dxa"/>
            <w:shd w:val="clear" w:color="auto" w:fill="EDF7ED"/>
            <w:tcMar>
              <w:top w:w="100" w:type="dxa"/>
              <w:left w:w="150" w:type="dxa"/>
              <w:bottom w:w="100" w:type="dxa"/>
              <w:right w:w="150" w:type="dxa"/>
            </w:tcMar>
          </w:tcPr>
          <w:p w:rsidR="008E7CAC" w:rsidRDefault="00D707FB">
            <w:r>
              <w:rPr>
                <w:b/>
                <w:color w:val="27AE60"/>
                <w:sz w:val="19"/>
              </w:rPr>
              <w:t>PASÓ</w:t>
            </w:r>
          </w:p>
        </w:tc>
        <w:tc>
          <w:tcPr>
            <w:tcW w:w="2340" w:type="dxa"/>
            <w:shd w:val="clear" w:color="auto" w:fill="EDF7ED"/>
            <w:tcMar>
              <w:top w:w="100" w:type="dxa"/>
              <w:left w:w="150" w:type="dxa"/>
              <w:bottom w:w="100" w:type="dxa"/>
              <w:right w:w="150" w:type="dxa"/>
            </w:tcMar>
          </w:tcPr>
          <w:p w:rsidR="008E7CAC" w:rsidRDefault="00D707FB">
            <w:r>
              <w:rPr>
                <w:b/>
                <w:color w:val="27AE60"/>
                <w:sz w:val="19"/>
              </w:rPr>
              <w:t>PASÓ</w:t>
            </w:r>
          </w:p>
        </w:tc>
      </w:tr>
    </w:tbl>
    <w:p w:rsidR="008E7CAC" w:rsidRDefault="008E7CAC">
      <w:pPr>
        <w:spacing w:after="240"/>
      </w:pPr>
    </w:p>
    <w:p w:rsidR="00494688" w:rsidRDefault="00494688">
      <w:pPr>
        <w:rPr>
          <w:b/>
        </w:rPr>
      </w:pPr>
    </w:p>
    <w:p w:rsidR="00494688" w:rsidRDefault="00494688">
      <w:pPr>
        <w:rPr>
          <w:b/>
        </w:rPr>
      </w:pPr>
    </w:p>
    <w:p w:rsidR="008E7CAC" w:rsidRDefault="00D707FB" w:rsidP="00494688">
      <w:pPr>
        <w:pStyle w:val="Ttulo2"/>
      </w:pPr>
      <w:bookmarkStart w:id="18" w:name="_Toc240415089"/>
      <w:proofErr w:type="spellStart"/>
      <w:r>
        <w:t>Métricas</w:t>
      </w:r>
      <w:proofErr w:type="spellEnd"/>
      <w:r>
        <w:t xml:space="preserve"> de Control de Avance Consolidadas:</w:t>
      </w:r>
      <w:bookmarkEnd w:id="18"/>
    </w:p>
    <w:tbl>
      <w:tblPr>
        <w:tblW w:w="0" w:type="auto"/>
        <w:jc w:val="center"/>
        <w:tblBorders>
          <w:top w:val="single" w:sz="4" w:space="0" w:color="CCCCCC"/>
          <w:bottom w:val="single" w:sz="6" w:space="0" w:color="39A900"/>
          <w:insideH w:val="single" w:sz="4" w:space="0" w:color="E0E0E0"/>
        </w:tblBorders>
        <w:tblLook w:val="04A0" w:firstRow="1" w:lastRow="0" w:firstColumn="1" w:lastColumn="0" w:noHBand="0" w:noVBand="1"/>
      </w:tblPr>
      <w:tblGrid>
        <w:gridCol w:w="2340"/>
        <w:gridCol w:w="2340"/>
        <w:gridCol w:w="2340"/>
        <w:gridCol w:w="2340"/>
      </w:tblGrid>
      <w:tr w:rsidR="008E7CAC">
        <w:trPr>
          <w:jc w:val="center"/>
        </w:trPr>
        <w:tc>
          <w:tcPr>
            <w:tcW w:w="2340" w:type="dxa"/>
            <w:shd w:val="clear" w:color="auto" w:fill="555555"/>
            <w:tcMar>
              <w:top w:w="100" w:type="dxa"/>
              <w:left w:w="150" w:type="dxa"/>
              <w:bottom w:w="100" w:type="dxa"/>
              <w:right w:w="150" w:type="dxa"/>
            </w:tcMar>
          </w:tcPr>
          <w:p w:rsidR="008E7CAC" w:rsidRDefault="00D707FB">
            <w:r>
              <w:rPr>
                <w:b/>
                <w:color w:val="FFFFFF"/>
                <w:sz w:val="19"/>
              </w:rPr>
              <w:t>Indicador Operativo de Pruebas</w:t>
            </w:r>
          </w:p>
        </w:tc>
        <w:tc>
          <w:tcPr>
            <w:tcW w:w="2340" w:type="dxa"/>
            <w:shd w:val="clear" w:color="auto" w:fill="555555"/>
            <w:tcMar>
              <w:top w:w="100" w:type="dxa"/>
              <w:left w:w="150" w:type="dxa"/>
              <w:bottom w:w="100" w:type="dxa"/>
              <w:right w:w="150" w:type="dxa"/>
            </w:tcMar>
          </w:tcPr>
          <w:p w:rsidR="008E7CAC" w:rsidRDefault="00D707FB">
            <w:r>
              <w:rPr>
                <w:b/>
                <w:color w:val="FFFFFF"/>
                <w:sz w:val="19"/>
              </w:rPr>
              <w:t>Ciclo 1</w:t>
            </w:r>
          </w:p>
        </w:tc>
        <w:tc>
          <w:tcPr>
            <w:tcW w:w="2340" w:type="dxa"/>
            <w:shd w:val="clear" w:color="auto" w:fill="555555"/>
            <w:tcMar>
              <w:top w:w="100" w:type="dxa"/>
              <w:left w:w="150" w:type="dxa"/>
              <w:bottom w:w="100" w:type="dxa"/>
              <w:right w:w="150" w:type="dxa"/>
            </w:tcMar>
          </w:tcPr>
          <w:p w:rsidR="008E7CAC" w:rsidRDefault="00D707FB">
            <w:r>
              <w:rPr>
                <w:b/>
                <w:color w:val="FFFFFF"/>
                <w:sz w:val="19"/>
              </w:rPr>
              <w:t>Ciclo 2</w:t>
            </w:r>
          </w:p>
        </w:tc>
        <w:tc>
          <w:tcPr>
            <w:tcW w:w="2340" w:type="dxa"/>
            <w:shd w:val="clear" w:color="auto" w:fill="555555"/>
            <w:tcMar>
              <w:top w:w="100" w:type="dxa"/>
              <w:left w:w="150" w:type="dxa"/>
              <w:bottom w:w="100" w:type="dxa"/>
              <w:right w:w="150" w:type="dxa"/>
            </w:tcMar>
          </w:tcPr>
          <w:p w:rsidR="008E7CAC" w:rsidRDefault="00D707FB">
            <w:r>
              <w:rPr>
                <w:b/>
                <w:color w:val="FFFFFF"/>
                <w:sz w:val="19"/>
              </w:rPr>
              <w:t>Ciclo 3</w:t>
            </w:r>
          </w:p>
        </w:tc>
      </w:tr>
      <w:tr w:rsidR="008E7CAC">
        <w:trPr>
          <w:jc w:val="center"/>
        </w:trPr>
        <w:tc>
          <w:tcPr>
            <w:tcW w:w="2340" w:type="dxa"/>
            <w:tcMar>
              <w:top w:w="100" w:type="dxa"/>
              <w:left w:w="150" w:type="dxa"/>
              <w:bottom w:w="100" w:type="dxa"/>
              <w:right w:w="150" w:type="dxa"/>
            </w:tcMar>
          </w:tcPr>
          <w:p w:rsidR="008E7CAC" w:rsidRDefault="00D707FB">
            <w:r>
              <w:rPr>
                <w:b/>
                <w:sz w:val="19"/>
              </w:rPr>
              <w:t>Casos de Prueba Planificados</w:t>
            </w:r>
          </w:p>
        </w:tc>
        <w:tc>
          <w:tcPr>
            <w:tcW w:w="2340" w:type="dxa"/>
            <w:tcMar>
              <w:top w:w="100" w:type="dxa"/>
              <w:left w:w="150" w:type="dxa"/>
              <w:bottom w:w="100" w:type="dxa"/>
              <w:right w:w="150" w:type="dxa"/>
            </w:tcMar>
          </w:tcPr>
          <w:p w:rsidR="008E7CAC" w:rsidRDefault="00D707FB">
            <w:r>
              <w:rPr>
                <w:sz w:val="19"/>
              </w:rPr>
              <w:t>10</w:t>
            </w:r>
          </w:p>
        </w:tc>
        <w:tc>
          <w:tcPr>
            <w:tcW w:w="2340" w:type="dxa"/>
            <w:tcMar>
              <w:top w:w="100" w:type="dxa"/>
              <w:left w:w="150" w:type="dxa"/>
              <w:bottom w:w="100" w:type="dxa"/>
              <w:right w:w="150" w:type="dxa"/>
            </w:tcMar>
          </w:tcPr>
          <w:p w:rsidR="008E7CAC" w:rsidRDefault="00D707FB">
            <w:r>
              <w:rPr>
                <w:sz w:val="19"/>
              </w:rPr>
              <w:t>10</w:t>
            </w:r>
          </w:p>
        </w:tc>
        <w:tc>
          <w:tcPr>
            <w:tcW w:w="2340" w:type="dxa"/>
            <w:tcMar>
              <w:top w:w="100" w:type="dxa"/>
              <w:left w:w="150" w:type="dxa"/>
              <w:bottom w:w="100" w:type="dxa"/>
              <w:right w:w="150" w:type="dxa"/>
            </w:tcMar>
          </w:tcPr>
          <w:p w:rsidR="008E7CAC" w:rsidRDefault="00D707FB">
            <w:r>
              <w:rPr>
                <w:sz w:val="19"/>
              </w:rPr>
              <w:t>10</w:t>
            </w:r>
          </w:p>
        </w:tc>
      </w:tr>
      <w:tr w:rsidR="008E7CAC">
        <w:trPr>
          <w:jc w:val="center"/>
        </w:trPr>
        <w:tc>
          <w:tcPr>
            <w:tcW w:w="2340" w:type="dxa"/>
            <w:shd w:val="clear" w:color="auto" w:fill="F9F9F9"/>
            <w:tcMar>
              <w:top w:w="100" w:type="dxa"/>
              <w:left w:w="150" w:type="dxa"/>
              <w:bottom w:w="100" w:type="dxa"/>
              <w:right w:w="150" w:type="dxa"/>
            </w:tcMar>
          </w:tcPr>
          <w:p w:rsidR="008E7CAC" w:rsidRDefault="00D707FB">
            <w:r>
              <w:rPr>
                <w:b/>
                <w:sz w:val="19"/>
              </w:rPr>
              <w:t>Casos Ejecutados Satisfactorios (Pasó)</w:t>
            </w:r>
          </w:p>
        </w:tc>
        <w:tc>
          <w:tcPr>
            <w:tcW w:w="2340" w:type="dxa"/>
            <w:shd w:val="clear" w:color="auto" w:fill="F9F9F9"/>
            <w:tcMar>
              <w:top w:w="100" w:type="dxa"/>
              <w:left w:w="150" w:type="dxa"/>
              <w:bottom w:w="100" w:type="dxa"/>
              <w:right w:w="150" w:type="dxa"/>
            </w:tcMar>
          </w:tcPr>
          <w:p w:rsidR="008E7CAC" w:rsidRDefault="00D707FB">
            <w:r>
              <w:rPr>
                <w:sz w:val="19"/>
              </w:rPr>
              <w:t>7</w:t>
            </w:r>
          </w:p>
        </w:tc>
        <w:tc>
          <w:tcPr>
            <w:tcW w:w="2340" w:type="dxa"/>
            <w:shd w:val="clear" w:color="auto" w:fill="F9F9F9"/>
            <w:tcMar>
              <w:top w:w="100" w:type="dxa"/>
              <w:left w:w="150" w:type="dxa"/>
              <w:bottom w:w="100" w:type="dxa"/>
              <w:right w:w="150" w:type="dxa"/>
            </w:tcMar>
          </w:tcPr>
          <w:p w:rsidR="008E7CAC" w:rsidRDefault="00D707FB">
            <w:r>
              <w:rPr>
                <w:sz w:val="19"/>
              </w:rPr>
              <w:t>10</w:t>
            </w:r>
          </w:p>
        </w:tc>
        <w:tc>
          <w:tcPr>
            <w:tcW w:w="2340" w:type="dxa"/>
            <w:shd w:val="clear" w:color="auto" w:fill="F9F9F9"/>
            <w:tcMar>
              <w:top w:w="100" w:type="dxa"/>
              <w:left w:w="150" w:type="dxa"/>
              <w:bottom w:w="100" w:type="dxa"/>
              <w:right w:w="150" w:type="dxa"/>
            </w:tcMar>
          </w:tcPr>
          <w:p w:rsidR="008E7CAC" w:rsidRDefault="00D707FB">
            <w:r>
              <w:rPr>
                <w:sz w:val="19"/>
              </w:rPr>
              <w:t>10</w:t>
            </w:r>
          </w:p>
        </w:tc>
      </w:tr>
      <w:tr w:rsidR="008E7CAC">
        <w:trPr>
          <w:jc w:val="center"/>
        </w:trPr>
        <w:tc>
          <w:tcPr>
            <w:tcW w:w="2340" w:type="dxa"/>
            <w:tcMar>
              <w:top w:w="100" w:type="dxa"/>
              <w:left w:w="150" w:type="dxa"/>
              <w:bottom w:w="100" w:type="dxa"/>
              <w:right w:w="150" w:type="dxa"/>
            </w:tcMar>
          </w:tcPr>
          <w:p w:rsidR="008E7CAC" w:rsidRDefault="00D707FB">
            <w:r>
              <w:rPr>
                <w:b/>
                <w:sz w:val="19"/>
              </w:rPr>
              <w:t>Casos Ejecutados Incorrectos (Falló)</w:t>
            </w:r>
          </w:p>
        </w:tc>
        <w:tc>
          <w:tcPr>
            <w:tcW w:w="2340" w:type="dxa"/>
            <w:tcMar>
              <w:top w:w="100" w:type="dxa"/>
              <w:left w:w="150" w:type="dxa"/>
              <w:bottom w:w="100" w:type="dxa"/>
              <w:right w:w="150" w:type="dxa"/>
            </w:tcMar>
          </w:tcPr>
          <w:p w:rsidR="008E7CAC" w:rsidRDefault="00D707FB">
            <w:r>
              <w:rPr>
                <w:sz w:val="19"/>
              </w:rPr>
              <w:t>3</w:t>
            </w:r>
          </w:p>
        </w:tc>
        <w:tc>
          <w:tcPr>
            <w:tcW w:w="2340" w:type="dxa"/>
            <w:tcMar>
              <w:top w:w="100" w:type="dxa"/>
              <w:left w:w="150" w:type="dxa"/>
              <w:bottom w:w="100" w:type="dxa"/>
              <w:right w:w="150" w:type="dxa"/>
            </w:tcMar>
          </w:tcPr>
          <w:p w:rsidR="008E7CAC" w:rsidRDefault="00D707FB">
            <w:r>
              <w:rPr>
                <w:sz w:val="19"/>
              </w:rPr>
              <w:t>0</w:t>
            </w:r>
          </w:p>
        </w:tc>
        <w:tc>
          <w:tcPr>
            <w:tcW w:w="2340" w:type="dxa"/>
            <w:tcMar>
              <w:top w:w="100" w:type="dxa"/>
              <w:left w:w="150" w:type="dxa"/>
              <w:bottom w:w="100" w:type="dxa"/>
              <w:right w:w="150" w:type="dxa"/>
            </w:tcMar>
          </w:tcPr>
          <w:p w:rsidR="008E7CAC" w:rsidRDefault="00D707FB">
            <w:r>
              <w:rPr>
                <w:sz w:val="19"/>
              </w:rPr>
              <w:t>0</w:t>
            </w:r>
          </w:p>
        </w:tc>
      </w:tr>
      <w:tr w:rsidR="008E7CAC">
        <w:trPr>
          <w:jc w:val="center"/>
        </w:trPr>
        <w:tc>
          <w:tcPr>
            <w:tcW w:w="2340" w:type="dxa"/>
            <w:shd w:val="clear" w:color="auto" w:fill="F9F9F9"/>
            <w:tcMar>
              <w:top w:w="100" w:type="dxa"/>
              <w:left w:w="150" w:type="dxa"/>
              <w:bottom w:w="100" w:type="dxa"/>
              <w:right w:w="150" w:type="dxa"/>
            </w:tcMar>
          </w:tcPr>
          <w:p w:rsidR="008E7CAC" w:rsidRDefault="00D707FB">
            <w:r>
              <w:rPr>
                <w:b/>
                <w:sz w:val="19"/>
              </w:rPr>
              <w:t>Porcentaje de Cobertura de Ejecución</w:t>
            </w:r>
          </w:p>
        </w:tc>
        <w:tc>
          <w:tcPr>
            <w:tcW w:w="2340" w:type="dxa"/>
            <w:shd w:val="clear" w:color="auto" w:fill="F9F9F9"/>
            <w:tcMar>
              <w:top w:w="100" w:type="dxa"/>
              <w:left w:w="150" w:type="dxa"/>
              <w:bottom w:w="100" w:type="dxa"/>
              <w:right w:w="150" w:type="dxa"/>
            </w:tcMar>
          </w:tcPr>
          <w:p w:rsidR="008E7CAC" w:rsidRDefault="00D707FB">
            <w:r>
              <w:rPr>
                <w:sz w:val="19"/>
              </w:rPr>
              <w:t>100%</w:t>
            </w:r>
          </w:p>
        </w:tc>
        <w:tc>
          <w:tcPr>
            <w:tcW w:w="2340" w:type="dxa"/>
            <w:shd w:val="clear" w:color="auto" w:fill="F9F9F9"/>
            <w:tcMar>
              <w:top w:w="100" w:type="dxa"/>
              <w:left w:w="150" w:type="dxa"/>
              <w:bottom w:w="100" w:type="dxa"/>
              <w:right w:w="150" w:type="dxa"/>
            </w:tcMar>
          </w:tcPr>
          <w:p w:rsidR="008E7CAC" w:rsidRDefault="00D707FB">
            <w:r>
              <w:rPr>
                <w:sz w:val="19"/>
              </w:rPr>
              <w:t>100%</w:t>
            </w:r>
          </w:p>
        </w:tc>
        <w:tc>
          <w:tcPr>
            <w:tcW w:w="2340" w:type="dxa"/>
            <w:shd w:val="clear" w:color="auto" w:fill="F9F9F9"/>
            <w:tcMar>
              <w:top w:w="100" w:type="dxa"/>
              <w:left w:w="150" w:type="dxa"/>
              <w:bottom w:w="100" w:type="dxa"/>
              <w:right w:w="150" w:type="dxa"/>
            </w:tcMar>
          </w:tcPr>
          <w:p w:rsidR="008E7CAC" w:rsidRDefault="00D707FB">
            <w:r>
              <w:rPr>
                <w:sz w:val="19"/>
              </w:rPr>
              <w:t>100%</w:t>
            </w:r>
          </w:p>
        </w:tc>
      </w:tr>
      <w:tr w:rsidR="008E7CAC">
        <w:trPr>
          <w:jc w:val="center"/>
        </w:trPr>
        <w:tc>
          <w:tcPr>
            <w:tcW w:w="2340" w:type="dxa"/>
            <w:tcMar>
              <w:top w:w="100" w:type="dxa"/>
              <w:left w:w="150" w:type="dxa"/>
              <w:bottom w:w="100" w:type="dxa"/>
              <w:right w:w="150" w:type="dxa"/>
            </w:tcMar>
          </w:tcPr>
          <w:p w:rsidR="008E7CAC" w:rsidRDefault="00D707FB">
            <w:r>
              <w:rPr>
                <w:b/>
                <w:sz w:val="19"/>
              </w:rPr>
              <w:t>Tasa de Éxito de la Iteración</w:t>
            </w:r>
          </w:p>
        </w:tc>
        <w:tc>
          <w:tcPr>
            <w:tcW w:w="2340" w:type="dxa"/>
            <w:tcMar>
              <w:top w:w="100" w:type="dxa"/>
              <w:left w:w="150" w:type="dxa"/>
              <w:bottom w:w="100" w:type="dxa"/>
              <w:right w:w="150" w:type="dxa"/>
            </w:tcMar>
          </w:tcPr>
          <w:p w:rsidR="008E7CAC" w:rsidRDefault="00D707FB">
            <w:r>
              <w:rPr>
                <w:sz w:val="19"/>
              </w:rPr>
              <w:t>70%</w:t>
            </w:r>
          </w:p>
        </w:tc>
        <w:tc>
          <w:tcPr>
            <w:tcW w:w="2340" w:type="dxa"/>
            <w:tcMar>
              <w:top w:w="100" w:type="dxa"/>
              <w:left w:w="150" w:type="dxa"/>
              <w:bottom w:w="100" w:type="dxa"/>
              <w:right w:w="150" w:type="dxa"/>
            </w:tcMar>
          </w:tcPr>
          <w:p w:rsidR="008E7CAC" w:rsidRDefault="00D707FB">
            <w:r>
              <w:rPr>
                <w:sz w:val="19"/>
              </w:rPr>
              <w:t>100%</w:t>
            </w:r>
          </w:p>
        </w:tc>
        <w:tc>
          <w:tcPr>
            <w:tcW w:w="2340" w:type="dxa"/>
            <w:tcMar>
              <w:top w:w="100" w:type="dxa"/>
              <w:left w:w="150" w:type="dxa"/>
              <w:bottom w:w="100" w:type="dxa"/>
              <w:right w:w="150" w:type="dxa"/>
            </w:tcMar>
          </w:tcPr>
          <w:p w:rsidR="008E7CAC" w:rsidRDefault="00D707FB">
            <w:r>
              <w:rPr>
                <w:sz w:val="19"/>
              </w:rPr>
              <w:t>100%</w:t>
            </w:r>
          </w:p>
        </w:tc>
      </w:tr>
    </w:tbl>
    <w:p w:rsidR="008E7CAC" w:rsidRDefault="008E7CAC">
      <w:pPr>
        <w:spacing w:after="240"/>
      </w:pPr>
    </w:p>
    <w:p w:rsidR="008E7CAC" w:rsidRDefault="00D707FB">
      <w:pPr>
        <w:pStyle w:val="Ttulo1"/>
      </w:pPr>
      <w:bookmarkStart w:id="19" w:name="_Toc240415090"/>
      <w:r>
        <w:rPr>
          <w:color w:val="003366"/>
        </w:rPr>
        <w:lastRenderedPageBreak/>
        <w:t>6. APÉNDICE: BITÁCORA HISTÓRICA DE LOG DE DEFECTOS</w:t>
      </w:r>
      <w:bookmarkEnd w:id="19"/>
    </w:p>
    <w:tbl>
      <w:tblPr>
        <w:tblW w:w="0" w:type="auto"/>
        <w:jc w:val="center"/>
        <w:tblBorders>
          <w:top w:val="single" w:sz="4" w:space="0" w:color="CCCCCC"/>
          <w:bottom w:val="single" w:sz="6" w:space="0" w:color="39A900"/>
          <w:insideH w:val="single" w:sz="4" w:space="0" w:color="E0E0E0"/>
        </w:tblBorders>
        <w:tblLook w:val="04A0" w:firstRow="1" w:lastRow="0" w:firstColumn="1" w:lastColumn="0" w:noHBand="0" w:noVBand="1"/>
      </w:tblPr>
      <w:tblGrid>
        <w:gridCol w:w="1502"/>
        <w:gridCol w:w="1725"/>
        <w:gridCol w:w="1550"/>
        <w:gridCol w:w="1521"/>
        <w:gridCol w:w="1543"/>
        <w:gridCol w:w="1519"/>
      </w:tblGrid>
      <w:tr w:rsidR="008E7CAC">
        <w:trPr>
          <w:jc w:val="center"/>
        </w:trPr>
        <w:tc>
          <w:tcPr>
            <w:tcW w:w="1560" w:type="dxa"/>
            <w:shd w:val="clear" w:color="auto" w:fill="003366"/>
            <w:tcMar>
              <w:top w:w="100" w:type="dxa"/>
              <w:left w:w="150" w:type="dxa"/>
              <w:bottom w:w="100" w:type="dxa"/>
              <w:right w:w="150" w:type="dxa"/>
            </w:tcMar>
          </w:tcPr>
          <w:p w:rsidR="008E7CAC" w:rsidRDefault="00D707FB">
            <w:r>
              <w:rPr>
                <w:b/>
                <w:color w:val="FFFFFF"/>
                <w:sz w:val="19"/>
              </w:rPr>
              <w:t>ID Defecto</w:t>
            </w:r>
          </w:p>
        </w:tc>
        <w:tc>
          <w:tcPr>
            <w:tcW w:w="1560" w:type="dxa"/>
            <w:shd w:val="clear" w:color="auto" w:fill="003366"/>
            <w:tcMar>
              <w:top w:w="100" w:type="dxa"/>
              <w:left w:w="150" w:type="dxa"/>
              <w:bottom w:w="100" w:type="dxa"/>
              <w:right w:w="150" w:type="dxa"/>
            </w:tcMar>
          </w:tcPr>
          <w:p w:rsidR="008E7CAC" w:rsidRDefault="00D707FB">
            <w:r>
              <w:rPr>
                <w:b/>
                <w:color w:val="FFFFFF"/>
                <w:sz w:val="19"/>
              </w:rPr>
              <w:t>Estado Final</w:t>
            </w:r>
          </w:p>
        </w:tc>
        <w:tc>
          <w:tcPr>
            <w:tcW w:w="1560" w:type="dxa"/>
            <w:shd w:val="clear" w:color="auto" w:fill="003366"/>
            <w:tcMar>
              <w:top w:w="100" w:type="dxa"/>
              <w:left w:w="150" w:type="dxa"/>
              <w:bottom w:w="100" w:type="dxa"/>
              <w:right w:w="150" w:type="dxa"/>
            </w:tcMar>
          </w:tcPr>
          <w:p w:rsidR="008E7CAC" w:rsidRDefault="00D707FB">
            <w:r>
              <w:rPr>
                <w:b/>
                <w:color w:val="FFFFFF"/>
                <w:sz w:val="19"/>
              </w:rPr>
              <w:t>Componente Afectado</w:t>
            </w:r>
          </w:p>
        </w:tc>
        <w:tc>
          <w:tcPr>
            <w:tcW w:w="1560" w:type="dxa"/>
            <w:shd w:val="clear" w:color="auto" w:fill="003366"/>
            <w:tcMar>
              <w:top w:w="100" w:type="dxa"/>
              <w:left w:w="150" w:type="dxa"/>
              <w:bottom w:w="100" w:type="dxa"/>
              <w:right w:w="150" w:type="dxa"/>
            </w:tcMar>
          </w:tcPr>
          <w:p w:rsidR="008E7CAC" w:rsidRDefault="00D707FB">
            <w:r>
              <w:rPr>
                <w:b/>
                <w:color w:val="FFFFFF"/>
                <w:sz w:val="19"/>
              </w:rPr>
              <w:t>Gravedad / Impacto</w:t>
            </w:r>
          </w:p>
        </w:tc>
        <w:tc>
          <w:tcPr>
            <w:tcW w:w="1560" w:type="dxa"/>
            <w:shd w:val="clear" w:color="auto" w:fill="003366"/>
            <w:tcMar>
              <w:top w:w="100" w:type="dxa"/>
              <w:left w:w="150" w:type="dxa"/>
              <w:bottom w:w="100" w:type="dxa"/>
              <w:right w:w="150" w:type="dxa"/>
            </w:tcMar>
          </w:tcPr>
          <w:p w:rsidR="008E7CAC" w:rsidRDefault="00D707FB">
            <w:r>
              <w:rPr>
                <w:b/>
                <w:color w:val="FFFFFF"/>
                <w:sz w:val="19"/>
              </w:rPr>
              <w:t>Naturaleza</w:t>
            </w:r>
          </w:p>
        </w:tc>
        <w:tc>
          <w:tcPr>
            <w:tcW w:w="1560" w:type="dxa"/>
            <w:shd w:val="clear" w:color="auto" w:fill="003366"/>
            <w:tcMar>
              <w:top w:w="100" w:type="dxa"/>
              <w:left w:w="150" w:type="dxa"/>
              <w:bottom w:w="100" w:type="dxa"/>
              <w:right w:w="150" w:type="dxa"/>
            </w:tcMar>
          </w:tcPr>
          <w:p w:rsidR="008E7CAC" w:rsidRDefault="00D707FB">
            <w:r>
              <w:rPr>
                <w:b/>
                <w:color w:val="FFFFFF"/>
                <w:sz w:val="19"/>
              </w:rPr>
              <w:t>Asociado CP</w:t>
            </w:r>
          </w:p>
        </w:tc>
      </w:tr>
      <w:tr w:rsidR="008E7CAC">
        <w:trPr>
          <w:jc w:val="center"/>
        </w:trPr>
        <w:tc>
          <w:tcPr>
            <w:tcW w:w="1560" w:type="dxa"/>
            <w:tcMar>
              <w:top w:w="100" w:type="dxa"/>
              <w:left w:w="150" w:type="dxa"/>
              <w:bottom w:w="100" w:type="dxa"/>
              <w:right w:w="150" w:type="dxa"/>
            </w:tcMar>
          </w:tcPr>
          <w:p w:rsidR="008E7CAC" w:rsidRDefault="00D707FB">
            <w:r>
              <w:rPr>
                <w:sz w:val="19"/>
              </w:rPr>
              <w:t>DEF-01</w:t>
            </w:r>
          </w:p>
        </w:tc>
        <w:tc>
          <w:tcPr>
            <w:tcW w:w="1560" w:type="dxa"/>
            <w:tcMar>
              <w:top w:w="100" w:type="dxa"/>
              <w:left w:w="150" w:type="dxa"/>
              <w:bottom w:w="100" w:type="dxa"/>
              <w:right w:w="150" w:type="dxa"/>
            </w:tcMar>
          </w:tcPr>
          <w:p w:rsidR="008E7CAC" w:rsidRDefault="00D707FB">
            <w:r>
              <w:rPr>
                <w:b/>
                <w:color w:val="27AE60"/>
                <w:sz w:val="19"/>
              </w:rPr>
              <w:t>SOLUCIONADO</w:t>
            </w:r>
          </w:p>
        </w:tc>
        <w:tc>
          <w:tcPr>
            <w:tcW w:w="1560" w:type="dxa"/>
            <w:tcMar>
              <w:top w:w="100" w:type="dxa"/>
              <w:left w:w="150" w:type="dxa"/>
              <w:bottom w:w="100" w:type="dxa"/>
              <w:right w:w="150" w:type="dxa"/>
            </w:tcMar>
          </w:tcPr>
          <w:p w:rsidR="008E7CAC" w:rsidRDefault="00D707FB">
            <w:r>
              <w:rPr>
                <w:sz w:val="19"/>
              </w:rPr>
              <w:t>Catálogo de alta - Campo lote</w:t>
            </w:r>
          </w:p>
        </w:tc>
        <w:tc>
          <w:tcPr>
            <w:tcW w:w="1560" w:type="dxa"/>
            <w:tcMar>
              <w:top w:w="100" w:type="dxa"/>
              <w:left w:w="150" w:type="dxa"/>
              <w:bottom w:w="100" w:type="dxa"/>
              <w:right w:w="150" w:type="dxa"/>
            </w:tcMar>
          </w:tcPr>
          <w:p w:rsidR="008E7CAC" w:rsidRDefault="00D707FB">
            <w:r>
              <w:rPr>
                <w:sz w:val="19"/>
              </w:rPr>
              <w:t>ALTO / CRÍTICO</w:t>
            </w:r>
          </w:p>
        </w:tc>
        <w:tc>
          <w:tcPr>
            <w:tcW w:w="1560" w:type="dxa"/>
            <w:tcMar>
              <w:top w:w="100" w:type="dxa"/>
              <w:left w:w="150" w:type="dxa"/>
              <w:bottom w:w="100" w:type="dxa"/>
              <w:right w:w="150" w:type="dxa"/>
            </w:tcMar>
          </w:tcPr>
          <w:p w:rsidR="008E7CAC" w:rsidRDefault="00D707FB">
            <w:r>
              <w:rPr>
                <w:sz w:val="19"/>
              </w:rPr>
              <w:t>FUNCIONAL</w:t>
            </w:r>
          </w:p>
        </w:tc>
        <w:tc>
          <w:tcPr>
            <w:tcW w:w="1560" w:type="dxa"/>
            <w:tcMar>
              <w:top w:w="100" w:type="dxa"/>
              <w:left w:w="150" w:type="dxa"/>
              <w:bottom w:w="100" w:type="dxa"/>
              <w:right w:w="150" w:type="dxa"/>
            </w:tcMar>
          </w:tcPr>
          <w:p w:rsidR="008E7CAC" w:rsidRDefault="00D707FB">
            <w:r>
              <w:rPr>
                <w:sz w:val="19"/>
              </w:rPr>
              <w:t>CP-02</w:t>
            </w:r>
          </w:p>
        </w:tc>
      </w:tr>
      <w:tr w:rsidR="008E7CAC">
        <w:trPr>
          <w:jc w:val="center"/>
        </w:trPr>
        <w:tc>
          <w:tcPr>
            <w:tcW w:w="1560" w:type="dxa"/>
            <w:shd w:val="clear" w:color="auto" w:fill="F9F9F9"/>
            <w:tcMar>
              <w:top w:w="100" w:type="dxa"/>
              <w:left w:w="150" w:type="dxa"/>
              <w:bottom w:w="100" w:type="dxa"/>
              <w:right w:w="150" w:type="dxa"/>
            </w:tcMar>
          </w:tcPr>
          <w:p w:rsidR="008E7CAC" w:rsidRDefault="00D707FB">
            <w:r>
              <w:rPr>
                <w:sz w:val="19"/>
              </w:rPr>
              <w:t>DEF-02</w:t>
            </w:r>
          </w:p>
        </w:tc>
        <w:tc>
          <w:tcPr>
            <w:tcW w:w="1560" w:type="dxa"/>
            <w:shd w:val="clear" w:color="auto" w:fill="F9F9F9"/>
            <w:tcMar>
              <w:top w:w="100" w:type="dxa"/>
              <w:left w:w="150" w:type="dxa"/>
              <w:bottom w:w="100" w:type="dxa"/>
              <w:right w:w="150" w:type="dxa"/>
            </w:tcMar>
          </w:tcPr>
          <w:p w:rsidR="008E7CAC" w:rsidRDefault="00D707FB">
            <w:r>
              <w:rPr>
                <w:b/>
                <w:color w:val="27AE60"/>
                <w:sz w:val="19"/>
              </w:rPr>
              <w:t>SOLUCIONADO</w:t>
            </w:r>
          </w:p>
        </w:tc>
        <w:tc>
          <w:tcPr>
            <w:tcW w:w="1560" w:type="dxa"/>
            <w:shd w:val="clear" w:color="auto" w:fill="F9F9F9"/>
            <w:tcMar>
              <w:top w:w="100" w:type="dxa"/>
              <w:left w:w="150" w:type="dxa"/>
              <w:bottom w:w="100" w:type="dxa"/>
              <w:right w:w="150" w:type="dxa"/>
            </w:tcMar>
          </w:tcPr>
          <w:p w:rsidR="008E7CAC" w:rsidRDefault="00D707FB">
            <w:r>
              <w:rPr>
                <w:sz w:val="19"/>
              </w:rPr>
              <w:t>Consola de alertas - Vencimientos</w:t>
            </w:r>
          </w:p>
        </w:tc>
        <w:tc>
          <w:tcPr>
            <w:tcW w:w="1560" w:type="dxa"/>
            <w:shd w:val="clear" w:color="auto" w:fill="F9F9F9"/>
            <w:tcMar>
              <w:top w:w="100" w:type="dxa"/>
              <w:left w:w="150" w:type="dxa"/>
              <w:bottom w:w="100" w:type="dxa"/>
              <w:right w:w="150" w:type="dxa"/>
            </w:tcMar>
          </w:tcPr>
          <w:p w:rsidR="008E7CAC" w:rsidRDefault="00D707FB">
            <w:r>
              <w:rPr>
                <w:sz w:val="19"/>
              </w:rPr>
              <w:t>MEDIO</w:t>
            </w:r>
          </w:p>
        </w:tc>
        <w:tc>
          <w:tcPr>
            <w:tcW w:w="1560" w:type="dxa"/>
            <w:shd w:val="clear" w:color="auto" w:fill="F9F9F9"/>
            <w:tcMar>
              <w:top w:w="100" w:type="dxa"/>
              <w:left w:w="150" w:type="dxa"/>
              <w:bottom w:w="100" w:type="dxa"/>
              <w:right w:w="150" w:type="dxa"/>
            </w:tcMar>
          </w:tcPr>
          <w:p w:rsidR="008E7CAC" w:rsidRDefault="00D707FB">
            <w:r>
              <w:rPr>
                <w:sz w:val="19"/>
              </w:rPr>
              <w:t>INTERFAZ</w:t>
            </w:r>
          </w:p>
        </w:tc>
        <w:tc>
          <w:tcPr>
            <w:tcW w:w="1560" w:type="dxa"/>
            <w:shd w:val="clear" w:color="auto" w:fill="F9F9F9"/>
            <w:tcMar>
              <w:top w:w="100" w:type="dxa"/>
              <w:left w:w="150" w:type="dxa"/>
              <w:bottom w:w="100" w:type="dxa"/>
              <w:right w:w="150" w:type="dxa"/>
            </w:tcMar>
          </w:tcPr>
          <w:p w:rsidR="008E7CAC" w:rsidRDefault="00D707FB">
            <w:r>
              <w:rPr>
                <w:sz w:val="19"/>
              </w:rPr>
              <w:t>CP-07</w:t>
            </w:r>
          </w:p>
        </w:tc>
      </w:tr>
      <w:tr w:rsidR="008E7CAC">
        <w:trPr>
          <w:jc w:val="center"/>
        </w:trPr>
        <w:tc>
          <w:tcPr>
            <w:tcW w:w="1560" w:type="dxa"/>
            <w:tcMar>
              <w:top w:w="100" w:type="dxa"/>
              <w:left w:w="150" w:type="dxa"/>
              <w:bottom w:w="100" w:type="dxa"/>
              <w:right w:w="150" w:type="dxa"/>
            </w:tcMar>
          </w:tcPr>
          <w:p w:rsidR="008E7CAC" w:rsidRDefault="00D707FB">
            <w:r>
              <w:rPr>
                <w:sz w:val="19"/>
              </w:rPr>
              <w:t>DEF-03</w:t>
            </w:r>
          </w:p>
        </w:tc>
        <w:tc>
          <w:tcPr>
            <w:tcW w:w="1560" w:type="dxa"/>
            <w:tcMar>
              <w:top w:w="100" w:type="dxa"/>
              <w:left w:w="150" w:type="dxa"/>
              <w:bottom w:w="100" w:type="dxa"/>
              <w:right w:w="150" w:type="dxa"/>
            </w:tcMar>
          </w:tcPr>
          <w:p w:rsidR="008E7CAC" w:rsidRDefault="00D707FB">
            <w:r>
              <w:rPr>
                <w:b/>
                <w:color w:val="27AE60"/>
                <w:sz w:val="19"/>
              </w:rPr>
              <w:t>SOLUCIONADO</w:t>
            </w:r>
          </w:p>
        </w:tc>
        <w:tc>
          <w:tcPr>
            <w:tcW w:w="1560" w:type="dxa"/>
            <w:tcMar>
              <w:top w:w="100" w:type="dxa"/>
              <w:left w:w="150" w:type="dxa"/>
              <w:bottom w:w="100" w:type="dxa"/>
              <w:right w:w="150" w:type="dxa"/>
            </w:tcMar>
          </w:tcPr>
          <w:p w:rsidR="008E7CAC" w:rsidRDefault="00D707FB">
            <w:r>
              <w:rPr>
                <w:sz w:val="19"/>
              </w:rPr>
              <w:t>Reportes - Consulta mensual</w:t>
            </w:r>
          </w:p>
        </w:tc>
        <w:tc>
          <w:tcPr>
            <w:tcW w:w="1560" w:type="dxa"/>
            <w:tcMar>
              <w:top w:w="100" w:type="dxa"/>
              <w:left w:w="150" w:type="dxa"/>
              <w:bottom w:w="100" w:type="dxa"/>
              <w:right w:w="150" w:type="dxa"/>
            </w:tcMar>
          </w:tcPr>
          <w:p w:rsidR="008E7CAC" w:rsidRDefault="00D707FB">
            <w:r>
              <w:rPr>
                <w:sz w:val="19"/>
              </w:rPr>
              <w:t>ALTO</w:t>
            </w:r>
          </w:p>
        </w:tc>
        <w:tc>
          <w:tcPr>
            <w:tcW w:w="1560" w:type="dxa"/>
            <w:tcMar>
              <w:top w:w="100" w:type="dxa"/>
              <w:left w:w="150" w:type="dxa"/>
              <w:bottom w:w="100" w:type="dxa"/>
              <w:right w:w="150" w:type="dxa"/>
            </w:tcMar>
          </w:tcPr>
          <w:p w:rsidR="008E7CAC" w:rsidRDefault="00D707FB">
            <w:r>
              <w:rPr>
                <w:sz w:val="19"/>
              </w:rPr>
              <w:t>FUNCIONAL</w:t>
            </w:r>
          </w:p>
        </w:tc>
        <w:tc>
          <w:tcPr>
            <w:tcW w:w="1560" w:type="dxa"/>
            <w:tcMar>
              <w:top w:w="100" w:type="dxa"/>
              <w:left w:w="150" w:type="dxa"/>
              <w:bottom w:w="100" w:type="dxa"/>
              <w:right w:w="150" w:type="dxa"/>
            </w:tcMar>
          </w:tcPr>
          <w:p w:rsidR="008E7CAC" w:rsidRDefault="00D707FB">
            <w:r>
              <w:rPr>
                <w:sz w:val="19"/>
              </w:rPr>
              <w:t>CP-08</w:t>
            </w:r>
          </w:p>
        </w:tc>
      </w:tr>
      <w:tr w:rsidR="008E7CAC">
        <w:trPr>
          <w:jc w:val="center"/>
        </w:trPr>
        <w:tc>
          <w:tcPr>
            <w:tcW w:w="1560" w:type="dxa"/>
            <w:shd w:val="clear" w:color="auto" w:fill="F9F9F9"/>
            <w:tcMar>
              <w:top w:w="100" w:type="dxa"/>
              <w:left w:w="150" w:type="dxa"/>
              <w:bottom w:w="100" w:type="dxa"/>
              <w:right w:w="150" w:type="dxa"/>
            </w:tcMar>
          </w:tcPr>
          <w:p w:rsidR="008E7CAC" w:rsidRDefault="00D707FB">
            <w:r>
              <w:rPr>
                <w:sz w:val="19"/>
              </w:rPr>
              <w:t>DEF-04</w:t>
            </w:r>
          </w:p>
        </w:tc>
        <w:tc>
          <w:tcPr>
            <w:tcW w:w="1560" w:type="dxa"/>
            <w:shd w:val="clear" w:color="auto" w:fill="F9F9F9"/>
            <w:tcMar>
              <w:top w:w="100" w:type="dxa"/>
              <w:left w:w="150" w:type="dxa"/>
              <w:bottom w:w="100" w:type="dxa"/>
              <w:right w:w="150" w:type="dxa"/>
            </w:tcMar>
          </w:tcPr>
          <w:p w:rsidR="008E7CAC" w:rsidRDefault="00D707FB">
            <w:r>
              <w:rPr>
                <w:b/>
                <w:color w:val="27AE60"/>
                <w:sz w:val="19"/>
              </w:rPr>
              <w:t>SOLUCIONADO</w:t>
            </w:r>
          </w:p>
        </w:tc>
        <w:tc>
          <w:tcPr>
            <w:tcW w:w="1560" w:type="dxa"/>
            <w:shd w:val="clear" w:color="auto" w:fill="F9F9F9"/>
            <w:tcMar>
              <w:top w:w="100" w:type="dxa"/>
              <w:left w:w="150" w:type="dxa"/>
              <w:bottom w:w="100" w:type="dxa"/>
              <w:right w:w="150" w:type="dxa"/>
            </w:tcMar>
          </w:tcPr>
          <w:p w:rsidR="008E7CAC" w:rsidRDefault="00D707FB">
            <w:r>
              <w:rPr>
                <w:sz w:val="19"/>
              </w:rPr>
              <w:t>Reportes - Filtro semanal vencidos</w:t>
            </w:r>
          </w:p>
        </w:tc>
        <w:tc>
          <w:tcPr>
            <w:tcW w:w="1560" w:type="dxa"/>
            <w:shd w:val="clear" w:color="auto" w:fill="F9F9F9"/>
            <w:tcMar>
              <w:top w:w="100" w:type="dxa"/>
              <w:left w:w="150" w:type="dxa"/>
              <w:bottom w:w="100" w:type="dxa"/>
              <w:right w:w="150" w:type="dxa"/>
            </w:tcMar>
          </w:tcPr>
          <w:p w:rsidR="008E7CAC" w:rsidRDefault="00D707FB">
            <w:r>
              <w:rPr>
                <w:sz w:val="19"/>
              </w:rPr>
              <w:t>ALTO</w:t>
            </w:r>
          </w:p>
        </w:tc>
        <w:tc>
          <w:tcPr>
            <w:tcW w:w="1560" w:type="dxa"/>
            <w:shd w:val="clear" w:color="auto" w:fill="F9F9F9"/>
            <w:tcMar>
              <w:top w:w="100" w:type="dxa"/>
              <w:left w:w="150" w:type="dxa"/>
              <w:bottom w:w="100" w:type="dxa"/>
              <w:right w:w="150" w:type="dxa"/>
            </w:tcMar>
          </w:tcPr>
          <w:p w:rsidR="008E7CAC" w:rsidRDefault="00D707FB">
            <w:r>
              <w:rPr>
                <w:sz w:val="19"/>
              </w:rPr>
              <w:t>FUNCIONAL</w:t>
            </w:r>
          </w:p>
        </w:tc>
        <w:tc>
          <w:tcPr>
            <w:tcW w:w="1560" w:type="dxa"/>
            <w:shd w:val="clear" w:color="auto" w:fill="F9F9F9"/>
            <w:tcMar>
              <w:top w:w="100" w:type="dxa"/>
              <w:left w:w="150" w:type="dxa"/>
              <w:bottom w:w="100" w:type="dxa"/>
              <w:right w:w="150" w:type="dxa"/>
            </w:tcMar>
          </w:tcPr>
          <w:p w:rsidR="008E7CAC" w:rsidRDefault="00D707FB">
            <w:r>
              <w:rPr>
                <w:sz w:val="19"/>
              </w:rPr>
              <w:t>CP-09</w:t>
            </w:r>
          </w:p>
        </w:tc>
      </w:tr>
    </w:tbl>
    <w:p w:rsidR="008E7CAC" w:rsidRDefault="008E7CAC">
      <w:pPr>
        <w:spacing w:after="480"/>
      </w:pPr>
    </w:p>
    <w:p w:rsidR="00D707FB" w:rsidRDefault="00D707FB"/>
    <w:sectPr w:rsidR="00D707F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94688"/>
    <w:rsid w:val="008E7CAC"/>
    <w:rsid w:val="00A87784"/>
    <w:rsid w:val="00AA1D8D"/>
    <w:rsid w:val="00B47730"/>
    <w:rsid w:val="00CB0664"/>
    <w:rsid w:val="00D258B4"/>
    <w:rsid w:val="00D707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5AC016"/>
  <w14:defaultImageDpi w14:val="300"/>
  <w15:docId w15:val="{DD25555F-6859-48D0-8528-E4F3A41FE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Arial" w:hAnsi="Arial"/>
      <w:color w:val="222222"/>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494688"/>
    <w:pPr>
      <w:spacing w:after="100"/>
    </w:pPr>
  </w:style>
  <w:style w:type="character" w:styleId="Hipervnculo">
    <w:name w:val="Hyperlink"/>
    <w:basedOn w:val="Fuentedeprrafopredeter"/>
    <w:uiPriority w:val="99"/>
    <w:unhideWhenUsed/>
    <w:rsid w:val="00494688"/>
    <w:rPr>
      <w:color w:val="0000FF" w:themeColor="hyperlink"/>
      <w:u w:val="single"/>
    </w:rPr>
  </w:style>
  <w:style w:type="paragraph" w:styleId="TDC2">
    <w:name w:val="toc 2"/>
    <w:basedOn w:val="Normal"/>
    <w:next w:val="Normal"/>
    <w:autoRedefine/>
    <w:uiPriority w:val="39"/>
    <w:unhideWhenUsed/>
    <w:rsid w:val="0049468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841D79-99F5-433C-ABEE-EF9E4D090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2819</Words>
  <Characters>15509</Characters>
  <Application>Microsoft Office Word</Application>
  <DocSecurity>0</DocSecurity>
  <Lines>129</Lines>
  <Paragraphs>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SISTEMA BG</cp:lastModifiedBy>
  <cp:revision>3</cp:revision>
  <dcterms:created xsi:type="dcterms:W3CDTF">2026-09-16T06:38:00Z</dcterms:created>
  <dcterms:modified xsi:type="dcterms:W3CDTF">2026-09-16T06:39:00Z</dcterms:modified>
  <cp:category/>
</cp:coreProperties>
</file>