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spacing w:line="331.2" w:lineRule="auto"/>
        <w:contextualSpacing w:val="0"/>
        <w:jc w:val="center"/>
        <w:rPr/>
      </w:pPr>
      <w:bookmarkStart w:colFirst="0" w:colLast="0" w:name="_v4wqcdjp5e7y" w:id="0"/>
      <w:bookmarkEnd w:id="0"/>
      <w:r w:rsidDel="00000000" w:rsidR="00000000" w:rsidRPr="00000000">
        <w:rPr>
          <w:rtl w:val="0"/>
        </w:rPr>
        <w:t xml:space="preserve">Compte rendu de réunion (14/03)</w:t>
      </w:r>
    </w:p>
    <w:p w:rsidR="00000000" w:rsidDel="00000000" w:rsidP="00000000" w:rsidRDefault="00000000" w:rsidRPr="00000000">
      <w:pPr>
        <w:pBdr/>
        <w:contextualSpacing w:val="0"/>
        <w:rPr>
          <w:sz w:val="36"/>
          <w:szCs w:val="36"/>
        </w:rPr>
      </w:pPr>
      <w:r w:rsidDel="00000000" w:rsidR="00000000" w:rsidRPr="00000000">
        <w:rPr>
          <w:rtl w:val="0"/>
        </w:rPr>
        <w:t xml:space="preserve">Présents : Isna, Nicolas, Alexandre</w:t>
      </w: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t xml:space="preserve">Au niveau de la création de phrase :</w:t>
      </w:r>
    </w:p>
    <w:p w:rsidR="00000000" w:rsidDel="00000000" w:rsidP="00000000" w:rsidRDefault="00000000" w:rsidRPr="00000000">
      <w:pPr>
        <w:pBdr/>
        <w:spacing w:line="331.2" w:lineRule="auto"/>
        <w:contextualSpacing w:val="0"/>
        <w:rPr/>
      </w:pPr>
      <w:r w:rsidDel="00000000" w:rsidR="00000000" w:rsidRPr="00000000">
        <w:rPr>
          <w:rtl w:val="0"/>
        </w:rPr>
        <w:t xml:space="preserve">- Pour le choix de la glose associé à un mot, mettre un champs texte qui propose une auto-complétion pour les gloses qui sont déjà présente dans la base pour ce mot.</w:t>
      </w:r>
    </w:p>
    <w:p w:rsidR="00000000" w:rsidDel="00000000" w:rsidP="00000000" w:rsidRDefault="00000000" w:rsidRPr="00000000">
      <w:pPr>
        <w:pBdr/>
        <w:spacing w:line="331.2" w:lineRule="auto"/>
        <w:contextualSpacing w:val="0"/>
        <w:rPr/>
      </w:pPr>
      <w:r w:rsidDel="00000000" w:rsidR="00000000" w:rsidRPr="00000000">
        <w:rPr>
          <w:rtl w:val="0"/>
        </w:rPr>
        <w:t xml:space="preserve">- Quand un utilisateur sélectionne un groupe de mot il faut retirer les espaces en trop, ainsi que certain signe de ponctuation (le point final par exemple qui pourrait être sélectionné par erreur).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Au niveau du jeu :</w:t>
      </w:r>
    </w:p>
    <w:p w:rsidR="00000000" w:rsidDel="00000000" w:rsidP="00000000" w:rsidRDefault="00000000" w:rsidRPr="00000000">
      <w:pPr>
        <w:pBdr/>
        <w:contextualSpacing w:val="0"/>
        <w:rPr/>
      </w:pPr>
      <w:r w:rsidDel="00000000" w:rsidR="00000000" w:rsidRPr="00000000">
        <w:rPr>
          <w:rtl w:val="0"/>
        </w:rPr>
        <w:t xml:space="preserve">- Pour jouer au niveau facile : le ou les mots ambigus sont déjà sélectionné et l’utilisateur doit juste choisir une glose ou en créer une pour chacun d’eux.</w:t>
      </w:r>
    </w:p>
    <w:p w:rsidR="00000000" w:rsidDel="00000000" w:rsidP="00000000" w:rsidRDefault="00000000" w:rsidRPr="00000000">
      <w:pPr>
        <w:pBdr/>
        <w:contextualSpacing w:val="0"/>
        <w:rPr/>
      </w:pPr>
      <w:r w:rsidDel="00000000" w:rsidR="00000000" w:rsidRPr="00000000">
        <w:rPr>
          <w:rtl w:val="0"/>
        </w:rPr>
        <w:t xml:space="preserve">- Il faut un système de gain de point, crédit et classement séparé ou un seul.</w:t>
      </w:r>
    </w:p>
    <w:p w:rsidR="00000000" w:rsidDel="00000000" w:rsidP="00000000" w:rsidRDefault="00000000" w:rsidRPr="00000000">
      <w:pPr>
        <w:pBdr/>
        <w:contextualSpacing w:val="0"/>
        <w:rPr/>
      </w:pPr>
      <w:r w:rsidDel="00000000" w:rsidR="00000000" w:rsidRPr="00000000">
        <w:rPr>
          <w:rtl w:val="0"/>
        </w:rPr>
        <w:t xml:space="preserve">- Créer à la main, ou via l’interface si il est prêt, 10-30 phrases.</w:t>
      </w:r>
    </w:p>
    <w:p w:rsidR="00000000" w:rsidDel="00000000" w:rsidP="00000000" w:rsidRDefault="00000000" w:rsidRPr="00000000">
      <w:pPr>
        <w:pBdr/>
        <w:contextualSpacing w:val="0"/>
        <w:rPr/>
      </w:pPr>
      <w:r w:rsidDel="00000000" w:rsidR="00000000" w:rsidRPr="00000000">
        <w:rPr>
          <w:rtl w:val="0"/>
        </w:rPr>
        <w:t xml:space="preserve">- Jeu en geist pour l’instant</w:t>
      </w:r>
    </w:p>
    <w:p w:rsidR="00000000" w:rsidDel="00000000" w:rsidP="00000000" w:rsidRDefault="00000000" w:rsidRPr="00000000">
      <w:pPr>
        <w:pBdr/>
        <w:contextualSpacing w:val="0"/>
        <w:rPr/>
      </w:pPr>
      <w:r w:rsidDel="00000000" w:rsidR="00000000" w:rsidRPr="00000000">
        <w:rPr>
          <w:rtl w:val="0"/>
        </w:rPr>
        <w:t xml:space="preserve">- Like et partage de phrase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Au niveau de l’export des données :</w:t>
      </w:r>
    </w:p>
    <w:p w:rsidR="00000000" w:rsidDel="00000000" w:rsidP="00000000" w:rsidRDefault="00000000" w:rsidRPr="00000000">
      <w:pPr>
        <w:pBdr/>
        <w:contextualSpacing w:val="0"/>
        <w:rPr/>
      </w:pPr>
      <w:r w:rsidDel="00000000" w:rsidR="00000000" w:rsidRPr="00000000">
        <w:rPr>
          <w:rtl w:val="0"/>
        </w:rPr>
        <w:t xml:space="preserve">- Les admins peuvent générer une archive, puis cette archive peut être téléchargé par tout le monde.</w:t>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 Il faut alléger un peu le format d’export en réduisant le nom des attribut (valeur_positive → pos) et en sautant moins de ligne.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Pour la semaine prochaine, le 21/03, il faut pouvoir jouer. Donc en priorité créer le niveau facile, le système de gain de point et créer quelques phrases.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contextualSpacing w:val="0"/>
        <w:rPr>
          <w:b w:val="1"/>
          <w:highlight w:val="white"/>
        </w:rPr>
      </w:pPr>
      <w:r w:rsidDel="00000000" w:rsidR="00000000" w:rsidRPr="00000000">
        <w:rPr>
          <w:b w:val="1"/>
          <w:highlight w:val="white"/>
          <w:rtl w:val="0"/>
        </w:rPr>
        <w:t xml:space="preserve">Durée : 30 minutes</w:t>
      </w:r>
    </w:p>
    <w:p w:rsidR="00000000" w:rsidDel="00000000" w:rsidP="00000000" w:rsidRDefault="00000000" w:rsidRPr="00000000">
      <w:pPr>
        <w:pBdr/>
        <w:contextualSpacing w:val="0"/>
        <w:rPr>
          <w:sz w:val="36"/>
          <w:szCs w:val="36"/>
        </w:rPr>
      </w:pPr>
      <w:r w:rsidDel="00000000" w:rsidR="00000000" w:rsidRPr="00000000">
        <w:rPr>
          <w:b w:val="1"/>
          <w:highlight w:val="white"/>
          <w:rtl w:val="0"/>
        </w:rPr>
        <w:t xml:space="preserve">Prochaine réunion : mardi 21/03 à 8h30</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