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F5" w:rsidRPr="007C3496" w:rsidRDefault="00DA4AF5" w:rsidP="00DA4AF5">
      <w:pPr>
        <w:jc w:val="center"/>
        <w:rPr>
          <w:rFonts w:ascii="Verdana" w:hAnsi="Verdana"/>
          <w:color w:val="000000"/>
          <w:sz w:val="24"/>
          <w:szCs w:val="24"/>
        </w:rPr>
      </w:pPr>
      <w:bookmarkStart w:id="0" w:name="_GoBack"/>
      <w:bookmarkEnd w:id="0"/>
      <w:r w:rsidRPr="007C3496">
        <w:rPr>
          <w:color w:val="000000"/>
          <w:sz w:val="24"/>
          <w:szCs w:val="24"/>
        </w:rPr>
        <w:t>ЛЕСНОЙ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КОДЕКС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РОССИЙСКОЙ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ФЕДЕРАЦИИ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jc w:val="right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</w:t>
      </w:r>
    </w:p>
    <w:p w:rsidR="00DA4AF5" w:rsidRPr="007C3496" w:rsidRDefault="00DA4AF5" w:rsidP="00DA4AF5">
      <w:pPr>
        <w:spacing w:after="0" w:line="240" w:lineRule="auto"/>
        <w:jc w:val="right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Думой</w:t>
      </w:r>
    </w:p>
    <w:p w:rsidR="00DA4AF5" w:rsidRPr="007C3496" w:rsidRDefault="00DA4AF5" w:rsidP="00DA4AF5">
      <w:pPr>
        <w:spacing w:after="0" w:line="240" w:lineRule="auto"/>
        <w:jc w:val="right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ноября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</w:p>
    <w:p w:rsidR="00DA4AF5" w:rsidRPr="007C3496" w:rsidRDefault="005A0098" w:rsidP="00DA4AF5">
      <w:pPr>
        <w:spacing w:after="0" w:line="240" w:lineRule="auto"/>
        <w:jc w:val="right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jc w:val="right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Одобрен</w:t>
      </w:r>
    </w:p>
    <w:p w:rsidR="00DA4AF5" w:rsidRPr="007C3496" w:rsidRDefault="00DA4AF5" w:rsidP="00DA4AF5">
      <w:pPr>
        <w:spacing w:after="0" w:line="240" w:lineRule="auto"/>
        <w:jc w:val="right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</w:p>
    <w:p w:rsidR="00DA4AF5" w:rsidRPr="007C3496" w:rsidRDefault="00DA4AF5" w:rsidP="00DA4AF5">
      <w:pPr>
        <w:spacing w:after="0" w:line="240" w:lineRule="auto"/>
        <w:jc w:val="right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ноября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52661B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Общие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положения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Основные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принципы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законодательства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основываются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принципах: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устойчивое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разнообразия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повышение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потенциала;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средообразующих,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водоохранных,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санитарно-гигиенических,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оздоровительных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интересах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каждого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благоприятную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среду;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глобального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длительности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свойств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многоцелевого,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рационального,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непрерывного,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неистощительного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удовлетворения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потребностей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ресурсах;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посредством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улучшение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повышение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продуктивности;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объединений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оказать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наносящими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здоровью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человека;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определяемому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выполняемыми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функциями;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недопустимость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законодательство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регулироваться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Президента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противоречить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Президента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издают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Президента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постановлениями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Президента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постановлений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издавать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Президента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постановлений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издавать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Отношения,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регулируемые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законодательством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регулирует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отношения).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Имущественные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добытых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регулируются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Участники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отношений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участвуют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актами.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Понятие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исходя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экологической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ресурсе.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5.1.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Информация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общедоступной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расположенные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относящихся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фонда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" w:name="p100"/>
      <w:bookmarkEnd w:id="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6.1.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фонда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(вырубки,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гари,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пустыри,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прогалины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(просеки,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дороги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неудобные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(болота,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каменистые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россыпи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участок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2" w:name="p132"/>
      <w:bookmarkEnd w:id="2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Постоянное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(бессрочное)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участком,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ограниченное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чужим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участком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(сервитут,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публичный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сервитут),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аренда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безвозмездное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участком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Деление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расположенных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фонда,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целевому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назначению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делятся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3" w:name="p153"/>
      <w:bookmarkEnd w:id="3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Пребывание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граждан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свободно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бесплатно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пребывать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дикорастущих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ягод,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орехов,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грибов,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пригодных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употребления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ухода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грибов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дикорастущих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занесены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Красную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книгу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красные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книги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грибов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дикорастущих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наркотическими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января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наркотических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психотропных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веществах".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Пребывание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Пребывание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пребывания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Пребывание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регулируется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24.07.2009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209-ФЗ)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препятствовать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огорожены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восьмая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143-ФЗ)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4" w:name="p169"/>
      <w:bookmarkEnd w:id="4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Освоение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многоцелевого,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рационального,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непрерывного,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неистощительного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развития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промышленности.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5" w:name="p173"/>
      <w:bookmarkEnd w:id="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устойчивого,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максимально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высококачественной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средообразующих,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водоохранных,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санитарно-гигиенических,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оздоровительных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одновременным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совместимо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выполняемыми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функциями.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комплексного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подхода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лесоперерабатывающей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животного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6" w:name="p181"/>
      <w:bookmarkEnd w:id="6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инфраструктура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дорог.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обеспечивающем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того,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отпадет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надобность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сносу,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располагались,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рекультивации.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дороги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любых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7" w:name="p191"/>
      <w:bookmarkEnd w:id="7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Лесоперерабатывающая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инфраструктура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лесоперерабатывающая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биоэнергетические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другое).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лесоперерабатывающей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Районирование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зависимости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природно-климатических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лесорастительные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относительно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однородными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лесорастительными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(лесорастительное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районирование).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лесорастительного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относительно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сходными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Лесорастительные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обоснованной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методологией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Возрасты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(возрасты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структуры),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ухода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каждого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Рубки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валки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спиливания,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срубания,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срезания),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технологически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трелевку,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частичную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лесу).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лесотаксационного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квартала,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рубок: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спелых,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перестойных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средневозрастных,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приспевающих,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спелых,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перестойных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вырубке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погибших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поврежденных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уходе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любого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возраста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" w:name="p217"/>
      <w:bookmarkEnd w:id="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ухода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16.1.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Лесосечные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работы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9" w:name="p222"/>
      <w:bookmarkEnd w:id="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Лесосечные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подготовительных,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предусматривающих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Лесосечные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картой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осмотр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(осмотр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лесосеки),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осмотра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последовательность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(максимальные)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осмотра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Выборочные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рубки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сплошные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рубки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вырубается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вырубаются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отдельных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групп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Подсочка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0" w:name="p239"/>
      <w:bookmarkEnd w:id="10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Подсочкой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стволы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хвойных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отдельных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надрезов,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живицы,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подсочка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подсочки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живицы,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1" w:name="p243"/>
      <w:bookmarkEnd w:id="11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Мероприятия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сохранению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возложена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" w:name="p252"/>
      <w:bookmarkEnd w:id="1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(муниципальными)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бюджетными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автономными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подведомственными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(муниципальными)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одновременно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продажа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возложено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(муниципальные)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закупки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закупок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3" w:name="p257"/>
      <w:bookmarkEnd w:id="1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закупок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одновременно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продажа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купле-продаже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древесину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добытые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ресурсы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приобретают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добытые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принадлежит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третья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143-ФЗ)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4" w:name="p268"/>
      <w:bookmarkEnd w:id="14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Строительство,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реконструкция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эксплуатация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объектов,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связанных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созданием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инфраструктуры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" w:name="p273"/>
      <w:bookmarkEnd w:id="1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6" w:name="p276"/>
      <w:bookmarkEnd w:id="1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водохранилищ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терминалов,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причалов;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180-ФЗ)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7" w:name="p281"/>
      <w:bookmarkEnd w:id="1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электропередачи,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дорог,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трубопроводов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неотъемлемой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объекты);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рекреационной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религиозной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истечении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консервации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недрах.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консервации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8" w:name="p290"/>
      <w:bookmarkEnd w:id="1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аварийно-спасательных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143-ФЗ,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9" w:name="p293"/>
      <w:bookmarkEnd w:id="1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пятая.1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14.06.2011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137-ФЗ)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использовались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рекультивации.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14.06.2011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137-ФЗ)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Инвестиционная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деятельность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освоения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Инвестиционная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февраля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39-ФЗ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инвестиционной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вложений".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создаваемой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модернизируемой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лесоперерабатывающей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приоритетных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инвестиционных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Лесопарки,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01.01.2019,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преобразованию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04.12.2006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201-ФЗ).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20" w:name="p311"/>
      <w:bookmarkEnd w:id="20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Лесничества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21" w:name="p316"/>
      <w:bookmarkEnd w:id="2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упразднение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создаваемых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приложением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графическое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описание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подготовленное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68.1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Общие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положения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22" w:name="p335"/>
      <w:bookmarkEnd w:id="2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досрочного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принудительного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171-ФЗ,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341-ФЗ,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23" w:name="p339"/>
      <w:bookmarkEnd w:id="23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Виды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24" w:name="p341"/>
      <w:bookmarkEnd w:id="2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живицы;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24.07.2009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209-ФЗ)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любительского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30.04.2021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научно-исследовательской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рекреационной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плантаций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плодовых,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ягодных,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декоративных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посадочного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(саженцев,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сеянцев);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водохранилищ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терминалов,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причалов;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180-ФЗ)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религиозной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нескольких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представляющее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зарегистрированными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августа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129-ФЗ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предпринимателей".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декларация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Ежегодно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непосредственно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многофункциональные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бумажном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носителе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39.37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341-ФЗ)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25" w:name="p389"/>
      <w:bookmarkEnd w:id="25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Ограничение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ограничиваться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нескольких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Приостановление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административных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правонарушениях,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26" w:name="p402"/>
      <w:bookmarkEnd w:id="26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Заготовка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первую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очередь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погибшие,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поврежденные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перестойные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превышающем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(допустимый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возрастов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Возрасты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исчисления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сортиментного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27" w:name="p414"/>
      <w:bookmarkEnd w:id="2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дорог,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складов,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29.1.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Особенности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заготовки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отдельными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категориями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лиц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28" w:name="p424"/>
      <w:bookmarkEnd w:id="2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29" w:name="p426"/>
      <w:bookmarkEnd w:id="2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относящимися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209-ФЗ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развитии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малого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малого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применяется.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30" w:name="p431"/>
      <w:bookmarkEnd w:id="30"/>
      <w:r w:rsidRPr="007C3496">
        <w:rPr>
          <w:color w:val="000000"/>
          <w:sz w:val="24"/>
          <w:szCs w:val="24"/>
        </w:rPr>
        <w:lastRenderedPageBreak/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Заготовка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гражданами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нужд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заготавливать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отопления,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традиционного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проживания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малочисленным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народам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Севера,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Сибири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Дальнего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Востока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ведущих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традиционный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жизни,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бесплатно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исходя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отчуждаться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переходить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способами.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31" w:name="p439"/>
      <w:bookmarkEnd w:id="3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406-ФЗ)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32" w:name="p443"/>
      <w:bookmarkEnd w:id="32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Заготовка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живицы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живицы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подсочкой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хвойных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живицы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живицы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живицы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живицы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33" w:name="p450"/>
      <w:bookmarkEnd w:id="33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Заготовка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сбор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недревесных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ресурсов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34" w:name="p452"/>
      <w:bookmarkEnd w:id="3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валежник,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пни,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береста,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хворост,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веточный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еловая,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пихтовая,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сосновая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лапы,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хвойных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новогодних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праздников,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подстилка,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камыш,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тростник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подобные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ресурсы.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143-ФЗ,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18.04.2018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77-ФЗ)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35" w:name="p456"/>
      <w:bookmarkEnd w:id="3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возводить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навесы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некапитальные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36" w:name="p459"/>
      <w:bookmarkEnd w:id="3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37" w:name="p460"/>
      <w:bookmarkEnd w:id="3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хвойных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новогодних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праздников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четвертая.1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38" w:name="p464"/>
      <w:bookmarkEnd w:id="38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Заготовка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сбор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гражданами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недревесных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ресурсов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нужд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хвойных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новогодних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праздников,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Заготовка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пищевых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ресурсов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сбор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лекарственных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растений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39" w:name="p475"/>
      <w:bookmarkEnd w:id="3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дикорастущие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ягоды,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орехи,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грибы,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березовый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подобные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40" w:name="p477"/>
      <w:bookmarkEnd w:id="40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41" w:name="p478"/>
      <w:bookmarkEnd w:id="4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сушилки,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грибоварни,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склады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некапитальные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сооружения.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lastRenderedPageBreak/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Заготовка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гражданами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пищевых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ресурсов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сбор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ими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лекарственных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растений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нужд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42" w:name="p490"/>
      <w:bookmarkEnd w:id="42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осуществления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видов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деятельности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сфере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охотничьего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хозяйства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охотхозяйственных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влечет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некапитальными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ограждений.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Style w:val="20"/>
          <w:rFonts w:eastAsia="Calibri"/>
          <w:color w:val="000000"/>
          <w:sz w:val="24"/>
          <w:szCs w:val="24"/>
        </w:rPr>
        <w:t>Статья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37.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Утратила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силу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1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апреля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2010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года.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-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Федеральный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Fonts w:ascii="Arial" w:eastAsia="Times New Roman" w:hAnsi="Arial"/>
          <w:b/>
          <w:bCs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от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24.07.2009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N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209-ФЗ.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ведения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сельского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хозяйства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(сенокошения,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выпаса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сельскохозяйственных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животных,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пчеловодства,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северного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оленеводства,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пантового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оленеводства,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аквакультуры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(товарного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рыбоводства),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сельскохозяйственных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культур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сельскохозяйственной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ульев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пасек,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изгородей,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навесов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некапитальных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аквакультуры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(товарного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рыбоводства).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сельскохозяйственной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пчеловодства)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bookmarkStart w:id="43" w:name="p515"/>
      <w:bookmarkEnd w:id="43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38.1.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осуществления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рыболовства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30.04.2021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112-ФЗ)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любительского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некапитальных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примыкающих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береговой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участку.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Выращивание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плодовых,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ягодных,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декоративных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растений,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лекарственных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растений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плодовых,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ягодных,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декоративных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ягод,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декоративных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подобных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плодовых,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ягодных,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декоративных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некапитальных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плодовых,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ягодных,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декоративных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плодовых,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ягодных,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декоративных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39.1.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Выращивание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посадочного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материала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растений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(саженцев,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сеянцев)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посадочного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(саженцев,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сеянцев)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осуществляемую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посадочного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(саженцев,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сеянцев),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теплиц,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посадочного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(саженцев,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сеянцев)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посадочного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(саженцев,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сеянцев)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осуществления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научно-исследовательской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деятельности,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образовательной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деятельности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научно-исследовательской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образовательными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научно-исследовательской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образовательным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научно-исследовательской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осуществления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рекреационной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деятельности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рекреационной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отдыха,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туризма,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физкультурно-оздоровительной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спортивной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рекреационной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некапитальных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благоустройства.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планируемого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предусматриваются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рекреационной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физкультурно-оздоровительных,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спортивных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спортивно-технических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Рекреационная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406-ФЗ,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рекреационной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ландшафты,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животного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рекреационной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рекреационной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Создание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плантаций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эксплуатация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плантаций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выращиванием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(целевых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(целевых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происхождения,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плантаций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плантациях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подсочки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ограничений.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44" w:name="p566"/>
      <w:bookmarkEnd w:id="44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целях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осуществления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геологического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изучения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недр,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разведки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добычи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полезных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ископаемых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находящийся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45" w:name="p572"/>
      <w:bookmarkEnd w:id="4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влечет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46" w:name="p574"/>
      <w:bookmarkEnd w:id="4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47" w:name="p577"/>
      <w:bookmarkEnd w:id="47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строительства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эксплуатации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водохранилищ,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искусственных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водных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объектов,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также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гидротехнических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сооружений,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морских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портов,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морских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терминалов,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речных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портов,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причалов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180-ФЗ)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водохранилищ,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терминалов,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причалов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180-ФЗ)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водохранилищ,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терминалов,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причалов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180-ФЗ)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водохранилищ,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морских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терминалов,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причалов.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180-ФЗ)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48" w:name="p591"/>
      <w:bookmarkEnd w:id="48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строительства,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реконструкции,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эксплуатации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линейных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объектов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оперативном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49" w:name="p600"/>
      <w:bookmarkEnd w:id="4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50" w:name="p607"/>
      <w:bookmarkEnd w:id="50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переработки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ресурсов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изделий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вторая.1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для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осуществления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религиозной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деятельности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религиозными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религиозной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сентября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125-ФЗ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свободе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религиозных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объединениях".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религиозной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зданий,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религиозного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благотворительного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религиозным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религиозной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местах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традиционного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проживания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хозяйственной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деятельности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лиц,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относящихся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коренным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малочисленным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народам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Севера,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Сибири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Дальнего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Востока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Российской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Федерации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традиционного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проживания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малочисленным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народам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Севера,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Сибири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Дальнего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Востока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обитания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народов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традиционный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жизни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апреля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82-ФЗ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гарантиях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малочисленных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народов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Федерации".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Отчет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непосредственно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многофункциональные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бумажном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носителе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возможности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ЕГАИС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специального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(породном)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сортиментном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подтверждения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прилагают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дистанционного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зондирования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аэрокосмической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съемки,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аэрофотосъемки),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фото-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видеофиксации.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фиксации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конкуренции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монополистическая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конкуренция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(бездействие),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согласованные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приводят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привести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недопущению,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устранению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конкуренции.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09.01.2018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изложена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80,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максимальный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группой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160-ФЗ)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экономической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концентрацией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135-ФЗ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конкуренции".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hAnsi="Verdana"/>
          <w:b/>
          <w:bCs/>
          <w:color w:val="000000"/>
          <w:sz w:val="24"/>
          <w:szCs w:val="24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редакцию.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50.1.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Учет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51" w:name="p664"/>
      <w:bookmarkEnd w:id="5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lastRenderedPageBreak/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50.2.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Маркировка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редакцию.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52" w:name="p671"/>
      <w:bookmarkEnd w:id="5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(дуб,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ясень),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поштучной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53" w:name="p672"/>
      <w:bookmarkEnd w:id="5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возможность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считывания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маркируемой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наименование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редакцию.</w:t>
      </w:r>
    </w:p>
    <w:p w:rsidR="00DA4AF5" w:rsidRPr="007C3496" w:rsidRDefault="005A0098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наименование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редакцию.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50.3.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Общие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положения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транспортировке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учете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сделок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редакцию.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главы.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утрачивает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редакцию.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54" w:name="p690"/>
      <w:bookmarkEnd w:id="5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главы,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Общероссийским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классификатором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номенклатурой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внешнеэкономической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отчуждении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осуществившими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50.4.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Транспортировка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55" w:name="p695"/>
      <w:bookmarkEnd w:id="5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перевозки,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любым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сопроводительного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собственнике,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грузоотправителе,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грузополучателе,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перевозчике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(породном)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сортиментном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совершались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автомобильным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транспортом).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сопроводительные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возможности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ЕГАИС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специального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Сопроводительный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оформляется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являющимися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собственниками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сопроводительного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50.4.1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50.4.2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редакцию.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50.5.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Декларация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сделках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древесиной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совершившие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собственниках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(породном)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сортиментном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56" w:name="p710"/>
      <w:bookmarkEnd w:id="5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документом);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договором);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приобретается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отчуждается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(породный)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сортиментный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передаваемой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складирования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наличии).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фактическом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отчуждение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фактическом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месяц.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ИНФОРМАЦИОННАЯ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СИСТЕМА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УЧЕТА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СДЕЛОК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НЕЙ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50.6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утрачивает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bookmarkStart w:id="57" w:name="p726"/>
      <w:bookmarkEnd w:id="57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50.6.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Единая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автоматизированная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информационная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система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учета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древесины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сделок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системой.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Правообладателем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правомочия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правообладателя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58" w:name="p729"/>
      <w:bookmarkEnd w:id="5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Заказчиком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подведомственное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учреждение.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анализа,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содержащейся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содержащейся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взимания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взаимодействует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входящими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информационно-технологическое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взаимодействие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запросов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59" w:name="p740"/>
      <w:bookmarkEnd w:id="5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документированная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0" w:name="p741"/>
      <w:bookmarkEnd w:id="60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филиалах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идентификационный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налогоплательщика,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общероссийскому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классификатору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организаций),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физического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идентификационный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налогоплательщика),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наименования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интересах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наличии),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реквизиты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древесины);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действия);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1" w:name="p750"/>
      <w:bookmarkEnd w:id="6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содержащаяся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2" w:name="p753"/>
      <w:bookmarkEnd w:id="6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подавшего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декларацией;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3" w:name="p754"/>
      <w:bookmarkEnd w:id="6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представившего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(породный)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сортиментный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совершивших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совершения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наименования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наличии),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физического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(породный)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сортиментный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классификационный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номенклатурой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внешнеэкономической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Евразийского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экономического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союза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вывоза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сделки);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фактическом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маркировке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древесины;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владеющие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(пунктами)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складирования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лесоперерабатывающей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владеющих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(пунктами)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складирования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лесоперерабатывающей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организационно-правовая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идентификационный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налогоплательщика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физического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наличии),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личность,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идентификационный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налогоплательщика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предпринимателя);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адресах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(местоположении)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(пунктов)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складирования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лесоперерабатывающей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мощностях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лесоперерабатывающей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машинах,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автотранспортных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4" w:name="p769"/>
      <w:bookmarkEnd w:id="6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содержащаяся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дистанционного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зондирования,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взаимодействия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содержащейся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взаимодействия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5" w:name="p771"/>
      <w:bookmarkEnd w:id="6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дня: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декларации,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несвоевременное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заведомо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ложной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влечет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ответственность,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содержащейся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персональных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внешних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идентификации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аутентификации.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5A0098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50.7.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Общие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положения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охране,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защите,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воспроизводстве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радиоактивного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нефтяного)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ликвидацию.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зависимости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экономического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социально-экономического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развития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различными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наземных,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космических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(лесопожарное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зонирование).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Лесопожарное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ландшафтных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(природных)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декабря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68-ФЗ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техногенного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характера"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декабря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69-ФЗ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безопасности".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22.12.2020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454-ФЗ)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22.12.2020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454-ФЗ.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6" w:name="p812"/>
      <w:bookmarkEnd w:id="6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досрочного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принудительного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Style w:val="20"/>
          <w:rFonts w:eastAsia="Calibri"/>
          <w:color w:val="000000"/>
          <w:sz w:val="24"/>
          <w:szCs w:val="24"/>
        </w:rPr>
        <w:t>Статья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52.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Утратила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силу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1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марта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2017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года.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-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Федеральный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Fonts w:ascii="Arial" w:eastAsia="Times New Roman" w:hAnsi="Arial"/>
          <w:b/>
          <w:bCs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от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23.06.2016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N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218-ФЗ.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безопасность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пожаров;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зависимости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Классификация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классификация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зависимости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погоды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lastRenderedPageBreak/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53.1.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Предупреждение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обустройство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7" w:name="p844"/>
      <w:bookmarkEnd w:id="6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обустройства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дорог,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посадочных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самолетов,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вертолетов,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8" w:name="p847"/>
      <w:bookmarkEnd w:id="6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прокладку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просек,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разрывов,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устройство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минерализованных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полос;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реконструкцию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наблюдательных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(вышек,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мачт,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павильонов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наблюдательных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сосредоточения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устройство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водоемов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подъездов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источникам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водоснабжения;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гидромелиорации;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снижение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путем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профилактического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контролируемого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выжигания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хвороста,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подстилки,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сухой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травы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горючих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просек,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обустройства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39.37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землепользователями,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обладателями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очистка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захламления,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123-ФЗ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"Технический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приобретение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снаряжения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оповещения;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снаряжения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горюче-смазочных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обустройства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53.2.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Мониторинг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опасности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наблюдение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пожарами;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обнаружения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наблюдения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развитием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наземных,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космических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патрулирования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сообщений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оповещение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специализированными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диспетчерскими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службами.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пожарах.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маневрировании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межрегиональным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маневрирования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53.3.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Планы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тушения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абз.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разрабатывают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устанавливающие: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снаряжения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привлечения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уровнем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подразделений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аварийно-спасательных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привлечены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привлечения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уровнем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снаряжения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горюче-смазочных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предусматривает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привлечение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подразделений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аварийно-спасательных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Сводный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(руководителем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лесопожарными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снаряжением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разрабатывает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межрегиональный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маневрирования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оборудования.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53.4.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Тушение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наземных,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космических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уточнения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интенсивности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движения,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возможных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локализации,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источников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водоснабжения,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подъездов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тактику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доставку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людей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обратно;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локализацию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69" w:name="p917"/>
      <w:bookmarkEnd w:id="6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взрывных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локализации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0" w:name="p919"/>
      <w:bookmarkEnd w:id="70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вызыванию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осадков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наблюдение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локализованным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дотушивание;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предотвращение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возобновления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обнаружения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немедленно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сообщить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специализированную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диспетчерскую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службу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возможные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недопущению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обладатели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сводным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53.5.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Ограничения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пребывания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граждан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целях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обеспечения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безопасности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ограничивают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пребывание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въезд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53.6.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Мероприятия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ликвидации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чрезвычайной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ситуации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возникшей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вследствие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1" w:name="p942"/>
      <w:bookmarkEnd w:id="7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аварийно-спасательные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неотложные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возникновении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Классификация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взаимодействия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разрывов.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Привлечение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техногенного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характера".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53.7.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Мероприятия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ликвидации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последствий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чрезвычайной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ситуации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возникшей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вследствие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последствий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последствий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первую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очередь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первоочередном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последствий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закупке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последствий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продажа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396-ФЗ)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последствий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включается.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последствий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октября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3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53.8.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Выполнение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работ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отдельных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привлекать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добровольных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пожарных.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Style w:val="20"/>
          <w:rFonts w:eastAsia="Calibri"/>
          <w:color w:val="000000"/>
          <w:sz w:val="24"/>
          <w:szCs w:val="24"/>
        </w:rPr>
        <w:lastRenderedPageBreak/>
        <w:t>Статьи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54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-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56.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Утратили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силу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1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октября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2016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года.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-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Федеральный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Fonts w:ascii="Arial" w:eastAsia="Times New Roman" w:hAnsi="Arial"/>
          <w:b/>
          <w:bCs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от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30.12.2015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N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455-ФЗ.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Авиационные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работы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патрулирование;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доставку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воздушными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лесопожарных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снаряжения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обратно;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октября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Style w:val="20"/>
          <w:rFonts w:eastAsia="Calibri"/>
          <w:color w:val="000000"/>
          <w:sz w:val="24"/>
          <w:szCs w:val="24"/>
        </w:rPr>
        <w:t>Статья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58.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Утратила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силу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1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марта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2017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года.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-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Федеральный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Fonts w:ascii="Arial" w:eastAsia="Times New Roman" w:hAnsi="Arial"/>
          <w:b/>
          <w:bCs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от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23.06.2016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N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218-ФЗ.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Style w:val="20"/>
          <w:rFonts w:eastAsia="Calibri"/>
          <w:color w:val="000000"/>
          <w:sz w:val="24"/>
          <w:szCs w:val="24"/>
        </w:rPr>
        <w:t>Статья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59.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Утратила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силу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1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марта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2017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года.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-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Федеральный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Fonts w:ascii="Arial" w:eastAsia="Times New Roman" w:hAnsi="Arial"/>
          <w:b/>
          <w:bCs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от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23.06.2016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N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218-ФЗ.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Отчет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непосредственно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многофункциональные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бумажном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носителе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противопожарном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обустройстве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5A0098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Общие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положения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защите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(жизнеспособных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любых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типов,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животных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болезнетворных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любых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типов,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нанести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ресурсам).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возникновения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очагов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ликвидацию.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карантинных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карантине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2" w:name="p1017"/>
      <w:bookmarkEnd w:id="7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досрочного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принудительного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60.2.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Мероприятия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защите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очагов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3" w:name="p1025"/>
      <w:bookmarkEnd w:id="7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60.3.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Санитарная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безопасность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лесах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лесозащитное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4" w:name="p1036"/>
      <w:bookmarkEnd w:id="7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5" w:name="p1038"/>
      <w:bookmarkEnd w:id="7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60.4.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Лесозащитное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районирование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лесозащитном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слабой,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угрозы,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наземных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дистанционных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лесозащитного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60.5.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Государственный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лесопатологический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мониторинг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наблюдений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наземных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дистанционных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методов)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происходящими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анализа,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прогноза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60.6.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Лесопатологические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обследования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наземных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дистанционных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визуальными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инструментальными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точность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60.6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6" w:name="p1064"/>
      <w:bookmarkEnd w:id="7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усиленной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квалифицированной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межведомственного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взаимодействия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60.7.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Предупреждение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распространения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вредных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организмов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7" w:name="p1070"/>
      <w:bookmarkEnd w:id="7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профилактических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санитарно-оздоровительных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погибших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поврежденных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санитарно-оздоровительных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предписание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отмене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двадцати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60.6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lastRenderedPageBreak/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60.8.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Ликвидация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очагов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вредных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организмов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8" w:name="p1087"/>
      <w:bookmarkEnd w:id="7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очагов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очагов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уничтожение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химических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препаратов;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возрастного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зараженных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очагов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включается.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очагов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очагов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60.9.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Ограничения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пребывания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граждан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лесах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целях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обеспечения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санитарной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безопасности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лесах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ограничивают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пребывание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въезд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60.10.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Авиационные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работы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защите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доставку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воздушными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людей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очагам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обратно;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очагов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60.11.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Отчет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защите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60.11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непосредственно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многофункциональные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бумажном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носителе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организмов,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санитарно-оздоровительные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5A0098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A4AF5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60.12.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Общие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положения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об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охране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загрязнения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негативного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воздействия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января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79" w:name="p1135"/>
      <w:bookmarkEnd w:id="7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нефтяного,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радиоактивного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обитания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животного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осуществляться,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посредством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рекультивация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подверглись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воздействию.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физическими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января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рекультивации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обитания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животного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0" w:name="p1138"/>
      <w:bookmarkEnd w:id="80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досрочного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принудительного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341-ФЗ)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60.13.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Особенности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охраны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радиоактивного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загрязнения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радиоактивного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радиационное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радиоактивного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профилактических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реабилитационных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радиоактивного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60.14.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Особенности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охраны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нефтяного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загрязнения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почвы,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обитания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животного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нефтяного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разливов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нефтепродуктов.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Подвергшиеся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нефтяному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рекультивации.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нефтяного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разливов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нефтепродуктов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60.15.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Особенности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охраны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редких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находящихся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под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угрозой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исчезновения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деревьев,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кустарников,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лиан,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растений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1" w:name="p1158"/>
      <w:bookmarkEnd w:id="8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угрозой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исчезновения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занесенных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Красную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книгу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красные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книги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января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60.16.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Отчет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об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охране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загрязнения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негативного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воздействия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60.16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непосредственно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многофункциональные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бумажном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носителе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обитания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животного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загрязнения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Воспроизводство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лесоразведение</w:t>
      </w:r>
    </w:p>
    <w:p w:rsidR="00DA4AF5" w:rsidRPr="007C3496" w:rsidRDefault="005A0098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Общие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положения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воспроизводстве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Вырубленные,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погибшие,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поврежденные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семеноводство;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уход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возложена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лесовосстановлению.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2" w:name="p1189"/>
      <w:bookmarkEnd w:id="8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досрочного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принудительного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171-ФЗ,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61.1.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Государственный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мониторинг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воспроизводства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посадочного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(саженцев,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сеянцев);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путем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наблюдения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наземных,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авиационных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космических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путем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анализа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Лесовосстановление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естественным,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комбинированным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вырубленных,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погибших,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поврежденных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разнообразия.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Лесоразведение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предотвращения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эрозии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повышением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потенциала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63.1.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Особенности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осуществления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лесовосстановления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лесоразведения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отдельными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категориями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лиц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3" w:name="p1228"/>
      <w:bookmarkEnd w:id="8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равной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вырубленных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месторождений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один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обратившееся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ходатайством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переводом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перевода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один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равной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01.06.2019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изложена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содержавшиеся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4" w:name="p1232"/>
      <w:bookmarkEnd w:id="8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месторождений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месторождений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Уход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лесами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Уход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повышение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продуктивности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(рубка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агролесомелиоративные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мероприятия).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Уход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ухода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bookmarkStart w:id="85" w:name="p1242"/>
      <w:bookmarkEnd w:id="85"/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64.1.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Отнесение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земель,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предназначенных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для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лесовосстановления,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к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землям,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которых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расположены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леса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критериям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семеноводство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семеноводство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декабря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149-ФЗ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семеноводстве"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семеноводства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лесосеменное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семеноводства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(лесосеменных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плантаций,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лесосеменных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подобных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страховых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производству,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обработке,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хранению,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реализации,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транспортировке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улучшенные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отсутствуют,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нерайонированных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посевные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проверены.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семеноводства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(лесосеменных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плантаций,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лесосеменных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подобных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Отчет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воспроизводстве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лесоразведении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непосредственно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многофункциональные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бумажном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носителе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посадочного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(саженцев,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сеянцев)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подтверждения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прилагают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дистанционного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зондирования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аэрокосмической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съемки,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аэрофотосъемки),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фото-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видеофиксации.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фиксации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Лесоустройство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проектирование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участков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Общие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положения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проведении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лесоустройства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Лесоустройство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6" w:name="p1297"/>
      <w:bookmarkEnd w:id="8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инструкцией,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Содержание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лесоустройства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Лесоустройство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7" w:name="p1306"/>
      <w:bookmarkEnd w:id="8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8" w:name="p1309"/>
      <w:bookmarkEnd w:id="8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89" w:name="p1310"/>
      <w:bookmarkEnd w:id="8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закрепление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таксацию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Геодезические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картографические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декабря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431-ФЗ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геодезии,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картографии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пространственных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отдельные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закреплено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помощью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лесоустроительных,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лесоустройства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дистанционного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зондирования,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инструкцией,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bookmarkStart w:id="90" w:name="p1319"/>
      <w:bookmarkEnd w:id="90"/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68.1.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Проектирование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лесничеств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создании);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квартальной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91" w:name="p1329"/>
      <w:bookmarkEnd w:id="9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квартальной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кварталов.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подготавливает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графическое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описание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включающее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географических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точек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точек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недвижимости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недвижимости".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68.2.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Проектирование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эксплуатационных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защитных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резервных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особо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защитных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участков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квартальной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68.1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2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69.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Утратила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силу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1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октября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2015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года.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-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Федеральный</w:t>
      </w:r>
      <w:r w:rsidR="005A0098">
        <w:rPr>
          <w:sz w:val="24"/>
          <w:szCs w:val="24"/>
        </w:rPr>
        <w:t xml:space="preserve"> </w:t>
      </w:r>
      <w:r w:rsidRPr="005A0098">
        <w:rPr>
          <w:rFonts w:ascii="Arial" w:hAnsi="Arial"/>
          <w:sz w:val="24"/>
          <w:szCs w:val="24"/>
        </w:rPr>
        <w:t>закон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29.06.2015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N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206-ФЗ.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69.1.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Таксация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Таксация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количественных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таксации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лесотаксационных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преобладающих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сопутствующих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лесорастительных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естественного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возобновления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подлеска,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69.2.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Проектирование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мероприятий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охране,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защите,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воспроизводству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ведомости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планируемых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кварталам,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лесотаксационным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выделам.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инструкцией,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Выполнение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работ,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оказание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услуг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лесоустройству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оказание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лесоустройству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закупки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лесоустройству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закупок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396-ФЗ)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70.1.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Проектирование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проектируемого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описание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количественные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кварталов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лесотаксационных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лесотаксационных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заинтересованным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несоответствие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несоответствие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92" w:name="p1392"/>
      <w:bookmarkEnd w:id="9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Предоставление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гражданам,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юридическим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лицам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участков,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находящихся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04.12.2006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201-ФЗ).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Порядок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предоставления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гражданам,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юридическим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лицам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участков,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находящихся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80.2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сдавать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арендованный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субаренду;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(перенаем).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аренды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находящегося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арендодатель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нескольких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прошедшие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кадастровый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93" w:name="p1441"/>
      <w:bookmarkEnd w:id="9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десяти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девяти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36,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38.1,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46,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превышающий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соглашения,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38.1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превышающий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девяти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девяти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лет.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24.07.2009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209-ФЗ,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30.04.2021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94" w:name="p1444"/>
      <w:bookmarkEnd w:id="9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регламентом.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октября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95" w:name="p1450"/>
      <w:bookmarkEnd w:id="95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Арендная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плата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96" w:name="p1459"/>
      <w:bookmarkEnd w:id="9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арендуемом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97" w:name="p1460"/>
      <w:bookmarkEnd w:id="9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98" w:name="p1461"/>
      <w:bookmarkEnd w:id="9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заключаемому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методикой,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73.1.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Заключение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договора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аренды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участка,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находящегося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или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муниципальной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собственности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99" w:name="p1482"/>
      <w:bookmarkEnd w:id="9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36,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38.1,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30.04.2021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приоритетных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инвестиционных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00" w:name="p1487"/>
      <w:bookmarkEnd w:id="100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зданий,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собственниками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зданий,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помещений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управления).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Типовые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предусматривающие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каждого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аренды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находящегося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новый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срок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без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проведения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торгов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01" w:name="p1507"/>
      <w:bookmarkEnd w:id="10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надлежащим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исполнившие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истечении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02" w:name="p1509"/>
      <w:bookmarkEnd w:id="10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десяти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лет.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03" w:name="p1510"/>
      <w:bookmarkEnd w:id="10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совокупности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месяца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месяца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неоднократного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несвоевременного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оплачиваемых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периода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подряд;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противоречат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ранее;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момент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04" w:name="p1520"/>
      <w:bookmarkEnd w:id="10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поступления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рассматривают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поступившее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являющимися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несоблюдении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хотя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подавшим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74.1.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Изменение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расторжение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договора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аренды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участка,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находящегося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или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муниципальной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собственности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существенного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(возрасты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существенного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обстоятельств,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исходили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обстоятельств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возникло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ветровалов,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наводнений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стихийных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бедствий)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стало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существенного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количественных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74.2.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Договор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безвозмездного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пользования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лесным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участком,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находящимся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или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муниципальной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собственности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находящийся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лет.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74.3.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Заключение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договора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безвозмездного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пользования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лесным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участком,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находящимся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или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муниципальной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собственности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заинтересованного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Типовой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предусматривающий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каждого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74.4.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Изменение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расторжение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договора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безвозмездного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пользования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лесным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участком,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находящимся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или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муниципальной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собственности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bookmarkStart w:id="105" w:name="p1557"/>
      <w:bookmarkEnd w:id="105"/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купли-продажи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купли-продажи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продажа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Купля-продажа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квартал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лесотаксационный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заключаемому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продажа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превышать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один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06" w:name="p1571"/>
      <w:bookmarkEnd w:id="106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Плата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договору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купли-продажи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07" w:name="p1574"/>
      <w:bookmarkEnd w:id="10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08" w:name="p1575"/>
      <w:bookmarkEnd w:id="10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заготавливаемой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ставкам,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устанавливаемым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ставкам,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устанавливаемым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заключаемому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малого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заготавливаемой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коэффициента,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расходов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Методика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коэффициента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расходов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купли-продажи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заповедников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национальных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бюджетными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заповедниками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национальными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парками,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Типовой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77.1.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Изменение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расторжение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договора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купли-продажи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насаждений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существенного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(возрасты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существенного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обстоятельств,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исходили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обстоятельств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возникло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ветровалов,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наводнений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стихийных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бедствий)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стало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существенного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количественных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Торги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аренды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находящегося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муниципальной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либо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купли-продажи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09" w:name="p1620"/>
      <w:bookmarkEnd w:id="109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Подготовка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организация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аукциона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аренды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находящегося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либо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купли-продажи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принявших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месяца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10" w:name="p1627"/>
      <w:bookmarkEnd w:id="110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бумажном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носителе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простой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11" w:name="p1628"/>
      <w:bookmarkEnd w:id="11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формату,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лицу;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лицу;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мотивированное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обоснование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подавшим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подавшее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обжаловать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выступить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(муниципальное)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бюджетное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автономное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подведомственное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действующее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закупок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ежегодной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равной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заготавливаемой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равной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включающая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подготовленную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включающая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подготовленную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пятнадцать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ознакомления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заинтересованным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взимания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12" w:name="p1643"/>
      <w:bookmarkEnd w:id="11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реквизитах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предполагаемых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предполагаемом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кадастровом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ресурсах;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величине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повышения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("шаге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аукциона"),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превышать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процентов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приема,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адресе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приема,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окончания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пятнадцать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банковских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реквизитах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перечисления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пятидесяти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процентов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наряду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выписку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недвижимости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предполагаемого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инструкцию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заполнению.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несоответствие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приобретение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процедур,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банкротстве;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заявителем-гражданином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непоступление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счет,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окончания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малого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малого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предпринимательства).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пятнадцать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окончания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десять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окончания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известить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возвратить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тридцатидневный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оспорено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интересы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отказом.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79.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Проведение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аукциона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аренды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находящегося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либо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купли-продажи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комиссия),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председателя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заместителя,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членов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секретаря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путем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повышения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(начального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заготавливаемой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"шаг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предложивший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наиболее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высокую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оформляются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подписывается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остальным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несостоявшимся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13" w:name="p1689"/>
      <w:bookmarkEnd w:id="11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14" w:name="p1690"/>
      <w:bookmarkEnd w:id="11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участвовали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троекратного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один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намерении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15" w:name="p1692"/>
      <w:bookmarkEnd w:id="11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несостоявшимся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причинам,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подавший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единственную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заявитель),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принявшие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возвращается.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уклонился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сделал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предпоследнее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16" w:name="p1696"/>
      <w:bookmarkEnd w:id="11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десять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уклонившихся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являлось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17" w:name="p1699"/>
      <w:bookmarkEnd w:id="117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Аукцион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аренды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находящегося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собственности,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либо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заключения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договора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купли-продажи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насаждений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электронной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форме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18" w:name="p1704"/>
      <w:bookmarkEnd w:id="11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крестьянским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(фермерским)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09.03.2021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35-ФЗ.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19" w:name="p1710"/>
      <w:bookmarkEnd w:id="11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площадка)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одновременно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помимо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функционирующих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контрактной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закупок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0" w:name="p1715"/>
      <w:bookmarkEnd w:id="120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составляемый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подписывается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усиленной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квалифицированной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80.1.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Подготовка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организация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открытого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конкурса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право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заключения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договора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аренды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участка,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находящегося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или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муниципальной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собственности,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для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заготовки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древесины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распоряжение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1" w:name="p1722"/>
      <w:bookmarkEnd w:id="12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обратиться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владеющие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лесоперерабатывающей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инфраструктуры,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изделий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Общероссийским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классификатором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экономической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Товарной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номенклатурой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внешнеэкономической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Евразийского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экономического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союза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глубокой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бумажном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носителе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простой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подписью,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информационно-телекоммуникационной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"Интернет".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2" w:name="p1724"/>
      <w:bookmarkEnd w:id="12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глубокой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обоснование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потребности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дополнительном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(породного)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сортиментного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сырьем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дополнительная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потребность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древесине).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3" w:name="p1725"/>
      <w:bookmarkEnd w:id="12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прилагающихся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формату,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4" w:name="p1726"/>
      <w:bookmarkEnd w:id="12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методика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потребности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позволяют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удовлетворить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дополнительную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потребность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месяца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позволяют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удовлетворить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дополнительную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потребность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направившего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подтверждения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потребности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направившего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несоответствие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прилагающихся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мотивированное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обоснование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подавшим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подавшее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обжаловать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месяца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месяцев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кроме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выступает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ежегодной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включающая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подготовленную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шестьдесят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ознакомления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заинтересованным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взимания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реквизитах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предполагаемом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кадастровом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заседания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голосования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комиссией;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приема,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адресе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приема,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окончания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шестидесяти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банковских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реквизитах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перечисления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пятидесяти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процентов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комиссию;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вскрытия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конвертов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заявителями.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наряду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выписку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недвижимости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предполагаемого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инструкцию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заполнению.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Гражданин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несоответствие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предъявляемым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процедур,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банкротстве;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прекращение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заявителем-гражданином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непоступление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счет,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окончания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известить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возвратить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задатки.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тридцатидневный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извещения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оспорено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интересы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отказом.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lastRenderedPageBreak/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80.2.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Проведение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открытого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конкурса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право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заключения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договора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аренды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лесного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участка,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находящегося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или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муниципальной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собственности,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для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заготовки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древесины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комиссия),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председателя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заместителя,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членов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секретаря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организационное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путем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критериев,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рассматривает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вскрытия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конвертов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документацией.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обсуждение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заседании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видео-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аудиофиксацию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заседания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правильность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оформления.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комиссией.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представители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присутствовать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предложений.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привлекать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обсуждения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простым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большинством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голосов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голосовании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представивший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лучшее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предложение.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нескольких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критерием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лучшего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наибольшая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заседания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оформляется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подписывается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членами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председателем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изложить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мнение.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один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экземпляр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остальным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5" w:name="p1788"/>
      <w:bookmarkEnd w:id="12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истечении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комиссии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несостоявшимся.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6" w:name="p1789"/>
      <w:bookmarkEnd w:id="12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несостоявшимся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7" w:name="p1790"/>
      <w:bookmarkEnd w:id="12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задаток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возвращается.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уклонился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лучшее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победителя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предложение.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протокола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28" w:name="p1793"/>
      <w:bookmarkEnd w:id="12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десять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уклонившихся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являлось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предметом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несостоявшимся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организатор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объявить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Полномочия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органов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власти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российской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федерации,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органов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власти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субъектов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российской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федерации,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органов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местного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самоуправления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отношений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29" w:name="p1802"/>
      <w:bookmarkEnd w:id="129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Полномочия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органов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Российской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отношений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возрастов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(пород)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зонирования;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лесозащитного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лесосеменного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30.04.2021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упразднении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взрывных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локализации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вызыванию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осадков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чрезвычайной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ситуации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30" w:name="p1831"/>
      <w:bookmarkEnd w:id="130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Полномочия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органов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субъектов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Российской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отношений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отношений: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владение,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распоряжение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находящимися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31" w:name="p1835"/>
      <w:bookmarkEnd w:id="13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лесопарковых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зеленых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функциональных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лесопарковых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заготавливаемой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пищевых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лекарственных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сбора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недревесных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коэффициента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расходов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заключаемому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малого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41.4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регионального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регионального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значения;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32" w:name="p1860"/>
      <w:bookmarkEnd w:id="132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Передача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осуществления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отдельных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полномочий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Российской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отношений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органам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субъектов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Российской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Федерации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04.06.2018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33" w:name="p1864"/>
      <w:bookmarkEnd w:id="13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отношений: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безвозмездное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аукционов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выдача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взрывных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локализации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ликвидации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вызыванию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осадков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лесозащитного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лесосеменного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районирования,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лесоустройства,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экспертизы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утрачивает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охрану),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лесах;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редакцию.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Критерии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34" w:name="p1887"/>
      <w:bookmarkEnd w:id="13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субвенций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бюджета.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субвенций,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каждого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затрат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устанавливаемом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Субвенции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бюджета,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бюджетам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исходя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интенсивности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проживающего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показателей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методике,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расходования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взысканию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бюджет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руководителя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вопросов,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предписаний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отмене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отмены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регулирующей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предписаний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устранении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отстранении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привлечении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дисциплинарной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освобождении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занимаемой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неисполнение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ненадлежащее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24.04.2020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147-ФЗ)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обоснованностью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обследований,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предписаний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отмене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января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Методика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35" w:name="p1902"/>
      <w:bookmarkEnd w:id="13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издавать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вопросам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административные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инструктивные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устанавливаемыми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24.04.2020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147-ФЗ)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Руководитель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выносить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предписания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устранении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тридцатидневный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(руководителю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освобождении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занимаемой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заместителей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руководителей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ненадлежащего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(неисполнения),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рассмотрению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(руководителем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десятидневный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руководителям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вопросам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требуется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нескольких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(руководитель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Федерации):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освобождает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руководителя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структуру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организует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актами;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противоречить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дополнительные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свобод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интересов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разрабатываются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функций;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излагается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своевременное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ненадлежащего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месяца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поступления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достоверности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отчетности.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надлежащем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неиспользованные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остатки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субвенций,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бюджету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бюджет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изъятии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Думу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Собрания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Наряду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расходованием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Счетной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палатой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финансово-бюджетной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передаваться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постановлений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октября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184-ФЗ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принципах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(представительных)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Федерации".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36" w:name="p1925"/>
      <w:bookmarkEnd w:id="136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Полномочия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органов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местного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самоуправления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отношений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владение,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распоряжение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ставок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экспертизы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25.12.2008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37" w:name="p1934"/>
      <w:bookmarkEnd w:id="13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автоматизированную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сделок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ней.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28.12.2013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415-ФЗ)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городские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наделяться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отдельными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Управление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использования,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охраны,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защиты,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воспроизводства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лесоразведения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Планирование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использования,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охраны,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защиты,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воспроизводства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планирование)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устойчивого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развития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план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субъекта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Российской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Федерации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планируемого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обозначением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планируемого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(руководителем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высшего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января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04.06.2018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148-ФЗ.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Типовая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38" w:name="p1974"/>
      <w:bookmarkEnd w:id="138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Лесохозяйственный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регламент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39" w:name="p1982"/>
      <w:bookmarkEnd w:id="13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городские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04.06.2018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148-ФЗ,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десяти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лет.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устанавливаются: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возрасты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40" w:name="p1998"/>
      <w:bookmarkEnd w:id="140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Проект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освоения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(бессрочное)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39.37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публичного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сервитута,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341-ФЗ)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lastRenderedPageBreak/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89.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или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экспертиза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проекта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освоения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экспертизе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экспертиза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41" w:name="p2019"/>
      <w:bookmarkEnd w:id="14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экспертиза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04.06.2018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42" w:name="p2022"/>
      <w:bookmarkEnd w:id="14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экспертиза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экспертиза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тридцать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поступления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экспертиза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десять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поступления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30.12.2015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455-ФЗ)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89.1.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Проект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лесовосстановления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возложена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лесовосстановления,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89.2.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Проект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лесоразведения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19.07.2018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212-ФЗ)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возложена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обязанность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инвентаризация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количественных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своевременного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прогнозирования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развития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оказывающих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негативное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охраны).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наземными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аэрокосмическими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160-ФЗ)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90.1.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Административное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обследование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Административное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подведомственных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административным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понимается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исследование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количественных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общедоступных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ходе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инвентаризации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(надзора),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лесопатологических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мониторинга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дистанционного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зондирования.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административного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обследования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утрачивает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43" w:name="p2062"/>
      <w:bookmarkEnd w:id="143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реестр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систематизированный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лесничествах.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44" w:name="p2069"/>
      <w:bookmarkEnd w:id="14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документированная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кварталах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лесотаксационных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выделах;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29.06.2015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206-ФЗ)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количественных,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качественных,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экономических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семеноводстве;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Документированная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содержащаяся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общедоступной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доступа).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Документированная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представляется: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заинтересованному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выписку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заинтересованному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мотивированный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выписки.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обжалован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заинтересованным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выписок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взимается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взимания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Документированная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бесплатно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межведомственному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запросу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подведомственных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организаций.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169-ФЗ)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160-ФЗ,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обобщение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содержащейся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документированной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содержащейся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кадастровый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учет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регистрация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03.07.2016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361-ФЗ)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кадастровый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обременений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недвижимости".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Style w:val="20"/>
          <w:rFonts w:eastAsia="Calibri"/>
          <w:color w:val="000000"/>
          <w:sz w:val="24"/>
          <w:szCs w:val="24"/>
        </w:rPr>
        <w:t>Статья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93.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Утратила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силу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с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1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января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2017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года.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-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Федеральный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Fonts w:ascii="Arial" w:eastAsia="Times New Roman" w:hAnsi="Arial"/>
          <w:b/>
          <w:bCs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от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03.07.2016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N</w:t>
      </w:r>
      <w:r w:rsidR="005A0098" w:rsidRPr="007C3496">
        <w:rPr>
          <w:rStyle w:val="20"/>
          <w:rFonts w:eastAsia="Calibri"/>
          <w:color w:val="000000"/>
          <w:sz w:val="24"/>
          <w:szCs w:val="24"/>
        </w:rPr>
        <w:t xml:space="preserve"> </w:t>
      </w:r>
      <w:r w:rsidRPr="007C3496">
        <w:rPr>
          <w:rStyle w:val="20"/>
          <w:rFonts w:eastAsia="Calibri"/>
          <w:color w:val="000000"/>
          <w:sz w:val="24"/>
          <w:szCs w:val="24"/>
        </w:rPr>
        <w:t>361-ФЗ.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Плата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оценка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Платность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платным.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вносится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45" w:name="p2131"/>
      <w:bookmarkEnd w:id="145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Оценка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(оценка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имущественных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135-ФЗ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оценочной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Федерации",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конкурса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143-ФЗ.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кадастровой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кадастровая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31.07.2020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269-ФЗ)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Федеральный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надзор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контроль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(лесная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охрана)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Федеральный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надзор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(лесная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охрана)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охраной)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понимаются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предупреждение,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пресечение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руководителями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представителями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международными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принимаемыми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посредством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пресечению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(или)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устранению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последствий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систематическому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наблюдению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анализу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прогнозированию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рамках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компетенции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декабря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294-ФЗ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(надзора)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контроля".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46" w:name="p2157"/>
      <w:bookmarkEnd w:id="14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подведомственными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04.06.2018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инспекторами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лесничими,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право: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предотвращать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совершаемые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патрулирование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нормативами,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подтверждающие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пресекать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приостанавливать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ограничивать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предотвращать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въезд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период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пребывание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ознакомления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лесоразведение;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предписания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устранении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предписаний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досмотр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задержание;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уведомлять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нарушениях;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предъявлять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лесоразведение,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устранении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нарушений;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предъявлять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арбитражный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компетенции;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компетенции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делам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административных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правонарушениях;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привлекать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мероприятий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задерживать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нарушивших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доставлять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нарушителей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правоохранительные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изымать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орудия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совершения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правонарушений,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ношение,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специальных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служебного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служебного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огнестрельного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апреля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77-ФЗ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ведомственной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охране".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приобретают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специальные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служебное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хранят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выдачу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уставными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задачами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декабря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150-ФЗ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оружии".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специальных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47" w:name="p2203"/>
      <w:bookmarkEnd w:id="14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предельная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численность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ношение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специальных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служебного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служебного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огнестрельного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типов,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моделей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количество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служебного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служебного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огнестрельного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оружия,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осуществляющими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охрану),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25.06.2012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инспектору,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служебные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удостоверения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образца.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22.07.2008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143-ФЗ)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участниками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отношений.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обжалованы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августа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рамках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охрану),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позднее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окончания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поселения,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городского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округа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межселенной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района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уведомление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самовольной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постройки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приложением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подтверждающих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уведомления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выявлении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самовольной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постройки,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подтверждающих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самовольной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постройки,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градостроительной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обжалованы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03.08.2018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340-ФЗ)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96.1.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Государственный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надзор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области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семеноводства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отношении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семян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растений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семеноводства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семян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01.01.2023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96.3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01.07.2021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дополняется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96.2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04.02.2021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3-ФЗ).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будущую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редакцию.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Федеральный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государственный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пожарный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надзор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14.03.2009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рамках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компетенции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пожарный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надзор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учреждениями,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подведомственными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04.06.2018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148-ФЗ)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442-ФЗ.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12.03.2014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Муниципальный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лесной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контроль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18.07.2011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242-ФЗ)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декабря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294-ФЗ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(надзора)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контроля".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98.1.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Реестр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недобросовестных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арендаторов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участков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покупателей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насаждений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расторгнуты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24,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60.1,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60.12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уклонились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48" w:name="p2259"/>
      <w:bookmarkEnd w:id="148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наименование,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фамилия,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отчество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индивидуального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предпринимателя;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идентификационный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налогоплательщика;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торгов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несостоявшимися;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внесения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арендодатель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расторжения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находящегося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муниципальной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купли-продажи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самоуправления,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срока,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79,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80.2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десяти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рабочих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поступления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недобросовестных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уклонившихся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направляет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мотивированный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отказ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содержащаяся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официальном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сайте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ознакомления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взимания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платы.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сведений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арендаторе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уклонившемся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обжаловано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заинтересованным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471-ФЗ)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29.12.2017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471-ФЗ.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Действие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98.1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правоотношения,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возникшие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09.03.2021.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содержащаяся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09.03.2021,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09.03.2021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35-ФЗ).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исключает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истечении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двух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суда.</w:t>
      </w:r>
    </w:p>
    <w:p w:rsidR="00DA4AF5" w:rsidRPr="007C3496" w:rsidRDefault="00DA4AF5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(часть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09.03.2021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35-ФЗ)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Ответственность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правонарушения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отношений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lastRenderedPageBreak/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99.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Административная,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уголовная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иная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ответственность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нарушение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законодательства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Лица,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виновные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административную,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уголовную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иную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ответственность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5A0098" w:rsidRDefault="00DA4AF5" w:rsidP="005A0098">
      <w:pPr>
        <w:pStyle w:val="3"/>
        <w:rPr>
          <w:rFonts w:ascii="Verdana" w:hAnsi="Verdana"/>
          <w:sz w:val="24"/>
          <w:szCs w:val="24"/>
        </w:rPr>
      </w:pPr>
      <w:r w:rsidRPr="005A0098">
        <w:rPr>
          <w:sz w:val="24"/>
          <w:szCs w:val="24"/>
        </w:rPr>
        <w:t>Статья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99.1.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Конфискация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незаконно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заготовленных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древесины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иных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лесных</w:t>
      </w:r>
      <w:r w:rsidR="005A0098">
        <w:rPr>
          <w:sz w:val="24"/>
          <w:szCs w:val="24"/>
        </w:rPr>
        <w:t xml:space="preserve"> </w:t>
      </w:r>
      <w:r w:rsidRPr="005A0098">
        <w:rPr>
          <w:sz w:val="24"/>
          <w:szCs w:val="24"/>
        </w:rPr>
        <w:t>ресурсов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Незаконно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конфискации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уголовным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хранение,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реализация,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утилизация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уничтожение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незаконно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100.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Возмещение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вреда,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причиненного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находящимся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них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природным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объектам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23.06.2016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причиненного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находящимся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вследствие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нарушения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возмещение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добровольно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имущественного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причиненного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имущественным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возникающим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причиненного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экологической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исходя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присущих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свойств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(уникальности,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способности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возобновлению,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свойств)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января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2002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методики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возмещения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14.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Разрешение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споров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использования,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охраны,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защиты,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воспроизводства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101.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Разрешение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споров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области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использования,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охраны,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защиты,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воспроизводства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Споры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разрешаются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особо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(статьи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102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-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107)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Эксплуатационные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резервные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(статьи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108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-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109)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Утратила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2019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эксплуатационные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резервные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особо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49" w:name="p2343"/>
      <w:bookmarkEnd w:id="149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Общие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положения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эксплуатационных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резервных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полномочий,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инструкцией,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приложением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графическое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описание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включающее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географических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точек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точек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недвижимости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недвижимости".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объектами,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отношении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режим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водоохранных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городские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замену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утрачивающих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средообразующие,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водоохранные,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санитарно-гигиенические,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оздоровительные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допустимые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регламентами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допустимые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несовместимой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функциями.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расположенные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особо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охраняемых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природных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территориях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заповедников,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национальных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памятников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заказников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заповедников,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любое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вмешательство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человека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процессы.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противоречит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режиму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заповедников,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функционирования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заповедников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жизнедеятельности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проживающих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пределах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0" w:name="p2371"/>
      <w:bookmarkEnd w:id="150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национальных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заказников,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правовым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режимом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функциональных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марта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1995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33-ФЗ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территориях".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химических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препаратов,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обладающих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токсичным,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канцерогенным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мутагенным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(далее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токсичные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химические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препараты).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расположенные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водоохранных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зонах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водоохранных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токсичных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химических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препаратов;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сенокошения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пчеловодства;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плантаций;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газа.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114.</w:t>
      </w:r>
      <w:r w:rsidR="005A0098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выполняющие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функции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природных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объектов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выполняющим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втором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поясах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источников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питьевого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хозяйственно-бытового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водоснабжения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соответствующих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поясов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источников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питьевого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хозяйственно-бытового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водоснабжения,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санитарно-эпидемиологического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благополучия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населения);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отвода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железных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дорог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придорожных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автомобильных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дорог,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железнодорожном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транспорте,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автомобильных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дорогах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дорожной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1" w:name="p2390"/>
      <w:bookmarkEnd w:id="151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зеленых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выделяемые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воздействия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неблагоприятных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техногенного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происхождения,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восстановления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2" w:name="p2391"/>
      <w:bookmarkEnd w:id="152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лесопарковых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</w:t>
      </w:r>
      <w:r w:rsidR="005A0098">
        <w:t xml:space="preserve"> 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категорий,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используемые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организации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отдыха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санитарно-гигиенической,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оздоровительной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эстетической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ландшафтов);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горно-санитарные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округов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(горно-санитарной)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лечебно-оздоровительных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местностей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курортов,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лечебных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лечебно-оздоровительных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местностях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курортах).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лесопарковых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3" w:name="p2394"/>
      <w:bookmarkEnd w:id="153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токсичных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химических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препаратов;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4" w:name="p2395"/>
      <w:bookmarkEnd w:id="154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5" w:name="p2397"/>
      <w:bookmarkEnd w:id="155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6" w:name="p2399"/>
      <w:bookmarkEnd w:id="156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лесопарковых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зеленых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сенокошения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пчеловодства,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изгородей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сенокошения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пчеловодства;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электропередачи,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подземных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трубопроводов.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КонсультантПлюс: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примечание.</w:t>
      </w:r>
    </w:p>
    <w:p w:rsidR="00DA4AF5" w:rsidRPr="007C3496" w:rsidRDefault="00DA4AF5" w:rsidP="00DA4AF5">
      <w:pPr>
        <w:shd w:val="clear" w:color="auto" w:fill="F4F3F8"/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применяется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отнесении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лесопарковых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зеленых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зеленому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фонду;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переводе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поселков,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городков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пунктов;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приведении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ЕГРН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04.12.2006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201-ФЗ).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привести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уменьшению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функциональных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лесопарковых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115.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Ценные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уникальный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породный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важные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сложных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исключительное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историко-культурное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значение: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типа,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искусственно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лесостепных,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степных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полупустынь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пустынь,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климаторегулирующие,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почвозащитные,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противоэрозионные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водорегулирующие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противоэрозионные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предназначенные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эрозии);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пустынные,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полупустынные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полупустынь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пустынь,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лесостепные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степной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лесостепной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лесотундровые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неблагоприятных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природно-климатических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тундрой,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климаторегулирующие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Северного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Кавказа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Крыма,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Южно-Сибирской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местностях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верхней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вершин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хребтов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(малолесные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территории),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противоэрозионное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значение);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научное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историко-культурное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историко-культурного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культурного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наследия,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исследований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генетических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качеств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лиан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(генетические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резерваты),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образцами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достижений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лесохозяйственной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науки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практики,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уникальные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продуктивности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орехово-промысловых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являющиеся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сырьевой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базой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кедровых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орехов);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плодовые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произрастают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плодово-ягодные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орехоплодные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породы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деревьев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кустарников);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ленточные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боры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исторически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сформировавшиеся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жестких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почвенно-климатических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условиях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степных,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полупустынных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пустынных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пространств,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важное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климаторегулирующее,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почвозащитное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водоохранное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значение);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вдоль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примыкающие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непосредственно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руслу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берегу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безлесной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пойме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пойме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водорегулирующие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функции);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нерестоохранные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полосы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рыбоохранных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рыбохозяйственных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заповедных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рыболовстве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биологических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ресурсов).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вдоль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нефти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газа.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орехово-промысловых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зонах,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116.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Городские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городским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городских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токсичных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химических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препаратов;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сфере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охотничьего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городские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привести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уменьшению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площади,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117.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Эксплуатационные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Резервные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течение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двадцати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планируется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7" w:name="p2452"/>
      <w:bookmarkEnd w:id="157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геологического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недр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Кодекса),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заготовки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древесины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нужд.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58" w:name="p2454"/>
      <w:bookmarkEnd w:id="158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119.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Особо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защитные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участки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эксплуатационных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резервных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лесах.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берегозащитные,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почвозащитные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вдоль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склонов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оврагов;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опушки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граничащие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безлесными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пространствами;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лесосеменные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плантации,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постоянные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лесосеменные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семеноводства;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заповедные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реликтовых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эндемичных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растений;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обитания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находящихся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угрозой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исчезновения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животных;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природного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наследия;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инструкцией.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bookmarkStart w:id="159" w:name="p2467"/>
      <w:bookmarkEnd w:id="159"/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заповедных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токсичных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химических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препаратов;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разведка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добыча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ископаемых;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запрещаются: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сплошных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предусмотренных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обеспечивают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замену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утрачивающих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средообразующие,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водоохранные,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санитарно-гигиенические,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оздоровительные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обеспечивающие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выполняемых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хозяйства,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сенокошения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пчеловодства;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эксплуатация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капитального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строительства,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исключением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линейных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гидротехнических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сооружений.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выборочных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рубок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допускается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вырубки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погибших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поврежденных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насаждений.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участках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запрещается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деятельности,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несовместимой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полезными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функциями.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упразднение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решениями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81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порядке,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лесоустроительной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инструкцией,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утвержденной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67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Обязательным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приложением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выделении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участков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графическое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описание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местоположения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включающее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себя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географических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точек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границ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точек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координат,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ведения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Единого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реестра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недвижимости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июля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2015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года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218-ФЗ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государственной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недвижимости".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1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Глава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18.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расположенные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относящихся</w:t>
      </w:r>
      <w:r w:rsidR="005A0098" w:rsidRPr="007C3496">
        <w:rPr>
          <w:rFonts w:ascii="Verdana" w:hAnsi="Verdana"/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фонда</w:t>
      </w:r>
    </w:p>
    <w:p w:rsidR="00DA4AF5" w:rsidRPr="007C3496" w:rsidRDefault="00DA4AF5" w:rsidP="00DA4AF5">
      <w:pPr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60" w:name="p2486"/>
      <w:bookmarkEnd w:id="160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120.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Общие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положения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расположенных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землях,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относящихся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к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землям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фонда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относящихся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признаются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объектами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области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окружающей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среды,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иное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установлено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121.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расположенные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обороны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и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безопасности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военные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лесничества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статьей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23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настоящего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4.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завершения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обороны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земли,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расположены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рекультивации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рекультивации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требуется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законодательством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Федерации)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переводу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состав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фонда.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122.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расположенные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населенных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пунктов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городские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защитные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Использование,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соответствии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настоящим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Кодексом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законами.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населенных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уполномоченным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власти.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pStyle w:val="2"/>
        <w:rPr>
          <w:rFonts w:ascii="Verdana" w:hAnsi="Verdana"/>
          <w:color w:val="000000"/>
          <w:sz w:val="24"/>
          <w:szCs w:val="24"/>
        </w:rPr>
      </w:pPr>
      <w:bookmarkStart w:id="161" w:name="p2507"/>
      <w:bookmarkEnd w:id="161"/>
      <w:r w:rsidRPr="007C3496">
        <w:rPr>
          <w:color w:val="000000"/>
          <w:sz w:val="24"/>
          <w:szCs w:val="24"/>
        </w:rPr>
        <w:t>Статья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123.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Леса,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расположенные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землях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сельскохозяйственного</w:t>
      </w:r>
      <w:r w:rsidR="005A0098" w:rsidRPr="007C3496">
        <w:rPr>
          <w:color w:val="000000"/>
          <w:sz w:val="24"/>
          <w:szCs w:val="24"/>
        </w:rPr>
        <w:t xml:space="preserve"> </w:t>
      </w:r>
      <w:r w:rsidRPr="007C3496">
        <w:rPr>
          <w:color w:val="000000"/>
          <w:sz w:val="24"/>
          <w:szCs w:val="24"/>
        </w:rPr>
        <w:t>назначения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(введена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Федеральным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законом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27.12.2018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538-ФЗ)</w:t>
      </w:r>
    </w:p>
    <w:p w:rsidR="00DA4AF5" w:rsidRPr="007C3496" w:rsidRDefault="005A0098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располагаться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леса,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которые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подлежат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освоению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соблюдением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целевого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земель.</w:t>
      </w:r>
    </w:p>
    <w:p w:rsidR="00DA4AF5" w:rsidRPr="007C3496" w:rsidRDefault="00DA4AF5" w:rsidP="00DA4AF5">
      <w:pPr>
        <w:spacing w:after="0" w:line="240" w:lineRule="auto"/>
        <w:ind w:firstLine="540"/>
        <w:jc w:val="both"/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охраны,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защиты,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воспроизводства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лесов,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расположенных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землях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сельскохозяйственного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назначения,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устанавливаются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Правительством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Российской</w:t>
      </w:r>
      <w:r w:rsidR="005A0098"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C349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Федерации.</w:t>
      </w:r>
    </w:p>
    <w:p w:rsidR="00624CBA" w:rsidRPr="007C3496" w:rsidRDefault="00624CBA" w:rsidP="00BF57D9">
      <w:pPr>
        <w:rPr>
          <w:color w:val="000000"/>
          <w:sz w:val="24"/>
          <w:szCs w:val="24"/>
        </w:rPr>
      </w:pPr>
    </w:p>
    <w:sectPr w:rsidR="00624CBA" w:rsidRPr="007C3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C6E18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AA36C3"/>
    <w:multiLevelType w:val="hybridMultilevel"/>
    <w:tmpl w:val="2628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6481B"/>
    <w:multiLevelType w:val="multilevel"/>
    <w:tmpl w:val="E2C2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16"/>
    <w:rsid w:val="00010D88"/>
    <w:rsid w:val="000136DA"/>
    <w:rsid w:val="00074180"/>
    <w:rsid w:val="00075DCE"/>
    <w:rsid w:val="00076C80"/>
    <w:rsid w:val="000A1779"/>
    <w:rsid w:val="000A3666"/>
    <w:rsid w:val="000D7AD6"/>
    <w:rsid w:val="00182BBE"/>
    <w:rsid w:val="001974DF"/>
    <w:rsid w:val="001D1083"/>
    <w:rsid w:val="001E6F9B"/>
    <w:rsid w:val="001F1FD8"/>
    <w:rsid w:val="00207FF7"/>
    <w:rsid w:val="002235F2"/>
    <w:rsid w:val="002578E8"/>
    <w:rsid w:val="002713E8"/>
    <w:rsid w:val="00294F2B"/>
    <w:rsid w:val="002B4D16"/>
    <w:rsid w:val="002B7997"/>
    <w:rsid w:val="002D5225"/>
    <w:rsid w:val="002F42EE"/>
    <w:rsid w:val="002F6D45"/>
    <w:rsid w:val="002F6ED0"/>
    <w:rsid w:val="0030246A"/>
    <w:rsid w:val="00306B79"/>
    <w:rsid w:val="00311D27"/>
    <w:rsid w:val="0033079B"/>
    <w:rsid w:val="003343AC"/>
    <w:rsid w:val="003352D2"/>
    <w:rsid w:val="003620EB"/>
    <w:rsid w:val="00386419"/>
    <w:rsid w:val="00395EDA"/>
    <w:rsid w:val="003B660F"/>
    <w:rsid w:val="003C5D01"/>
    <w:rsid w:val="003D1896"/>
    <w:rsid w:val="003E4703"/>
    <w:rsid w:val="003F295B"/>
    <w:rsid w:val="004205AB"/>
    <w:rsid w:val="004233D8"/>
    <w:rsid w:val="004276DF"/>
    <w:rsid w:val="00437111"/>
    <w:rsid w:val="0046721F"/>
    <w:rsid w:val="00467B62"/>
    <w:rsid w:val="00470811"/>
    <w:rsid w:val="004773BE"/>
    <w:rsid w:val="004A3B39"/>
    <w:rsid w:val="004C11C6"/>
    <w:rsid w:val="004C68DF"/>
    <w:rsid w:val="004D5D73"/>
    <w:rsid w:val="004F1CDF"/>
    <w:rsid w:val="00513CCD"/>
    <w:rsid w:val="0052661B"/>
    <w:rsid w:val="0052705E"/>
    <w:rsid w:val="005566BE"/>
    <w:rsid w:val="005616D3"/>
    <w:rsid w:val="00566672"/>
    <w:rsid w:val="00572E29"/>
    <w:rsid w:val="005770A3"/>
    <w:rsid w:val="005A0098"/>
    <w:rsid w:val="005D6E63"/>
    <w:rsid w:val="005D78AD"/>
    <w:rsid w:val="005F6716"/>
    <w:rsid w:val="0060503F"/>
    <w:rsid w:val="0061227B"/>
    <w:rsid w:val="00617B38"/>
    <w:rsid w:val="00624CBA"/>
    <w:rsid w:val="00627587"/>
    <w:rsid w:val="00647C4B"/>
    <w:rsid w:val="00654291"/>
    <w:rsid w:val="00662F24"/>
    <w:rsid w:val="006635C9"/>
    <w:rsid w:val="00670171"/>
    <w:rsid w:val="0068657A"/>
    <w:rsid w:val="00687A46"/>
    <w:rsid w:val="00687BED"/>
    <w:rsid w:val="006A55DF"/>
    <w:rsid w:val="006B242F"/>
    <w:rsid w:val="006B5194"/>
    <w:rsid w:val="006B7850"/>
    <w:rsid w:val="006D1866"/>
    <w:rsid w:val="006D3C42"/>
    <w:rsid w:val="006E0597"/>
    <w:rsid w:val="006E1ED2"/>
    <w:rsid w:val="0070248A"/>
    <w:rsid w:val="00707AE7"/>
    <w:rsid w:val="007119F5"/>
    <w:rsid w:val="00711AEE"/>
    <w:rsid w:val="00725D4C"/>
    <w:rsid w:val="00741413"/>
    <w:rsid w:val="00757CDF"/>
    <w:rsid w:val="00773157"/>
    <w:rsid w:val="007765ED"/>
    <w:rsid w:val="007836A4"/>
    <w:rsid w:val="007A2D68"/>
    <w:rsid w:val="007C3496"/>
    <w:rsid w:val="00805314"/>
    <w:rsid w:val="00811B17"/>
    <w:rsid w:val="008346C2"/>
    <w:rsid w:val="00840421"/>
    <w:rsid w:val="008506B3"/>
    <w:rsid w:val="00853FA8"/>
    <w:rsid w:val="00861767"/>
    <w:rsid w:val="0088637E"/>
    <w:rsid w:val="00891229"/>
    <w:rsid w:val="008949C7"/>
    <w:rsid w:val="008E0454"/>
    <w:rsid w:val="008F15CC"/>
    <w:rsid w:val="008F73C7"/>
    <w:rsid w:val="00902402"/>
    <w:rsid w:val="00915F5F"/>
    <w:rsid w:val="0092396A"/>
    <w:rsid w:val="009552EC"/>
    <w:rsid w:val="009563F6"/>
    <w:rsid w:val="00962592"/>
    <w:rsid w:val="00987084"/>
    <w:rsid w:val="00990AC8"/>
    <w:rsid w:val="00994500"/>
    <w:rsid w:val="00996164"/>
    <w:rsid w:val="00A3551F"/>
    <w:rsid w:val="00A620D9"/>
    <w:rsid w:val="00A71AA3"/>
    <w:rsid w:val="00A71C68"/>
    <w:rsid w:val="00A753EC"/>
    <w:rsid w:val="00A86819"/>
    <w:rsid w:val="00A87C0A"/>
    <w:rsid w:val="00AB32C7"/>
    <w:rsid w:val="00AB3ACC"/>
    <w:rsid w:val="00AB3B4C"/>
    <w:rsid w:val="00AB722E"/>
    <w:rsid w:val="00AC70BD"/>
    <w:rsid w:val="00AD74E6"/>
    <w:rsid w:val="00AF01DA"/>
    <w:rsid w:val="00AF3B25"/>
    <w:rsid w:val="00B45B61"/>
    <w:rsid w:val="00B709A0"/>
    <w:rsid w:val="00B76388"/>
    <w:rsid w:val="00B95DC5"/>
    <w:rsid w:val="00BD248D"/>
    <w:rsid w:val="00BD5AB6"/>
    <w:rsid w:val="00BF3D43"/>
    <w:rsid w:val="00BF57D9"/>
    <w:rsid w:val="00C00EFB"/>
    <w:rsid w:val="00C07990"/>
    <w:rsid w:val="00C206F9"/>
    <w:rsid w:val="00C25802"/>
    <w:rsid w:val="00C542D4"/>
    <w:rsid w:val="00C554A1"/>
    <w:rsid w:val="00C62D4D"/>
    <w:rsid w:val="00C972A8"/>
    <w:rsid w:val="00CB086F"/>
    <w:rsid w:val="00CC1816"/>
    <w:rsid w:val="00CC2BDB"/>
    <w:rsid w:val="00CC6663"/>
    <w:rsid w:val="00D11E97"/>
    <w:rsid w:val="00D167F3"/>
    <w:rsid w:val="00D26507"/>
    <w:rsid w:val="00D504CD"/>
    <w:rsid w:val="00D537E0"/>
    <w:rsid w:val="00DA1F5A"/>
    <w:rsid w:val="00DA4AF5"/>
    <w:rsid w:val="00DE7290"/>
    <w:rsid w:val="00E0237A"/>
    <w:rsid w:val="00E56E4E"/>
    <w:rsid w:val="00E638D9"/>
    <w:rsid w:val="00E652F4"/>
    <w:rsid w:val="00E76798"/>
    <w:rsid w:val="00E81293"/>
    <w:rsid w:val="00E95CDE"/>
    <w:rsid w:val="00EA2608"/>
    <w:rsid w:val="00EA6416"/>
    <w:rsid w:val="00EB2950"/>
    <w:rsid w:val="00ED620E"/>
    <w:rsid w:val="00F178D8"/>
    <w:rsid w:val="00F36364"/>
    <w:rsid w:val="00F707CF"/>
    <w:rsid w:val="00F873FE"/>
    <w:rsid w:val="00F9416F"/>
    <w:rsid w:val="00FB59DF"/>
    <w:rsid w:val="00FC09AA"/>
    <w:rsid w:val="00FD3BED"/>
    <w:rsid w:val="00FD5F5E"/>
    <w:rsid w:val="00FD772C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15CEA-E850-4F49-BB0D-7DBA2D98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2F6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6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6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F6D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0237A"/>
    <w:pPr>
      <w:shd w:val="clear" w:color="auto" w:fill="E9ECF1"/>
      <w:spacing w:after="0" w:line="240" w:lineRule="auto"/>
      <w:textAlignment w:val="baseline"/>
      <w:outlineLvl w:val="4"/>
    </w:pPr>
    <w:rPr>
      <w:rFonts w:ascii="Arial" w:eastAsia="Times New Roman" w:hAnsi="Arial" w:cs="Arial"/>
      <w:color w:val="242424"/>
      <w:spacing w:val="2"/>
      <w:lang w:eastAsia="ru-RU"/>
    </w:rPr>
  </w:style>
  <w:style w:type="paragraph" w:styleId="6">
    <w:name w:val="heading 6"/>
    <w:basedOn w:val="a"/>
    <w:link w:val="60"/>
    <w:uiPriority w:val="9"/>
    <w:qFormat/>
    <w:rsid w:val="000136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F6D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"/>
    <w:rsid w:val="002F6D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"/>
    <w:rsid w:val="002F6D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"/>
    <w:rsid w:val="002F6D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rsid w:val="00E0237A"/>
    <w:rPr>
      <w:rFonts w:ascii="Arial" w:eastAsia="Times New Roman" w:hAnsi="Arial" w:cs="Arial"/>
      <w:color w:val="242424"/>
      <w:spacing w:val="2"/>
      <w:sz w:val="22"/>
      <w:szCs w:val="22"/>
      <w:shd w:val="clear" w:color="auto" w:fill="E9ECF1"/>
    </w:rPr>
  </w:style>
  <w:style w:type="character" w:customStyle="1" w:styleId="60">
    <w:name w:val="Заголовок 6 Знак"/>
    <w:link w:val="6"/>
    <w:uiPriority w:val="9"/>
    <w:rsid w:val="000136DA"/>
    <w:rPr>
      <w:rFonts w:ascii="Times New Roman" w:eastAsia="Times New Roman" w:hAnsi="Times New Roman"/>
      <w:b/>
      <w:bCs/>
      <w:sz w:val="15"/>
      <w:szCs w:val="15"/>
    </w:rPr>
  </w:style>
  <w:style w:type="table" w:styleId="a3">
    <w:name w:val="Table Grid"/>
    <w:basedOn w:val="a1"/>
    <w:uiPriority w:val="39"/>
    <w:rsid w:val="00467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semiHidden/>
    <w:unhideWhenUsed/>
    <w:rsid w:val="002F42EE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2F42EE"/>
    <w:rPr>
      <w:color w:val="800080"/>
      <w:u w:val="single"/>
    </w:rPr>
  </w:style>
  <w:style w:type="paragraph" w:customStyle="1" w:styleId="headertext">
    <w:name w:val="headertext"/>
    <w:basedOn w:val="a"/>
    <w:rsid w:val="002F42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2F42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2F42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opleveltext">
    <w:name w:val="topleveltext"/>
    <w:basedOn w:val="a"/>
    <w:rsid w:val="000136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4F1C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Medium Grid 2"/>
    <w:uiPriority w:val="1"/>
    <w:qFormat/>
    <w:rsid w:val="002B7997"/>
    <w:rPr>
      <w:sz w:val="22"/>
      <w:szCs w:val="22"/>
      <w:lang w:eastAsia="en-US"/>
    </w:rPr>
  </w:style>
  <w:style w:type="paragraph" w:customStyle="1" w:styleId="unformattext">
    <w:name w:val="unformattext"/>
    <w:basedOn w:val="a"/>
    <w:rsid w:val="002D52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rsid w:val="00F707CF"/>
  </w:style>
  <w:style w:type="paragraph" w:styleId="a7">
    <w:name w:val="Document Map"/>
    <w:basedOn w:val="a"/>
    <w:link w:val="a8"/>
    <w:uiPriority w:val="99"/>
    <w:semiHidden/>
    <w:unhideWhenUsed/>
    <w:rsid w:val="00E95CDE"/>
    <w:rPr>
      <w:rFonts w:ascii="Lucida Grande CY" w:hAnsi="Lucida Grande CY" w:cs="Lucida Grande CY"/>
      <w:sz w:val="24"/>
      <w:szCs w:val="24"/>
    </w:rPr>
  </w:style>
  <w:style w:type="character" w:customStyle="1" w:styleId="a8">
    <w:name w:val="Схема документа Знак"/>
    <w:link w:val="a7"/>
    <w:uiPriority w:val="99"/>
    <w:semiHidden/>
    <w:rsid w:val="00E95CDE"/>
    <w:rPr>
      <w:rFonts w:ascii="Lucida Grande CY" w:hAnsi="Lucida Grande CY" w:cs="Lucida Grande CY"/>
      <w:sz w:val="24"/>
      <w:szCs w:val="24"/>
      <w:lang w:eastAsia="en-US"/>
    </w:rPr>
  </w:style>
  <w:style w:type="paragraph" w:styleId="-1">
    <w:name w:val="Colorful Shading Accent 1"/>
    <w:hidden/>
    <w:uiPriority w:val="71"/>
    <w:unhideWhenUsed/>
    <w:rsid w:val="00E95CDE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95CDE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E95CDE"/>
    <w:rPr>
      <w:rFonts w:ascii="Lucida Grande CY" w:hAnsi="Lucida Grande CY" w:cs="Lucida Grande CY"/>
      <w:sz w:val="18"/>
      <w:szCs w:val="18"/>
      <w:lang w:eastAsia="en-US"/>
    </w:rPr>
  </w:style>
  <w:style w:type="character" w:customStyle="1" w:styleId="s10">
    <w:name w:val="s_10"/>
    <w:rsid w:val="00E76798"/>
  </w:style>
  <w:style w:type="character" w:customStyle="1" w:styleId="info-title">
    <w:name w:val="info-title"/>
    <w:rsid w:val="00BD248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A260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uiPriority w:val="99"/>
    <w:semiHidden/>
    <w:rsid w:val="00EA2608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A260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uiPriority w:val="99"/>
    <w:semiHidden/>
    <w:rsid w:val="00EA2608"/>
    <w:rPr>
      <w:rFonts w:ascii="Arial" w:hAnsi="Arial" w:cs="Arial"/>
      <w:vanish/>
      <w:sz w:val="16"/>
      <w:szCs w:val="16"/>
    </w:rPr>
  </w:style>
  <w:style w:type="character" w:customStyle="1" w:styleId="h-lktx">
    <w:name w:val="h-lk_tx"/>
    <w:rsid w:val="00EA2608"/>
  </w:style>
  <w:style w:type="paragraph" w:styleId="11">
    <w:name w:val="toc 1"/>
    <w:basedOn w:val="a"/>
    <w:autoRedefine/>
    <w:uiPriority w:val="39"/>
    <w:semiHidden/>
    <w:unhideWhenUsed/>
    <w:rsid w:val="00840421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styleId="22">
    <w:name w:val="toc 2"/>
    <w:basedOn w:val="a"/>
    <w:autoRedefine/>
    <w:uiPriority w:val="39"/>
    <w:semiHidden/>
    <w:unhideWhenUsed/>
    <w:rsid w:val="00840421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s1">
    <w:name w:val="s_1"/>
    <w:basedOn w:val="a"/>
    <w:rsid w:val="00662F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s3">
    <w:name w:val="s_3"/>
    <w:basedOn w:val="a"/>
    <w:rsid w:val="00662F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s52">
    <w:name w:val="s_52"/>
    <w:basedOn w:val="a"/>
    <w:rsid w:val="00662F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s9">
    <w:name w:val="s_9"/>
    <w:basedOn w:val="a"/>
    <w:rsid w:val="00662F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s16">
    <w:name w:val="s_16"/>
    <w:basedOn w:val="a"/>
    <w:rsid w:val="00662F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s22">
    <w:name w:val="s_22"/>
    <w:basedOn w:val="a"/>
    <w:rsid w:val="00662F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4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74180"/>
    <w:rPr>
      <w:rFonts w:ascii="Courier" w:hAnsi="Courier" w:cs="Courier"/>
    </w:rPr>
  </w:style>
  <w:style w:type="paragraph" w:customStyle="1" w:styleId="pcenter">
    <w:name w:val="pcenter"/>
    <w:basedOn w:val="a"/>
    <w:rsid w:val="00074180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pboth">
    <w:name w:val="pboth"/>
    <w:basedOn w:val="a"/>
    <w:rsid w:val="00074180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pright">
    <w:name w:val="pright"/>
    <w:basedOn w:val="a"/>
    <w:rsid w:val="00074180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pc">
    <w:name w:val="pc"/>
    <w:basedOn w:val="a"/>
    <w:rsid w:val="0070248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paragraph" w:customStyle="1" w:styleId="pr">
    <w:name w:val="pr"/>
    <w:basedOn w:val="a"/>
    <w:rsid w:val="0070248A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7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7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797">
          <w:marLeft w:val="0"/>
          <w:marRight w:val="0"/>
          <w:marTop w:val="0"/>
          <w:marBottom w:val="11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496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96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8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41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58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51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1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22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4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73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14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26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3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13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3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227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14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07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3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67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6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737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80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77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0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6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05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50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0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16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054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5301185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63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8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5783277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95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6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332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12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2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3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9535448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30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02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4340312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1765373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5227229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8430661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3826641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9238456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98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0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3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1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65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3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88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70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465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14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597569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32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7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35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0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0527355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8201367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02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02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63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78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0057113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1236599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4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9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6140320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2106223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4813686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8731913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94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3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492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4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1802939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50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9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8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9336987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63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4801350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7036304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88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0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69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32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89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4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9045209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99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70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11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4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6396060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94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8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6443845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6501958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6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8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20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9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29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3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13182887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13910995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15514503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1072139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4210427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70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8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2169473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60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9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90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70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709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01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752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5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1227758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1583923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24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2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6478618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7928627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571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9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52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9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87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5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769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6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54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59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7332456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9725316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61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9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56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1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5909644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87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8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19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7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3317633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0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0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6654588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9872582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11420618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812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7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67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9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71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3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95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6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5331858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70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0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10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7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17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80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08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81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607824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2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9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4704538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0306020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58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0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53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7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196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69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0019080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3957944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4979517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5588445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24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9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46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4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13975713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142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04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3963710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6999853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1205803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6761939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10725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7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5383689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67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6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5552659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17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5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8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9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4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0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1165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247">
              <w:marLeft w:val="0"/>
              <w:marRight w:val="0"/>
              <w:marTop w:val="0"/>
              <w:marBottom w:val="0"/>
              <w:divBdr>
                <w:top w:val="single" w:sz="6" w:space="8" w:color="EBEBEB"/>
                <w:left w:val="none" w:sz="0" w:space="15" w:color="auto"/>
                <w:bottom w:val="single" w:sz="6" w:space="8" w:color="EBEBEB"/>
                <w:right w:val="none" w:sz="0" w:space="8" w:color="auto"/>
              </w:divBdr>
            </w:div>
          </w:divsChild>
        </w:div>
      </w:divsChild>
    </w:div>
    <w:div w:id="1177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519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0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0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21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66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84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2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0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9460751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97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3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7096533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8708455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0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9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17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4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4509774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80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2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4800544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66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4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128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5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131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3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0602452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4105834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5855847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7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1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8858103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94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9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9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400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8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464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47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14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2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0303293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1550467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60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3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1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2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3607757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51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5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14010391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1234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4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2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8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53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4066189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62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0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20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8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0023659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65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0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41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2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8677355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95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9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28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48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33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8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18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4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03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8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6344045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72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9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420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460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2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42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3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4037777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71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26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73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90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6733271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1262017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8130129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34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5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1245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9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9105565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9971492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60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65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143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5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80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8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0393209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0866583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8495065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717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2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13663202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1406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3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3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68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3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72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1542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82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152">
                  <w:marLeft w:val="0"/>
                  <w:marRight w:val="0"/>
                  <w:marTop w:val="960"/>
                  <w:marBottom w:val="450"/>
                  <w:divBdr>
                    <w:top w:val="single" w:sz="6" w:space="8" w:color="CDCDCD"/>
                    <w:left w:val="single" w:sz="6" w:space="0" w:color="CDCDCD"/>
                    <w:bottom w:val="single" w:sz="6" w:space="30" w:color="CDCDCD"/>
                    <w:right w:val="single" w:sz="6" w:space="0" w:color="CDCDCD"/>
                  </w:divBdr>
                  <w:divsChild>
                    <w:div w:id="180364555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3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3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830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13221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5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4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30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53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1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4282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56892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3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47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4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994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9987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6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8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0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1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119688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2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8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08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72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171233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173037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78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2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186589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93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198889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5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12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25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2" w:space="0" w:color="auto"/>
                                            <w:left w:val="inset" w:sz="2" w:space="1" w:color="auto"/>
                                            <w:bottom w:val="inset" w:sz="2" w:space="0" w:color="auto"/>
                                            <w:right w:val="inset" w:sz="2" w:space="1" w:color="auto"/>
                                          </w:divBdr>
                                        </w:div>
                                        <w:div w:id="21118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40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5064161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95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3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6163895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94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46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1731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79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84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61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2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6631686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71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8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72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08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20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03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39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0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20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8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15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2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145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6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07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0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28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81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16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1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72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5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77007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9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0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24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6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9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184873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13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96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85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2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372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0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8414790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05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2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2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1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2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4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9687732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0577707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20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6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16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6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995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1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234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1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44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26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8410091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0950918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0977413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2923781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43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3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9680908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721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474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0862646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84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6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3130875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99144369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0011259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43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90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13787043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14323312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  <w:div w:id="18685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0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7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BEBEB"/>
                                    <w:right w:val="none" w:sz="0" w:space="0" w:color="auto"/>
                                  </w:divBdr>
                                  <w:divsChild>
                                    <w:div w:id="30821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BEBEB"/>
                                      </w:divBdr>
                                      <w:divsChild>
                                        <w:div w:id="179412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83318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35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BEBEB"/>
                                      </w:divBdr>
                                      <w:divsChild>
                                        <w:div w:id="192676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34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39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33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9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4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8609">
                                      <w:marLeft w:val="3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23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9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72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30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43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5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4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7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38917">
                                      <w:marLeft w:val="657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9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6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86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81777">
                                              <w:marLeft w:val="0"/>
                                              <w:marRight w:val="40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24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0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23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06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4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850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43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80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78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2064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9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1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83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96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88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42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8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04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0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3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5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8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B125E3-F875-4605-82A5-B7A7CC58D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99</Pages>
  <Words>42174</Words>
  <Characters>240396</Characters>
  <Application>Microsoft Office Word</Application>
  <DocSecurity>0</DocSecurity>
  <Lines>2003</Lines>
  <Paragraphs>564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Людмила Дурнова</cp:lastModifiedBy>
  <cp:revision>2</cp:revision>
  <dcterms:created xsi:type="dcterms:W3CDTF">2021-06-24T20:03:00Z</dcterms:created>
  <dcterms:modified xsi:type="dcterms:W3CDTF">2021-06-24T20:03:00Z</dcterms:modified>
</cp:coreProperties>
</file>