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right"/>
      </w:pPr>
      <w:r>
        <w:rPr>
          <w:rFonts w:ascii="Times new Roman" w:hAnsi="Times new Roman" w:cs="Times new Roman" w:eastAsia="Times new Roman"/>
          <w:b w:val="true"/>
          <w:sz w:val="36"/>
        </w:rPr>
        <w:t>УТВЕРЖДАЮ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Главный инженер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rPr>
          <w:highlight w:val="yellow"/>
        </w:rPr>
        <w:t>(подпись) (ИНИЦИАЛЫ, ФАМИЛИЯ ГИ ПОДРАЗДЕЛЕНИЯ)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ДАТА (КАЛЕНДАРЬ)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План проведения проверок состояния охраны труда, промышленной, экологической и пожарной безопасности на 2 уровне АПК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на 20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__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год.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4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5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htmlDoc4.html" Target="htmlDoc4.html" Type="http://schemas.openxmlformats.org/officeDocument/2006/relationships/aFChunk"/><Relationship Id="htmlDoc5.html" Target="htmlDoc5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2021-04-03T21:51:10Z</dcterms:created>
  <dc:creator>Apache POI</dc:creator>
</cp:coreProperties>
</file>