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rFonts w:ascii="Times new Roman" w:hAnsi="Times new Roman" w:cs="Times new Roman" w:eastAsia="Times new Roman"/>
          <w:sz w:val="48"/>
        </w:rPr>
        <w:t>П Р И К А З</w:t>
      </w:r>
    </w:p>
    <w:p>
      <w:pPr>
        <w:jc w:val="center"/>
      </w:pPr>
      <w:r>
        <w:rPr>
          <w:rFonts w:ascii="Times new Roman" w:hAnsi="Times new Roman" w:cs="Times new Roman" w:eastAsia="Times new Roman"/>
          <w:sz w:val="48"/>
        </w:rPr>
        <w:t>КАЛЕНДАРЬ</w:t>
      </w:r>
    </w:p>
    <w:p>
      <w:pPr>
        <w:jc w:val="center"/>
      </w:pPr>
      <w:r>
        <w:rPr>
          <w:rFonts w:ascii="Times new Roman" w:hAnsi="Times new Roman" w:cs="Times new Roman" w:eastAsia="Times new Roman"/>
          <w:sz w:val="48"/>
        </w:rPr>
        <w:t>О создании постоянно-действующей комиссии по охране труда, промышленной и пожарной безопасности, в области ГО и ЧС для осуществления</w:t>
      </w:r>
    </w:p>
    <w:p>
      <w:pPr>
        <w:jc w:val="center"/>
      </w:pPr>
      <w:r>
        <w:rPr>
          <w:rFonts w:ascii="Times new Roman" w:hAnsi="Times new Roman" w:cs="Times new Roman" w:eastAsia="Times new Roman"/>
          <w:sz w:val="48"/>
        </w:rPr>
        <w:t>административно – производственного контроля в</w:t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br/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t>В целях соблюдения требований Федерального Закона «О промышленной безопасности опасных производственных объектов», в</w:t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br/>
      </w:r>
    </w:p>
    <w:p>
      <w:pPr>
        <w:jc w:val="left"/>
      </w:pPr>
      <w:r>
        <w:rPr>
          <w:rFonts w:ascii="Times new Roman" w:hAnsi="Times new Roman" w:cs="Times new Roman" w:eastAsia="Times new Roman"/>
          <w:sz w:val="48"/>
        </w:rPr>
        <w:t>ПРИКАЗЫВАЮ:</w:t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br/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br/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t>председатель комиссии</w:t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br/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rPr>
          <w:highlight w:val="yellow"/>
        </w:rPr>
        <w:t>(фамилия, инициалы) (должность)</w:t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br/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t>зам. председателя комиссии</w:t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br/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rPr>
          <w:highlight w:val="yellow"/>
        </w:rPr>
        <w:t>(фамилия, инициалы) (должность)</w:t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br/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t>член комиссии</w:t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br/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rPr>
          <w:highlight w:val="yellow"/>
        </w:rPr>
        <w:t>(фамилия, инициалы) (должность)</w:t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br/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t>член комиссии, ответствен. за осуществление</w:t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br/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rPr>
          <w:highlight w:val="yellow"/>
        </w:rPr>
        <w:t>(фамилия, инициалы) (должность) ПК за соблюдение требований ПБ при эксплуатации ОПО участка ЛЧ МГ</w:t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br/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br/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t>«Положением о производственном контроле за соблюдением требований промышленной безопасности на опасных производственных объектах</w:t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br/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br/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br/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br/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br/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t>(должность) (подпись) (инициалы, фамилия)</w:t>
      </w:r>
    </w:p>
    <w:sectPr>
      <w:pgSz w:h="21600" w:w="38400"/>
      <w:pgMar w:left="700" w:right="10" w:top="10" w:bottom="1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2021-04-05T07:38:28Z</dcterms:created>
  <dc:creator>Apache POI</dc:creator>
</cp:coreProperties>
</file>