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60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Skills Evaluation Report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Experimentation Skill Suite — AI Product Ops</w:t>
      </w:r>
    </w:p>
    <w:p>
      <w:pPr>
        <w:spacing w:before="0" w:after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Дата: 11 марта 2026  ·  Скилов протестировано: 8  ·  Всего итераций: 18+  ·  Модель: claude-sonnet-4-6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Сводная таблица результатов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По каждому скилу — число итераций, финальная дельта accuracy (with_skill vs without_skill), общий вердикт.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12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Скил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Итерации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Δ Accuracy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Вердикт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formulate-experiment-hypothesis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Conceptual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7346"/>
                <w:sz w:val="20"/>
                <w:szCs w:val="20"/>
              </w:rPr>
              <w:t xml:space="preserve">+63pp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7346"/>
                <w:sz w:val="19"/>
                <w:szCs w:val="19"/>
              </w:rPr>
              <w:t xml:space="preserve">HIGH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validate-hypothesis-quality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Conceptual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7346"/>
                <w:sz w:val="20"/>
                <w:szCs w:val="20"/>
              </w:rPr>
              <w:t xml:space="preserve">+40pp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7346"/>
                <w:sz w:val="19"/>
                <w:szCs w:val="19"/>
              </w:rPr>
              <w:t xml:space="preserve">HIGH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define-success-metrics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Conceptual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7346"/>
                <w:sz w:val="20"/>
                <w:szCs w:val="20"/>
              </w:rPr>
              <w:t xml:space="preserve">+37pp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7346"/>
                <w:sz w:val="19"/>
                <w:szCs w:val="19"/>
              </w:rPr>
              <w:t xml:space="preserve">HIGH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estimate-sample-size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Calculation-aware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4 (баг-фикс)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7346"/>
                <w:sz w:val="20"/>
                <w:szCs w:val="20"/>
              </w:rPr>
              <w:t xml:space="preserve">+13pp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DB5"/>
                <w:sz w:val="19"/>
                <w:szCs w:val="19"/>
              </w:rPr>
              <w:t xml:space="preserve">WORKS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design-experiment-plan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Restraint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0 / +80pp*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5D00"/>
                <w:sz w:val="19"/>
                <w:szCs w:val="19"/>
              </w:rPr>
              <w:t xml:space="preserve">CONTEXT-DEPENDENT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analyze-experiment-results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Structural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0pp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STRUCTURAL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validate-experiment-quality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Structural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0pp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STRUCTURAL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recommend-post-test-decision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Structural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0pp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STRUCTURAL ONLY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* design-experiment-plan: 0pp на стандартных кейсах, +80pp на adversarial (pseudo-complete данные, validity traps).</w:t>
      </w:r>
    </w:p>
    <w:p>
      <w:pPr>
        <w:spacing w:before="60" w:after="6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Типология скилов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Все 8 скилов делятся на четыре типа по механизму, за счёт которого они создают ценность.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5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скила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Механизм ценности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Типичный 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Расчётный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Кодирует точную формулу в REFERENCE.md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+13–50pp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estimate-sample-size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Restraint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Переопределяет дефолт 'помочь' → 'проверить'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+80pp adv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design-experiment-plan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Структурный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Нормализует формат и output vocabulary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≈ 0pp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analyze, validate, recommend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Концептуальный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Структурирует reasoning при слабом контексте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7346"/>
                <w:sz w:val="19"/>
                <w:szCs w:val="19"/>
              </w:rPr>
              <w:t xml:space="preserve">+37–63pp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formulate, validate-hyp, define-metrics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Практический вывод: нулевая дельта — не провал. Структурные скилы создают ценность через нормализацию формата и vocabulary для downstream handoff. Их delta появляется в chain-тестировании (analyze → validate → recommend), а не в изолированных eval-кейсах.</w:t>
      </w:r>
    </w:p>
    <w:p>
      <w:pPr>
        <w:spacing w:before="60" w:after="60"/>
      </w:pP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Результаты по скилам</w:t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formulate-experiment-hypothesis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Итерации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Conceptual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итерации · 36 runs · 3 eval-кейса × 2 configs × 3 runs × 2 iters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Skill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Skill (baseline)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7346"/>
                <w:sz w:val="24"/>
                <w:szCs w:val="24"/>
              </w:rPr>
              <w:t xml:space="preserve">100% (18/18 runs, σ=0.000)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36.9% (iter-2 avg, σ=0.179)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7346"/>
                <w:sz w:val="24"/>
                <w:szCs w:val="24"/>
              </w:rPr>
              <w:t xml:space="preserve">+63.1pp  ↑ с +58.1pp в iter-1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Ключевая находка: </w:t>
      </w:r>
      <w:r>
        <w:rPr>
          <w:rFonts w:ascii="Arial" w:cs="Arial" w:eastAsia="Arial" w:hAnsi="Arial"/>
          <w:sz w:val="22"/>
          <w:szCs w:val="22"/>
        </w:rPr>
        <w:t xml:space="preserve">Сильнейший результат среди всех скилов. Scope discipline — главный дифференциатор: baseline консистентно добавляет sample size, p-value и элементы дизайна, которые не относятся к гипотезе. Скил это блокирует (3/3 vs 0/3). Ценность максимальна при слабом контексте: light context Δ = +72pp, poor context Δ = +61pp.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Рекомендации: </w:t>
      </w:r>
      <w:r>
        <w:rPr>
          <w:rFonts w:ascii="Arial" w:cs="Arial" w:eastAsia="Arial" w:hAnsi="Arial"/>
          <w:sz w:val="22"/>
          <w:szCs w:val="22"/>
        </w:rPr>
        <w:t xml:space="preserve">Расширить набор light/poor-context кейсов. Заменить non-discriminating assertion (discovery questions) на более специфичную. Реальная Δ после очистки vocab-assertions ≈ 45–55pp — всё ещё очень сильно.</w:t>
      </w:r>
    </w:p>
    <w:p>
      <w:pPr>
        <w:spacing w:before="60" w:after="60"/>
      </w:pP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validate-hypothesis-quality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Итерации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Conceptual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итерации · 36 runs · оценка на 4-уровневой шкале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Skill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Skill (baseline)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7346"/>
                <w:sz w:val="24"/>
                <w:szCs w:val="24"/>
              </w:rPr>
              <w:t xml:space="preserve">100% (обе итерации, σ=0.000)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60.3% (iter-2), было 85.7% в iter-1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7346"/>
                <w:sz w:val="24"/>
                <w:szCs w:val="24"/>
              </w:rPr>
              <w:t xml:space="preserve">+39.7pp  (вырос с +14.3pp — почти ×3)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Ключевая находка: </w:t>
      </w:r>
      <w:r>
        <w:rPr>
          <w:rFonts w:ascii="Arial" w:cs="Arial" w:eastAsia="Arial" w:hAnsi="Arial"/>
          <w:sz w:val="22"/>
          <w:szCs w:val="22"/>
        </w:rPr>
        <w:t xml:space="preserve">Delta утроилась после замены ceiling-кейса (E3) на пограничный (cart abandonment с неправдоподобным effect size). Baseline без скила: не использует 4-tier verdict (числовые шкалы вместо), добавляет power analysis для слабых гипотез, нестабилен (σ=0.139). Скил даёт 100% стабильность и правильный формат вывода.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Рекомендации: </w:t>
      </w:r>
      <w:r>
        <w:rPr>
          <w:rFonts w:ascii="Arial" w:cs="Arial" w:eastAsia="Arial" w:hAnsi="Arial"/>
          <w:sz w:val="22"/>
          <w:szCs w:val="22"/>
        </w:rPr>
        <w:t xml:space="preserve">Добавить E4: сильная гипотеза с полным набором элементов дизайна — проверить, что скил не блокирует дизайн там, где он уместен. Расширить до 5–6 кейсов. Провести end-to-end тест: validate-hypothesis → formulate.</w:t>
      </w:r>
    </w:p>
    <w:p>
      <w:pPr>
        <w:spacing w:before="60" w:after="60"/>
      </w:pP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define-success-metrics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Итерации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Conceptual + quantitative decision thresholds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итерации · 12 runs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Skill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Skill (baseline)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7346"/>
                <w:sz w:val="24"/>
                <w:szCs w:val="24"/>
              </w:rPr>
              <w:t xml:space="preserve">100% (обе итерации)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63% (avg обе итерации)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7346"/>
                <w:sz w:val="24"/>
                <w:szCs w:val="24"/>
              </w:rPr>
              <w:t xml:space="preserve">+37pp  (устойчиво в обеих итерациях)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Ключевая находка: </w:t>
      </w:r>
      <w:r>
        <w:rPr>
          <w:rFonts w:ascii="Arial" w:cs="Arial" w:eastAsia="Arial" w:hAnsi="Arial"/>
          <w:sz w:val="22"/>
          <w:szCs w:val="22"/>
        </w:rPr>
        <w:t xml:space="preserve">Ценность скила максимальна в light-context сценариях: +67pp. Poor-context: +20–40pp. Rich-context: ≈0pp. Baseline не использует provisional-язык для неопределённых threshold'ов — даёт уверенный тон без оснований. Overhead: +8s, +3k tokens — оправдан для light/poor context.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Рекомендации: </w:t>
      </w:r>
      <w:r>
        <w:rPr>
          <w:rFonts w:ascii="Arial" w:cs="Arial" w:eastAsia="Arial" w:hAnsi="Arial"/>
          <w:sz w:val="22"/>
          <w:szCs w:val="22"/>
        </w:rPr>
        <w:t xml:space="preserve">Расширить набор light-context кейсов (ещё 3–5 доменов). Усилить assertions для rich-context: добавить проверку reasoning об отклонённых метриках. Убедиться, что SKILL.md явно инструктирует маркеры IF/PROVISIONAL/CONDITIONAL.</w:t>
      </w:r>
    </w:p>
    <w:p>
      <w:pPr>
        <w:spacing w:before="60" w:after="60"/>
      </w:pP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estimate-sample-size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Итерации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Calculation-aware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итерации (6 уникальных eval-кейсов, 9 сценариев поведения)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Skill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Skill (baseline)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7346"/>
                <w:sz w:val="24"/>
                <w:szCs w:val="24"/>
              </w:rPr>
              <w:t xml:space="preserve">93% (40/43 assertions)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80% (34/43 assertions)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7346"/>
                <w:sz w:val="24"/>
                <w:szCs w:val="24"/>
              </w:rPr>
              <w:t xml:space="preserve">+13pp  (финальный итог, 100% vs 86.7% на calc-only)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Ключевая находка: </w:t>
      </w:r>
      <w:r>
        <w:rPr>
          <w:rFonts w:ascii="Arial" w:cs="Arial" w:eastAsia="Arial" w:hAnsi="Arial"/>
          <w:sz w:val="22"/>
          <w:szCs w:val="22"/>
        </w:rPr>
        <w:t xml:space="preserve">Главная находка: обнаружен и исправлен ×2 баг в формуле через REFERENCE.md — без явного определения модель применяла per-group sample вместо total. После фикса оба конфига корректно считают стандартные кейсы. Устойчивый разрыв +13pp в двух граничных случаях: (1) предупреждение о зависимости SD для continuous метрик, (2) правильный расчёт duration через total_sample / weekly_traffic.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Рекомендации: </w:t>
      </w:r>
      <w:r>
        <w:rPr>
          <w:rFonts w:ascii="Arial" w:cs="Arial" w:eastAsia="Arial" w:hAnsi="Arial"/>
          <w:sz w:val="22"/>
          <w:szCs w:val="22"/>
        </w:rPr>
        <w:t xml:space="preserve">Добавить regression-тест на формулу (числовые ожидаемые значения ±5%). Расширить missing-inputs: кейсы с частичными данными. Добавить пошаговый пример расчёта в REFERENCE.md. Протестировать one-sided vs two-sided behaviour.</w:t>
      </w:r>
    </w:p>
    <w:p>
      <w:pPr>
        <w:spacing w:before="60" w:after="60"/>
      </w:pPr>
    </w:p>
    <w:p>
      <w:r>
        <w:br w:type="page"/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design-experiment-plan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Итерации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Restraint (adversarial value)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итерации · 6 eval-кейсов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Skill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Skill (baseline)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7346"/>
                <w:sz w:val="24"/>
                <w:szCs w:val="24"/>
              </w:rPr>
              <w:t xml:space="preserve">100% (30/30)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73% (22/30) — провалы только на adversarial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4"/>
                <w:szCs w:val="24"/>
              </w:rPr>
              <w:t xml:space="preserve">0pp стандарт / +80pp adversarial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Ключевая находка: </w:t>
      </w:r>
      <w:r>
        <w:rPr>
          <w:rFonts w:ascii="Arial" w:cs="Arial" w:eastAsia="Arial" w:hAnsi="Arial"/>
          <w:sz w:val="22"/>
          <w:szCs w:val="22"/>
        </w:rPr>
        <w:t xml:space="preserve">На стандартных кейсах (rich/light/poor context) — оба конфига 15/15. Разрыв появляется на adversarial: pseudo-complete кейс (все поля заполнены, но метрики расплывчаты) — baseline молча генерирует 'compliance theater' план с несуществующими числами. validity-traps кейс (optional stopping + session-level randomization) — baseline молча принимает как данность. Скил их явно идентифицирует и блокирует.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Рекомендации: </w:t>
      </w:r>
      <w:r>
        <w:rPr>
          <w:rFonts w:ascii="Arial" w:cs="Arial" w:eastAsia="Arial" w:hAnsi="Arial"/>
          <w:sz w:val="22"/>
          <w:szCs w:val="22"/>
        </w:rPr>
        <w:t xml:space="preserve">Добавить REFERENCE.md со списком bad-pattern сигналов: расплывчатые метрики, non-threshold threshold, flexible stopping, session-vs-user mismatch. Расширить eval на SRM, novelty effect, carryover bias. Добавить assertion на 'compliant hallucination' — если метрика не операционализирована, вывод не должен содержать числовые таргеты.</w:t>
      </w:r>
    </w:p>
    <w:p>
      <w:pPr>
        <w:spacing w:before="60" w:after="60"/>
      </w:pP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analyze-experiment-results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Итерации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Structural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итерации · 6 eval-кейсов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Skill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Skill (baseline)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7346"/>
                <w:sz w:val="24"/>
                <w:szCs w:val="24"/>
              </w:rPr>
              <w:t xml:space="preserve">100% (30/30)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100% (30/30)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4"/>
                <w:szCs w:val="24"/>
              </w:rPr>
              <w:t xml:space="preserve">0pp  (tie на всех кейсах)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Ключевая находка: </w:t>
      </w:r>
      <w:r>
        <w:rPr>
          <w:rFonts w:ascii="Arial" w:cs="Arial" w:eastAsia="Arial" w:hAnsi="Arial"/>
          <w:sz w:val="22"/>
          <w:szCs w:val="22"/>
        </w:rPr>
        <w:t xml:space="preserve">Нулевая дельта — значимый результат: baseline уже хорошо обучен на паттернах экспериментальной аналитики и все ловушки решал через чтение, а не вычисление. Ценность скила — в нормализации 6-секционного output format и result vocabulary (Positive / Positive with caution / Negative / Neutral / Inconclusive) для downstream handoff. Эта ценность не измерена текущими eval-кейсами.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Рекомендации: </w:t>
      </w:r>
      <w:r>
        <w:rPr>
          <w:rFonts w:ascii="Arial" w:cs="Arial" w:eastAsia="Arial" w:hAnsi="Arial"/>
          <w:sz w:val="22"/>
          <w:szCs w:val="22"/>
        </w:rPr>
        <w:t xml:space="preserve">Следующая итерация: кейсы с неявными сигналами (Simpson's paradox без указания, вычисление p-value из сырых чисел). Добавить assertions на структуру вывода — наличие всех 6 секций с правильными classification labels.</w:t>
      </w:r>
    </w:p>
    <w:p>
      <w:pPr>
        <w:spacing w:before="60" w:after="60"/>
      </w:pP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validate-experiment-quality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Итерации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Structural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итерации · 6 eval-кейсов (от явных паттернов до implicit числовых аномалий)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Skill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Skill (baseline)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7346"/>
                <w:sz w:val="24"/>
                <w:szCs w:val="24"/>
              </w:rPr>
              <w:t xml:space="preserve">100% (30/30)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100% (30/30)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4"/>
                <w:szCs w:val="24"/>
              </w:rPr>
              <w:t xml:space="preserve">0pp  (устойчив даже на implicit ловушках)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Ключевая находка: </w:t>
      </w:r>
      <w:r>
        <w:rPr>
          <w:rFonts w:ascii="Arial" w:cs="Arial" w:eastAsia="Arial" w:hAnsi="Arial"/>
          <w:sz w:val="22"/>
          <w:szCs w:val="22"/>
        </w:rPr>
        <w:t xml:space="preserve">Baseline справляется с SRM в таблице, CUPED significance flip, Bonferroni для post-hoc сегментов без скила. Ценность скила: риск-словарь Fatal/Manageable/Unresolved + audit checklist для downstream handoff. Потенциальный Gap не протестирован: полностью отсутствующие процедурные свидетельства при видимо чистом результате.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Рекомендации: </w:t>
      </w:r>
      <w:r>
        <w:rPr>
          <w:rFonts w:ascii="Arial" w:cs="Arial" w:eastAsia="Arial" w:hAnsi="Arial"/>
          <w:sz w:val="22"/>
          <w:szCs w:val="22"/>
        </w:rPr>
        <w:t xml:space="preserve">Добавить assertion на output structure: вывод должен содержать секции Fatal/Manageable/Unresolved. Протестировать missing evidence restraint. Добавить Simpson's paradox без подсказки. Провести chain-тест: validate → recommend.</w:t>
      </w:r>
    </w:p>
    <w:p>
      <w:pPr>
        <w:spacing w:before="60" w:after="60"/>
      </w:pP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recommend-post-test-decision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Итерации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Structural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итерации · 6 eval-кейсов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Skill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Skill (baseline)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7346"/>
                <w:sz w:val="24"/>
                <w:szCs w:val="24"/>
              </w:rPr>
              <w:t xml:space="preserve">100% (30/30)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100% (30/30)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4"/>
                <w:szCs w:val="24"/>
              </w:rPr>
              <w:t xml:space="preserve">0pp  (включая business pressure и sub-MDE ловушки)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Ключевая находка: </w:t>
      </w:r>
      <w:r>
        <w:rPr>
          <w:rFonts w:ascii="Arial" w:cs="Arial" w:eastAsia="Arial" w:hAnsi="Arial"/>
          <w:sz w:val="22"/>
          <w:szCs w:val="22"/>
        </w:rPr>
        <w:t xml:space="preserve">Baseline устойчив даже к сложным кейсам: guardrail conflict (checkout +4.5pp, AOV -8.2%), quality-flagged положительный результат, sub-MDE эффект с дедлайн-давлением. Ценность скила — 5-польный decision memo format и conditional recommendation rules. Паттерн устойчивый: три структурных скила подряд (analyze → validate → recommend) показывают 0pp изолированно.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Рекомендации: </w:t>
      </w:r>
      <w:r>
        <w:rPr>
          <w:rFonts w:ascii="Arial" w:cs="Arial" w:eastAsia="Arial" w:hAnsi="Arial"/>
          <w:sz w:val="22"/>
          <w:szCs w:val="22"/>
        </w:rPr>
        <w:t xml:space="preserve">Добавить assertions на output structure (все 5 секций). Провести цепочечный тест: analyze → validate → recommend на сырых данных — это единственный способ измерить реальную ценность структурных скилов. Протестировать ambiguous quality audit: baseline может быть 'мягче' на пограничных кейсах.</w:t>
      </w:r>
    </w:p>
    <w:p>
      <w:pPr>
        <w:spacing w:before="60" w:after="60"/>
      </w:pP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Общие выводы и рекомендации</w:t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Что работает сейчас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Три концептуальных скила (formulate, validate-hypothesis, define-metrics) показывают устойчивую дельту +37–63pp и готовы к использованию. Особенно важны при неструктурированном или слабом контексте.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estimate-sample-size работоспособен: ключевой баг обнаружен через eval и исправлен в REFERENCE.md. +13pp остаточная дельта на граничных кейсах.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design-experiment-plan незаменим на adversarial-кейсах: baseline производит 'compliance theater' план, скил его блокирует. +80pp при pseudo-complete и validity-trap входных данных.</w:t>
      </w:r>
    </w:p>
    <w:p>
      <w:pPr>
        <w:spacing w:before="60" w:after="60"/>
      </w:pP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Где ценность структурных скилов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Три структурных скила (analyze, validate-quality, recommend) показали 0pp в изолированном тестировании — но это не означает отсутствие ценности. Их ценность — в стандартизированном формате вывода, который нужен для chain использования.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Критически важный следующий шаг: chain-тест (сырые данные → analyze → validate → recommend vs baseline один раз на те же данные). Этот тест измерит реальную ценность структурных скилов.</w:t>
      </w:r>
    </w:p>
    <w:p>
      <w:pPr>
        <w:spacing w:before="60" w:after="60"/>
      </w:pP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Приоритет следующих итераций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Зачем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Chain-тест для структурных скилов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Единственный способ измерить реальную ценность analyze/validate/recommend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Missing evidence restraint в validate-quality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Единственный Gap не покрытый тестами — потенциально критичный для решений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5D0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Расширить light-context кейсы для define-metrics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Это главная зона ценности, но покрыта всего 2 кейсами из 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5D00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Regression-тест на формулу estimate-sample-size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Защита от случайного реверта ×2 бага при изменении REFERENCE.md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DB5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REFERENCE.md для design-experiment-plan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Добавить список bad-pattern сигналов для надёжного срабатывания restraint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Все данные тестирования (benchmark.json, eval-кейсы, iteration-отчёты) консолидированы в папке: experimentation/test-results/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1"/>
      </w:pBdr>
      <w:tabs>
        <w:tab w:val="right" w:pos="9360"/>
      </w:tabs>
    </w:pPr>
    <w:r>
      <w:rPr>
        <w:rFonts w:ascii="Arial" w:cs="Arial" w:eastAsia="Arial" w:hAnsi="Arial"/>
        <w:color w:val="555555"/>
        <w:sz w:val="18"/>
        <w:szCs w:val="18"/>
      </w:rPr>
      <w:t xml:space="preserve">Skills Evaluation Report — AI Product Ops Experimentation</w:t>
    </w:r>
    <w:r>
      <w:rPr>
        <w:rFonts w:ascii="Arial" w:cs="Arial" w:eastAsia="Arial" w:hAnsi="Arial"/>
        <w:color w:val="888888"/>
        <w:sz w:val="18"/>
        <w:szCs w:val="18"/>
      </w:rPr>
      <w:t xml:space="preserve">	11 марта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2026-03-11T14:13:41.109Z</dcterms:created>
  <dcterms:modified xsi:type="dcterms:W3CDTF">2026-03-11T14:13:41.109Z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