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31" w:rsidRDefault="002C12AA" w:rsidP="002C12AA">
      <w:pPr>
        <w:tabs>
          <w:tab w:val="left" w:pos="99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A40FA">
        <w:rPr>
          <w:rFonts w:ascii="Times New Roman" w:hAnsi="Times New Roman" w:cs="Times New Roman"/>
          <w:b/>
          <w:sz w:val="28"/>
          <w:szCs w:val="28"/>
        </w:rPr>
        <w:t>Тема 4. Разработка озвученного анимационного ролика по работе с установкой в среде 3ds MAX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12AA" w:rsidRPr="00C842F9" w:rsidRDefault="00A35331" w:rsidP="00A35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right="566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="002C12AA" w:rsidRPr="00C842F9">
        <w:rPr>
          <w:rFonts w:ascii="Times New Roman" w:hAnsi="Times New Roman" w:cs="Times New Roman"/>
          <w:b/>
          <w:i/>
          <w:sz w:val="28"/>
          <w:szCs w:val="28"/>
        </w:rPr>
        <w:t xml:space="preserve">азработка аналогичного ролика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должна </w:t>
      </w:r>
      <w:r w:rsidRPr="00A35331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</w:rPr>
        <w:t>ыполня</w:t>
      </w:r>
      <w:r w:rsidRPr="00A35331">
        <w:rPr>
          <w:rFonts w:ascii="Times New Roman" w:hAnsi="Times New Roman" w:cs="Times New Roman"/>
          <w:b/>
          <w:i/>
          <w:sz w:val="28"/>
          <w:szCs w:val="28"/>
        </w:rPr>
        <w:t>т</w:t>
      </w:r>
      <w:r>
        <w:rPr>
          <w:rFonts w:ascii="Times New Roman" w:hAnsi="Times New Roman" w:cs="Times New Roman"/>
          <w:b/>
          <w:i/>
          <w:sz w:val="28"/>
          <w:szCs w:val="28"/>
        </w:rPr>
        <w:t>ь</w:t>
      </w:r>
      <w:r w:rsidRPr="00A35331">
        <w:rPr>
          <w:rFonts w:ascii="Times New Roman" w:hAnsi="Times New Roman" w:cs="Times New Roman"/>
          <w:b/>
          <w:i/>
          <w:sz w:val="28"/>
          <w:szCs w:val="28"/>
        </w:rPr>
        <w:t xml:space="preserve">ся </w:t>
      </w:r>
      <w:r w:rsidR="002C12AA" w:rsidRPr="00C842F9">
        <w:rPr>
          <w:rFonts w:ascii="Times New Roman" w:hAnsi="Times New Roman" w:cs="Times New Roman"/>
          <w:b/>
          <w:i/>
          <w:sz w:val="28"/>
          <w:szCs w:val="28"/>
        </w:rPr>
        <w:t xml:space="preserve">в </w:t>
      </w:r>
      <w:r w:rsidR="002C12AA">
        <w:rPr>
          <w:rFonts w:ascii="Times New Roman" w:hAnsi="Times New Roman" w:cs="Times New Roman"/>
          <w:b/>
          <w:i/>
          <w:sz w:val="28"/>
          <w:szCs w:val="28"/>
        </w:rPr>
        <w:t xml:space="preserve">среде </w:t>
      </w:r>
      <w:r w:rsidR="002C12AA" w:rsidRPr="00A35331">
        <w:rPr>
          <w:rFonts w:ascii="Times New Roman" w:hAnsi="Times New Roman" w:cs="Times New Roman"/>
          <w:b/>
          <w:sz w:val="32"/>
          <w:szCs w:val="32"/>
          <w:lang w:val="en-US"/>
        </w:rPr>
        <w:t>Adobe</w:t>
      </w:r>
      <w:r w:rsidR="002C12AA" w:rsidRPr="00A353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C12AA" w:rsidRPr="00A35331">
        <w:rPr>
          <w:rFonts w:ascii="Times New Roman" w:hAnsi="Times New Roman" w:cs="Times New Roman"/>
          <w:b/>
          <w:sz w:val="32"/>
          <w:szCs w:val="32"/>
          <w:lang w:val="en-US"/>
        </w:rPr>
        <w:t>Animate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5331">
        <w:rPr>
          <w:rFonts w:ascii="Times New Roman" w:hAnsi="Times New Roman" w:cs="Times New Roman"/>
          <w:b/>
          <w:i/>
          <w:sz w:val="28"/>
          <w:szCs w:val="28"/>
        </w:rPr>
        <w:t xml:space="preserve">в случае, если установка </w:t>
      </w:r>
      <w:r>
        <w:rPr>
          <w:rFonts w:ascii="Times New Roman" w:hAnsi="Times New Roman" w:cs="Times New Roman"/>
          <w:b/>
          <w:i/>
          <w:sz w:val="28"/>
          <w:szCs w:val="28"/>
        </w:rPr>
        <w:t>не механическая и</w:t>
      </w:r>
      <w:r w:rsidRPr="00A35331">
        <w:rPr>
          <w:rFonts w:ascii="Times New Roman" w:hAnsi="Times New Roman" w:cs="Times New Roman"/>
          <w:b/>
          <w:i/>
          <w:sz w:val="28"/>
          <w:szCs w:val="28"/>
        </w:rPr>
        <w:t xml:space="preserve"> связана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 </w:t>
      </w:r>
      <w:r w:rsidRPr="00A35331">
        <w:rPr>
          <w:rFonts w:ascii="Times New Roman" w:hAnsi="Times New Roman" w:cs="Times New Roman"/>
          <w:b/>
          <w:i/>
          <w:sz w:val="28"/>
          <w:szCs w:val="28"/>
        </w:rPr>
        <w:t xml:space="preserve">с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внешними </w:t>
      </w:r>
      <w:r w:rsidR="003C19E6">
        <w:rPr>
          <w:rFonts w:ascii="Times New Roman" w:hAnsi="Times New Roman" w:cs="Times New Roman"/>
          <w:b/>
          <w:i/>
          <w:sz w:val="28"/>
          <w:szCs w:val="28"/>
        </w:rPr>
        <w:t xml:space="preserve">проявлениями, а </w:t>
      </w:r>
      <w:r w:rsidRPr="00A35331">
        <w:rPr>
          <w:rFonts w:ascii="Times New Roman" w:hAnsi="Times New Roman" w:cs="Times New Roman"/>
          <w:b/>
          <w:i/>
          <w:sz w:val="28"/>
          <w:szCs w:val="28"/>
        </w:rPr>
        <w:t xml:space="preserve">внутренними процессами </w:t>
      </w:r>
      <w:r w:rsidR="003C19E6">
        <w:rPr>
          <w:rFonts w:ascii="Times New Roman" w:hAnsi="Times New Roman" w:cs="Times New Roman"/>
          <w:b/>
          <w:i/>
          <w:sz w:val="28"/>
          <w:szCs w:val="28"/>
        </w:rPr>
        <w:t xml:space="preserve">происходящими </w:t>
      </w:r>
      <w:r w:rsidRPr="00A35331">
        <w:rPr>
          <w:rFonts w:ascii="Times New Roman" w:hAnsi="Times New Roman" w:cs="Times New Roman"/>
          <w:b/>
          <w:i/>
          <w:sz w:val="28"/>
          <w:szCs w:val="28"/>
        </w:rPr>
        <w:t xml:space="preserve">в установке – движение электронов, полупроводниковые эффекты, </w:t>
      </w:r>
      <w:r w:rsidR="003C19E6">
        <w:rPr>
          <w:rFonts w:ascii="Times New Roman" w:hAnsi="Times New Roman" w:cs="Times New Roman"/>
          <w:b/>
          <w:i/>
          <w:sz w:val="28"/>
          <w:szCs w:val="28"/>
        </w:rPr>
        <w:t xml:space="preserve">оптические и </w:t>
      </w:r>
      <w:r w:rsidRPr="00A35331">
        <w:rPr>
          <w:rFonts w:ascii="Times New Roman" w:hAnsi="Times New Roman" w:cs="Times New Roman"/>
          <w:b/>
          <w:i/>
          <w:sz w:val="28"/>
          <w:szCs w:val="28"/>
        </w:rPr>
        <w:t>электромагнитные явления и т. п.</w:t>
      </w:r>
    </w:p>
    <w:p w:rsidR="002C12AA" w:rsidRPr="009A40FA" w:rsidRDefault="002C12AA" w:rsidP="002C12AA">
      <w:pPr>
        <w:pStyle w:val="a3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</w:t>
      </w:r>
      <w:r w:rsidRPr="009A40FA">
        <w:rPr>
          <w:rFonts w:ascii="Times New Roman" w:hAnsi="Times New Roman" w:cs="Times New Roman"/>
          <w:sz w:val="24"/>
          <w:szCs w:val="24"/>
        </w:rPr>
        <w:t>в среде 3ds MAX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на основе разработанной 3D-модели установки анимационный ролик функционирования установки, показывающей наглядно все моменты ее работы от включения до получения результатов и выключения установки.</w:t>
      </w:r>
    </w:p>
    <w:p w:rsidR="002C12AA" w:rsidRPr="009A40FA" w:rsidRDefault="002C12AA" w:rsidP="002C12AA">
      <w:pPr>
        <w:pStyle w:val="a3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Озвучить анимационный ролик, добавив в анимацию звуковое сопровождение, поясняющее все режимы работы модели установки от ее включения до получения результатов и выключения. </w:t>
      </w:r>
    </w:p>
    <w:p w:rsidR="002C12AA" w:rsidRPr="009A40FA" w:rsidRDefault="002C12AA" w:rsidP="002C12AA">
      <w:pPr>
        <w:pStyle w:val="a3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Отрендерить и с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охранить озвученный анимационный ролик в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avi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-формате для последующего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его 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>внедрения на сайт информационной обучающей системы</w:t>
      </w:r>
      <w:r w:rsidR="003C19E6">
        <w:rPr>
          <w:rFonts w:ascii="Times New Roman" w:hAnsi="Times New Roman" w:cs="Times New Roman"/>
          <w:sz w:val="24"/>
          <w:szCs w:val="24"/>
          <w:highlight w:val="white"/>
        </w:rPr>
        <w:t xml:space="preserve"> с предварительной конвертацией в </w:t>
      </w:r>
      <w:r w:rsidR="003C19E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mp</w:t>
      </w:r>
      <w:r w:rsidR="003C19E6" w:rsidRPr="003C19E6">
        <w:rPr>
          <w:rFonts w:ascii="Times New Roman" w:hAnsi="Times New Roman" w:cs="Times New Roman"/>
          <w:sz w:val="24"/>
          <w:szCs w:val="24"/>
          <w:highlight w:val="white"/>
        </w:rPr>
        <w:t>4-</w:t>
      </w:r>
      <w:r w:rsidR="003C19E6">
        <w:rPr>
          <w:rFonts w:ascii="Times New Roman" w:hAnsi="Times New Roman" w:cs="Times New Roman"/>
          <w:sz w:val="24"/>
          <w:szCs w:val="24"/>
          <w:highlight w:val="white"/>
        </w:rPr>
        <w:t>формат</w:t>
      </w:r>
      <w:bookmarkStart w:id="0" w:name="_GoBack"/>
      <w:bookmarkEnd w:id="0"/>
      <w:r w:rsidRPr="009A40FA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FC009A" w:rsidRPr="002C12AA" w:rsidRDefault="002C12AA" w:rsidP="002C12AA">
      <w:pPr>
        <w:pStyle w:val="a3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В случае разработки анимационного ролика в среде 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Adobe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Animate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необходимо добавить для него кнопки упра</w:t>
      </w:r>
      <w:r w:rsidR="003C19E6">
        <w:rPr>
          <w:rFonts w:ascii="Times New Roman" w:hAnsi="Times New Roman" w:cs="Times New Roman"/>
          <w:i/>
          <w:sz w:val="24"/>
          <w:szCs w:val="24"/>
          <w:highlight w:val="white"/>
        </w:rPr>
        <w:t>в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>ления запуском, остановки и перехода в начало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и,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кроме того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>,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разрабатывать ролик нужно в формате 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HTML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>5 для возможности последующего его внедрения на сайт информационной обучающей системы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>.</w:t>
      </w:r>
    </w:p>
    <w:sectPr w:rsidR="00FC009A" w:rsidRPr="002C1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F12CC"/>
    <w:multiLevelType w:val="hybridMultilevel"/>
    <w:tmpl w:val="1F16D820"/>
    <w:lvl w:ilvl="0" w:tplc="BBBE191C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AA"/>
    <w:rsid w:val="002C12AA"/>
    <w:rsid w:val="003C19E6"/>
    <w:rsid w:val="00A35331"/>
    <w:rsid w:val="00FC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6EF3A-872A-4081-AA4F-B00A36B2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2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2</cp:revision>
  <dcterms:created xsi:type="dcterms:W3CDTF">2023-10-02T08:25:00Z</dcterms:created>
  <dcterms:modified xsi:type="dcterms:W3CDTF">2023-10-02T08:25:00Z</dcterms:modified>
</cp:coreProperties>
</file>