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4791618C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C12B36">
        <w:rPr>
          <w:u w:val="single"/>
        </w:rPr>
        <w:t>Информационные сист</w:t>
      </w:r>
      <w:r w:rsidR="00BC64C3">
        <w:rPr>
          <w:u w:val="single"/>
        </w:rPr>
        <w:t>е</w:t>
      </w:r>
      <w:r w:rsidR="00C12B36">
        <w:rPr>
          <w:u w:val="single"/>
        </w:rPr>
        <w:t>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7777777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77777777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11F8EF1B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1947F4">
        <w:rPr>
          <w:rFonts w:cs="Times New Roman"/>
          <w:b/>
          <w:sz w:val="28"/>
          <w:szCs w:val="28"/>
        </w:rPr>
        <w:t>3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3C25AC36" w:rsidR="00BF04A9" w:rsidRPr="00316696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«Корпоративные информационные сист</w:t>
      </w:r>
      <w:r w:rsidR="006373BE">
        <w:rPr>
          <w:rFonts w:cs="Times New Roman"/>
          <w:sz w:val="28"/>
          <w:szCs w:val="28"/>
          <w:u w:val="single"/>
        </w:rPr>
        <w:t>е</w:t>
      </w:r>
      <w:r>
        <w:rPr>
          <w:rFonts w:cs="Times New Roman"/>
          <w:sz w:val="28"/>
          <w:szCs w:val="28"/>
          <w:u w:val="single"/>
        </w:rPr>
        <w:t>мы»</w:t>
      </w:r>
    </w:p>
    <w:p w14:paraId="6154356B" w14:textId="77777777" w:rsidR="00BF04A9" w:rsidRDefault="00BF04A9" w:rsidP="00BF04A9">
      <w:pPr>
        <w:ind w:right="140" w:firstLine="0"/>
        <w:jc w:val="center"/>
        <w:rPr>
          <w:u w:val="single"/>
        </w:rPr>
      </w:pP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68D07169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асс. Подрез Алина Александровна</w:t>
      </w:r>
      <w:r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D30B45A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083ED1C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33C85C3" w14:textId="77777777" w:rsidR="00BF04A9" w:rsidRDefault="00BF04A9" w:rsidP="00BF04A9">
      <w:pPr>
        <w:jc w:val="center"/>
      </w:pPr>
      <w:r>
        <w:t>Минск 2</w:t>
      </w:r>
      <w:bookmarkEnd w:id="0"/>
      <w:r>
        <w:t>026</w:t>
      </w:r>
    </w:p>
    <w:p w14:paraId="6AE4DDC4" w14:textId="76759156" w:rsidR="00BF04A9" w:rsidRDefault="00BF04A9" w:rsidP="003F33C5">
      <w:pPr>
        <w:pStyle w:val="ad"/>
        <w:spacing w:before="360" w:after="360"/>
        <w:ind w:firstLine="0"/>
        <w:jc w:val="center"/>
        <w:rPr>
          <w:rFonts w:eastAsia="SimSun"/>
          <w:b/>
          <w:bCs/>
        </w:rPr>
      </w:pPr>
      <w:r w:rsidRPr="00BF04A9">
        <w:rPr>
          <w:rFonts w:eastAsia="SimSun"/>
          <w:b/>
          <w:bCs/>
        </w:rPr>
        <w:lastRenderedPageBreak/>
        <w:t>Введение</w:t>
      </w:r>
    </w:p>
    <w:p w14:paraId="35D97C0A" w14:textId="77777777" w:rsidR="003F33C5" w:rsidRPr="003F33C5" w:rsidRDefault="003F33C5" w:rsidP="003F33C5">
      <w:r w:rsidRPr="003F33C5">
        <w:t>В данной лабораторной работе рассматриваются методы моделирования бизнес-процессов и алгоритмов их выполнения. Выполняется построение контекстной диаграммы и ее декомпозиция с использованием методологии IDEF0, а также разработка блок-схем решения задачи с применением циклического и нециклического подходов.</w:t>
      </w:r>
    </w:p>
    <w:p w14:paraId="36608B31" w14:textId="488DF092" w:rsidR="00BF04A9" w:rsidRDefault="003F33C5" w:rsidP="003F33C5">
      <w:r w:rsidRPr="003F33C5">
        <w:t xml:space="preserve">Цель работы </w:t>
      </w:r>
      <w:r w:rsidR="00D64E59">
        <w:t>–</w:t>
      </w:r>
      <w:r w:rsidRPr="003F33C5">
        <w:t xml:space="preserve"> освоить основные принципы моделирования бизнес-процессов и построения алгоритмов их реализации.</w:t>
      </w:r>
    </w:p>
    <w:p w14:paraId="44181E19" w14:textId="6C21E49D" w:rsidR="00BF04A9" w:rsidRPr="00BF04A9" w:rsidRDefault="00BF04A9" w:rsidP="00BF04A9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05908807" w14:textId="169356DD" w:rsidR="00F67611" w:rsidRDefault="00F67611" w:rsidP="00F67611">
      <w:pPr>
        <w:pStyle w:val="11"/>
      </w:pPr>
      <w:bookmarkStart w:id="1" w:name="_Toc223128352"/>
      <w:r>
        <w:lastRenderedPageBreak/>
        <w:t>1 Моделирование бизнес-процессов предприятия</w:t>
      </w:r>
    </w:p>
    <w:p w14:paraId="5385BB52" w14:textId="620F71E0" w:rsidR="00BF04A9" w:rsidRPr="003F33C5" w:rsidRDefault="00BF04A9" w:rsidP="00E16C5C">
      <w:pPr>
        <w:pStyle w:val="11"/>
        <w:spacing w:before="240"/>
      </w:pPr>
      <w:r>
        <w:t>1</w:t>
      </w:r>
      <w:r w:rsidR="00CC7F84">
        <w:t>.1</w:t>
      </w:r>
      <w:r>
        <w:t xml:space="preserve"> </w:t>
      </w:r>
      <w:bookmarkEnd w:id="1"/>
      <w:r w:rsidR="003F33C5">
        <w:t xml:space="preserve">Построение диаграммы </w:t>
      </w:r>
      <w:r w:rsidR="003F33C5">
        <w:rPr>
          <w:lang w:val="en-US"/>
        </w:rPr>
        <w:t>IDEF</w:t>
      </w:r>
      <w:r w:rsidR="003F33C5" w:rsidRPr="003F33C5">
        <w:t>0</w:t>
      </w:r>
    </w:p>
    <w:p w14:paraId="32BC341D" w14:textId="72F209E9" w:rsidR="003F33C5" w:rsidRPr="003F33C5" w:rsidRDefault="003F33C5" w:rsidP="003F33C5">
      <w:r w:rsidRPr="003F33C5">
        <w:t xml:space="preserve">IDEF0 </w:t>
      </w:r>
      <w:r w:rsidR="00D64E59">
        <w:t>–</w:t>
      </w:r>
      <w:r w:rsidRPr="003F33C5">
        <w:t xml:space="preserve"> это методология функционального моделирования, предназначенная для описания бизнес-процессов и функций предприятия. Она позволяет представить процесс в виде функциональных блоков и показать, какие данные и ресурсы используются для его выполнения.</w:t>
      </w:r>
    </w:p>
    <w:p w14:paraId="792819E5" w14:textId="77777777" w:rsidR="003F33C5" w:rsidRPr="003F33C5" w:rsidRDefault="003F33C5" w:rsidP="003F33C5">
      <w:r w:rsidRPr="003F33C5">
        <w:t>Основным элементом IDEF0 является функциональный блок, который обозначает действие или процесс. С блоком связаны четыре типа стрелок:</w:t>
      </w:r>
    </w:p>
    <w:p w14:paraId="1276637A" w14:textId="40F3BE83" w:rsidR="003F33C5" w:rsidRPr="003F33C5" w:rsidRDefault="003F33C5" w:rsidP="003F33C5">
      <w:r w:rsidRPr="003F33C5">
        <w:t xml:space="preserve">Вход </w:t>
      </w:r>
      <w:r w:rsidR="00D64E59">
        <w:t>–</w:t>
      </w:r>
      <w:r w:rsidRPr="003F33C5">
        <w:t xml:space="preserve"> данные или объекты, которые преобразуются в процессе. </w:t>
      </w:r>
    </w:p>
    <w:p w14:paraId="62D2E768" w14:textId="7C005412" w:rsidR="003F33C5" w:rsidRPr="003F33C5" w:rsidRDefault="003F33C5" w:rsidP="003F33C5">
      <w:r w:rsidRPr="003F33C5">
        <w:t xml:space="preserve">Выход </w:t>
      </w:r>
      <w:r w:rsidR="00D64E59">
        <w:t>–</w:t>
      </w:r>
      <w:r w:rsidRPr="003F33C5">
        <w:t xml:space="preserve"> результат выполнения процесса. </w:t>
      </w:r>
    </w:p>
    <w:p w14:paraId="50046170" w14:textId="0994D3F3" w:rsidR="003F33C5" w:rsidRPr="003F33C5" w:rsidRDefault="003F33C5" w:rsidP="003F33C5">
      <w:r w:rsidRPr="003F33C5">
        <w:t xml:space="preserve">Управление </w:t>
      </w:r>
      <w:r w:rsidR="00D64E59">
        <w:t>–</w:t>
      </w:r>
      <w:r w:rsidRPr="003F33C5">
        <w:t xml:space="preserve"> правила, инструкции и требования, определяющие выполнение процесса. </w:t>
      </w:r>
    </w:p>
    <w:p w14:paraId="531AEBAA" w14:textId="1ADB7BAC" w:rsidR="003F33C5" w:rsidRPr="003F33C5" w:rsidRDefault="003F33C5" w:rsidP="003F33C5">
      <w:r w:rsidRPr="003F33C5">
        <w:t xml:space="preserve">Механизм </w:t>
      </w:r>
      <w:r w:rsidR="00D64E59">
        <w:t>–</w:t>
      </w:r>
      <w:r w:rsidRPr="003F33C5">
        <w:t xml:space="preserve"> люди, оборудование, программное обеспечение и другие ресурсы, выполняющие процесс. </w:t>
      </w:r>
    </w:p>
    <w:p w14:paraId="4ACFBAC4" w14:textId="4748F880" w:rsidR="003F33C5" w:rsidRPr="003F33C5" w:rsidRDefault="003F33C5" w:rsidP="003F33C5">
      <w:r w:rsidRPr="003F33C5">
        <w:t>Диаграммы IDEF0 строятся иерархически: общий процесс сначала представляется одним блоком, после чего он может быть декомпозирован на несколько более детальных процессов.</w:t>
      </w:r>
      <w:r w:rsidR="00D71D6B">
        <w:t xml:space="preserve"> </w:t>
      </w:r>
      <w:r w:rsidR="00D71D6B" w:rsidRPr="003F33C5">
        <w:t>Диаграмм</w:t>
      </w:r>
      <w:r w:rsidR="00D71D6B">
        <w:t>а</w:t>
      </w:r>
      <w:r w:rsidR="00D71D6B" w:rsidRPr="003F33C5">
        <w:t xml:space="preserve"> IDEF0</w:t>
      </w:r>
      <w:r w:rsidR="002171A1">
        <w:t>, состоящая из одного блока,</w:t>
      </w:r>
      <w:r w:rsidR="00D71D6B">
        <w:t xml:space="preserve"> реализована на рисунке 1.1.</w:t>
      </w:r>
    </w:p>
    <w:p w14:paraId="5ED601C3" w14:textId="2F9BFC51" w:rsidR="00CB1233" w:rsidRDefault="00565E8E" w:rsidP="00CB1233">
      <w:pPr>
        <w:pStyle w:val="af0"/>
      </w:pPr>
      <w:r>
        <w:rPr>
          <w:noProof/>
        </w:rPr>
        <w:drawing>
          <wp:inline distT="0" distB="0" distL="0" distR="0" wp14:anchorId="32AD4B6D" wp14:editId="586AC370">
            <wp:extent cx="6148837" cy="3104515"/>
            <wp:effectExtent l="19050" t="19050" r="23495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20" t="-2996" r="-1721" b="-2588"/>
                    <a:stretch/>
                  </pic:blipFill>
                  <pic:spPr bwMode="auto">
                    <a:xfrm>
                      <a:off x="0" y="0"/>
                      <a:ext cx="6150851" cy="310553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6A429" w14:textId="57636144" w:rsidR="00CB1233" w:rsidRPr="00D71D6B" w:rsidRDefault="00CB1233" w:rsidP="00CB1233">
      <w:pPr>
        <w:pStyle w:val="af2"/>
      </w:pPr>
      <w:r>
        <w:t xml:space="preserve">Рисунок 1.1 – </w:t>
      </w:r>
      <w:r w:rsidR="00D71D6B">
        <w:t xml:space="preserve">Диаграмма </w:t>
      </w:r>
      <w:r w:rsidR="00D71D6B">
        <w:rPr>
          <w:lang w:val="en-US"/>
        </w:rPr>
        <w:t>IDEF</w:t>
      </w:r>
      <w:r w:rsidR="00D71D6B" w:rsidRPr="00D71D6B">
        <w:t>0</w:t>
      </w:r>
    </w:p>
    <w:p w14:paraId="211E9CED" w14:textId="4FB2C7DA" w:rsidR="00480422" w:rsidRPr="002171A1" w:rsidRDefault="00475C84" w:rsidP="002171A1">
      <w:pPr>
        <w:tabs>
          <w:tab w:val="clear" w:pos="851"/>
        </w:tabs>
        <w:spacing w:after="160" w:line="278" w:lineRule="auto"/>
        <w:ind w:firstLine="708"/>
        <w:jc w:val="left"/>
        <w:rPr>
          <w:spacing w:val="-4"/>
        </w:rPr>
      </w:pPr>
      <w:r>
        <w:rPr>
          <w:spacing w:val="-4"/>
        </w:rPr>
        <w:t>Каждый блок имеет минимум одну входную и одну выходную стрелку.</w:t>
      </w:r>
    </w:p>
    <w:p w14:paraId="254C100A" w14:textId="0F958195" w:rsidR="00CB1233" w:rsidRPr="00285318" w:rsidRDefault="00CC7F84" w:rsidP="000A0A53">
      <w:pPr>
        <w:pStyle w:val="11"/>
      </w:pPr>
      <w:r>
        <w:t>1.</w:t>
      </w:r>
      <w:r w:rsidR="00480422">
        <w:t xml:space="preserve">2 </w:t>
      </w:r>
      <w:r>
        <w:t>Декомпозиция</w:t>
      </w:r>
    </w:p>
    <w:p w14:paraId="0B1770D5" w14:textId="6D710B68" w:rsidR="008B23BD" w:rsidRPr="008B23BD" w:rsidRDefault="008B23BD" w:rsidP="008B23BD">
      <w:r w:rsidRPr="008B23BD">
        <w:t xml:space="preserve">Декомпозиция </w:t>
      </w:r>
      <w:r w:rsidR="00D64E59">
        <w:t>–</w:t>
      </w:r>
      <w:r w:rsidRPr="008B23BD">
        <w:t xml:space="preserve"> это разделение общего процесса на несколько более мелких функциональных блоков. Она позволяет подробно показать, из каких действий состоит исходный процесс и как они связаны между собой.</w:t>
      </w:r>
    </w:p>
    <w:p w14:paraId="2D4FB4D6" w14:textId="079A5055" w:rsidR="008B23BD" w:rsidRPr="008B23BD" w:rsidRDefault="008B23BD" w:rsidP="00E82C7C">
      <w:r w:rsidRPr="008B23BD">
        <w:lastRenderedPageBreak/>
        <w:t>При декомпозиции каждый блок также имеет входы, выходы, управление и механизмы. Блоки могут выполняться последовательно или параллельно. При этом выход одного процесса может являться входом для следующего.</w:t>
      </w:r>
    </w:p>
    <w:p w14:paraId="6E0C98CE" w14:textId="7061417B" w:rsidR="00285318" w:rsidRPr="008B23BD" w:rsidRDefault="008B23BD" w:rsidP="008B23BD">
      <w:r>
        <w:t>Результат декомпозиции</w:t>
      </w:r>
      <w:r w:rsidR="00AE14E8" w:rsidRPr="008B23BD">
        <w:t xml:space="preserve"> отражен на рисунке </w:t>
      </w:r>
      <w:r>
        <w:t>1</w:t>
      </w:r>
      <w:r w:rsidR="00AE14E8" w:rsidRPr="008B23BD">
        <w:t>.</w:t>
      </w:r>
      <w:r>
        <w:t>2</w:t>
      </w:r>
      <w:r w:rsidR="00AE14E8" w:rsidRPr="008B23BD">
        <w:t>.</w:t>
      </w:r>
    </w:p>
    <w:p w14:paraId="22CEEE98" w14:textId="0ADDD2B0" w:rsidR="00B366C2" w:rsidRDefault="00565E8E" w:rsidP="00B366C2">
      <w:pPr>
        <w:pStyle w:val="af0"/>
      </w:pPr>
      <w:r>
        <w:rPr>
          <w:noProof/>
        </w:rPr>
        <w:drawing>
          <wp:inline distT="0" distB="0" distL="0" distR="0" wp14:anchorId="6F52F461" wp14:editId="1E3E55B5">
            <wp:extent cx="6162294" cy="3394075"/>
            <wp:effectExtent l="19050" t="19050" r="10160" b="158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6" t="-3402" r="-1689" b="-4692"/>
                    <a:stretch/>
                  </pic:blipFill>
                  <pic:spPr bwMode="auto">
                    <a:xfrm>
                      <a:off x="0" y="0"/>
                      <a:ext cx="6162624" cy="339425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A3D50" w14:textId="7FD45808" w:rsidR="00B366C2" w:rsidRPr="00CD41EC" w:rsidRDefault="00B366C2" w:rsidP="00B366C2">
      <w:pPr>
        <w:pStyle w:val="af2"/>
      </w:pPr>
      <w:r>
        <w:t xml:space="preserve">Рисунок </w:t>
      </w:r>
      <w:r w:rsidR="00E82C7C">
        <w:t>1.2</w:t>
      </w:r>
      <w:r>
        <w:t xml:space="preserve"> – </w:t>
      </w:r>
      <w:r w:rsidR="008B23BD">
        <w:t>Результат декомпозиции</w:t>
      </w:r>
    </w:p>
    <w:p w14:paraId="6E0BCC1E" w14:textId="77777777" w:rsidR="00E82C7C" w:rsidRDefault="00E82C7C" w:rsidP="00E82C7C">
      <w:r w:rsidRPr="008B23BD">
        <w:t>В лабораторной работе контекстный процесс декомпозируется на 3–5 функциональных блоков, названия которых формулируются в виде действий</w:t>
      </w:r>
      <w:r>
        <w:t>.</w:t>
      </w:r>
    </w:p>
    <w:p w14:paraId="17E9DD40" w14:textId="12D5B6D1" w:rsidR="00980A5A" w:rsidRDefault="00980A5A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5E275668" w14:textId="22237033" w:rsidR="00980A5A" w:rsidRDefault="00980A5A" w:rsidP="00980A5A">
      <w:pPr>
        <w:pStyle w:val="11"/>
      </w:pPr>
      <w:r>
        <w:lastRenderedPageBreak/>
        <w:t>2 Построение блок-схем алгоритма</w:t>
      </w:r>
    </w:p>
    <w:p w14:paraId="262AC453" w14:textId="3B8B5C5C" w:rsidR="00980A5A" w:rsidRPr="003F33C5" w:rsidRDefault="00980A5A" w:rsidP="00980A5A">
      <w:pPr>
        <w:pStyle w:val="11"/>
        <w:spacing w:before="240"/>
      </w:pPr>
      <w:r>
        <w:t>2.1 С применением цикла</w:t>
      </w:r>
    </w:p>
    <w:p w14:paraId="27D56529" w14:textId="77777777" w:rsidR="00980A5A" w:rsidRPr="00980A5A" w:rsidRDefault="00980A5A" w:rsidP="00980A5A">
      <w:r w:rsidRPr="00980A5A">
        <w:t>Для расчёта количества рабочих дней рассматриваем каждый день заданного периода последовательно. С учётом графика работы 2/2 определяется, является ли текущий день рабочим или выходным. Если день является рабочим, счётчик рабочих дней увеличивается на единицу. После этого выполняется переход к следующему дню. Процесс повторяется в цикле до тех пор, пока не будет обработан весь заданный период.</w:t>
      </w:r>
    </w:p>
    <w:p w14:paraId="4D734B87" w14:textId="7E93171B" w:rsidR="00980A5A" w:rsidRPr="00980A5A" w:rsidRDefault="00980A5A" w:rsidP="000A0A53">
      <w:r w:rsidRPr="00980A5A">
        <w:t>В качестве исходных данных используются дата начала периода, дата окончания периода и последний рабочий день перед началом периода. Информация о последнем рабочем дне необходима для определения положения каждого дня относительно четырёхдневного цикла «2 рабочих дня — 2 выходных».</w:t>
      </w:r>
      <w:r w:rsidR="000A0A53">
        <w:t xml:space="preserve"> Блок схема алгоритма с применением цикла отражена </w:t>
      </w:r>
      <w:r w:rsidRPr="00980A5A">
        <w:t xml:space="preserve">на рисунке </w:t>
      </w:r>
      <w:r>
        <w:t>2</w:t>
      </w:r>
      <w:r w:rsidRPr="00980A5A">
        <w:t>.1.</w:t>
      </w:r>
    </w:p>
    <w:p w14:paraId="5B2560EB" w14:textId="0938BB9C" w:rsidR="00980A5A" w:rsidRDefault="00FF4718" w:rsidP="00980A5A">
      <w:pPr>
        <w:pStyle w:val="af0"/>
      </w:pPr>
      <w:r>
        <w:rPr>
          <w:noProof/>
        </w:rPr>
        <w:drawing>
          <wp:inline distT="0" distB="0" distL="0" distR="0" wp14:anchorId="4575046C" wp14:editId="7A681CC7">
            <wp:extent cx="3242653" cy="5520513"/>
            <wp:effectExtent l="19050" t="19050" r="15240" b="2349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3" t="21386" r="-4061" b="-1651"/>
                    <a:stretch/>
                  </pic:blipFill>
                  <pic:spPr bwMode="auto">
                    <a:xfrm>
                      <a:off x="0" y="0"/>
                      <a:ext cx="3251929" cy="553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40045" w14:textId="0C0EAD54" w:rsidR="00980A5A" w:rsidRPr="00D71D6B" w:rsidRDefault="00980A5A" w:rsidP="00980A5A">
      <w:pPr>
        <w:pStyle w:val="af2"/>
      </w:pPr>
      <w:r>
        <w:t>Рисунок 2.1 – Блок схема алгоритма с применением цикла</w:t>
      </w:r>
    </w:p>
    <w:p w14:paraId="688B3C4B" w14:textId="32A1E360" w:rsidR="00980A5A" w:rsidRPr="000A0A53" w:rsidRDefault="000A0A53" w:rsidP="000A0A53">
      <w:r w:rsidRPr="00980A5A">
        <w:lastRenderedPageBreak/>
        <w:t>Результатом работы алгоритма является количество рабочих дней в заданном периоде. Алгоритм представлен в виде блок-схемы с использованием циклического выполнения.</w:t>
      </w:r>
    </w:p>
    <w:p w14:paraId="4094F24C" w14:textId="61CEBF77" w:rsidR="00980A5A" w:rsidRPr="00285318" w:rsidRDefault="00980A5A" w:rsidP="000A0A53">
      <w:pPr>
        <w:pStyle w:val="11"/>
      </w:pPr>
      <w:r>
        <w:t>2.2 Без применения цикла</w:t>
      </w:r>
    </w:p>
    <w:p w14:paraId="058564FC" w14:textId="77777777" w:rsidR="005C5675" w:rsidRPr="005C5675" w:rsidRDefault="005C5675" w:rsidP="005C5675">
      <w:r w:rsidRPr="005C5675">
        <w:t>Для расчёта количества рабочих дней без использования цикла период разбивается на полные четырёхдневные сменные циклы. Каждый такой цикл включает 2 рабочих и 2 выходных дня, поэтому количество рабочих дней в полных циклах определяется умножением числа циклов на два.</w:t>
      </w:r>
    </w:p>
    <w:p w14:paraId="697FC9E6" w14:textId="77777777" w:rsidR="005C5675" w:rsidRPr="005C5675" w:rsidRDefault="005C5675" w:rsidP="005C5675">
      <w:r w:rsidRPr="005C5675">
        <w:t>После этого определяется количество дней, оставшихся после выделения полных циклов. С учётом последнего рабочего дня перед началом периода определяется, какие из оставшихся дней являются рабочими. Полученное количество рабочих дней в остатке прибавляется к количеству рабочих дней в полных циклах.</w:t>
      </w:r>
    </w:p>
    <w:p w14:paraId="3EDBB588" w14:textId="03EE978A" w:rsidR="005C5675" w:rsidRPr="00980A5A" w:rsidRDefault="005C5675" w:rsidP="005C5675">
      <w:r>
        <w:t xml:space="preserve">Блок схема алгоритма без применения цикла отражена </w:t>
      </w:r>
      <w:r w:rsidRPr="00980A5A">
        <w:t xml:space="preserve">на рисунке </w:t>
      </w:r>
      <w:r>
        <w:t>2</w:t>
      </w:r>
      <w:r w:rsidRPr="00980A5A">
        <w:t>.</w:t>
      </w:r>
      <w:r>
        <w:t>2</w:t>
      </w:r>
      <w:r w:rsidRPr="00980A5A">
        <w:t>.</w:t>
      </w:r>
    </w:p>
    <w:p w14:paraId="008A5592" w14:textId="2825642D" w:rsidR="00980A5A" w:rsidRPr="001B361B" w:rsidRDefault="001B361B" w:rsidP="00980A5A">
      <w:pPr>
        <w:pStyle w:val="af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0C4880" wp14:editId="5CCC69E5">
            <wp:extent cx="4361564" cy="5400036"/>
            <wp:effectExtent l="19050" t="19050" r="20320" b="1079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21" t="22028" r="-16218" b="-1393"/>
                    <a:stretch/>
                  </pic:blipFill>
                  <pic:spPr bwMode="auto">
                    <a:xfrm>
                      <a:off x="0" y="0"/>
                      <a:ext cx="4382498" cy="54259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6661" w14:textId="743436F5" w:rsidR="00980A5A" w:rsidRPr="00CD41EC" w:rsidRDefault="00980A5A" w:rsidP="00980A5A">
      <w:pPr>
        <w:pStyle w:val="af2"/>
      </w:pPr>
      <w:r>
        <w:t>Рисунок 2.2 – Блок схема алгоритма без применения цикла</w:t>
      </w:r>
    </w:p>
    <w:p w14:paraId="1FD4F9A8" w14:textId="77777777" w:rsidR="005C5675" w:rsidRPr="005C5675" w:rsidRDefault="005C5675" w:rsidP="005C5675">
      <w:r w:rsidRPr="005C5675">
        <w:lastRenderedPageBreak/>
        <w:t>Результатом работы алгоритма является общее количество рабочих дней в заданном периоде. В данном алгоритме циклические конструкции не используются, расчёт выполняется с помощью арифметических операций и условных переходов.</w:t>
      </w:r>
    </w:p>
    <w:p w14:paraId="4C14F753" w14:textId="5B60FACD" w:rsidR="00A03851" w:rsidRDefault="00980A5A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133E95A9" w14:textId="2BDEC6D3" w:rsidR="00A03851" w:rsidRDefault="00A03851" w:rsidP="00A03851">
      <w:pPr>
        <w:pStyle w:val="11"/>
        <w:jc w:val="center"/>
      </w:pPr>
      <w:r>
        <w:lastRenderedPageBreak/>
        <w:t>Вывод</w:t>
      </w:r>
    </w:p>
    <w:p w14:paraId="63A98206" w14:textId="29C3EF9F" w:rsidR="00A03851" w:rsidRPr="001B361B" w:rsidRDefault="00A03851" w:rsidP="00A03851">
      <w:r w:rsidRPr="00A03851">
        <w:t xml:space="preserve">В результате выполнения лабораторной работы были изучены основные возможности </w:t>
      </w:r>
      <w:proofErr w:type="spellStart"/>
      <w:r w:rsidR="001B361B">
        <w:rPr>
          <w:lang w:val="en-US"/>
        </w:rPr>
        <w:t>drawio</w:t>
      </w:r>
      <w:proofErr w:type="spellEnd"/>
      <w:r w:rsidR="001B361B">
        <w:t xml:space="preserve">, систематизированы знания в области построения блок схем и </w:t>
      </w:r>
      <w:r w:rsidR="001B361B">
        <w:rPr>
          <w:lang w:val="en-US"/>
        </w:rPr>
        <w:t>IEDF</w:t>
      </w:r>
      <w:r w:rsidR="001B361B" w:rsidRPr="001B361B">
        <w:t xml:space="preserve">0 </w:t>
      </w:r>
      <w:r w:rsidR="001B361B">
        <w:t>диаграмм.</w:t>
      </w:r>
    </w:p>
    <w:p w14:paraId="365A3687" w14:textId="77777777" w:rsidR="00A03851" w:rsidRDefault="00A03851" w:rsidP="00A03851"/>
    <w:sectPr w:rsidR="00A03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783305447">
    <w:abstractNumId w:val="0"/>
  </w:num>
  <w:num w:numId="2" w16cid:durableId="1820488965">
    <w:abstractNumId w:val="2"/>
  </w:num>
  <w:num w:numId="3" w16cid:durableId="1852530774">
    <w:abstractNumId w:val="3"/>
  </w:num>
  <w:num w:numId="4" w16cid:durableId="135137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10A"/>
    <w:rsid w:val="00134FB3"/>
    <w:rsid w:val="001947F4"/>
    <w:rsid w:val="00194F75"/>
    <w:rsid w:val="001B361B"/>
    <w:rsid w:val="001C1FF7"/>
    <w:rsid w:val="001F0C57"/>
    <w:rsid w:val="0020451D"/>
    <w:rsid w:val="002171A1"/>
    <w:rsid w:val="0025138A"/>
    <w:rsid w:val="00256B2C"/>
    <w:rsid w:val="00283E55"/>
    <w:rsid w:val="00285318"/>
    <w:rsid w:val="00297D59"/>
    <w:rsid w:val="00352198"/>
    <w:rsid w:val="00367356"/>
    <w:rsid w:val="00384DBD"/>
    <w:rsid w:val="003A043E"/>
    <w:rsid w:val="003F33C5"/>
    <w:rsid w:val="00406479"/>
    <w:rsid w:val="00410B33"/>
    <w:rsid w:val="00421A9E"/>
    <w:rsid w:val="00441CB0"/>
    <w:rsid w:val="00475C84"/>
    <w:rsid w:val="00480422"/>
    <w:rsid w:val="004857DA"/>
    <w:rsid w:val="004F0151"/>
    <w:rsid w:val="00565E8E"/>
    <w:rsid w:val="00593429"/>
    <w:rsid w:val="005C53C8"/>
    <w:rsid w:val="005C5675"/>
    <w:rsid w:val="005F0208"/>
    <w:rsid w:val="006373BE"/>
    <w:rsid w:val="00675FFB"/>
    <w:rsid w:val="006C07BC"/>
    <w:rsid w:val="00732A79"/>
    <w:rsid w:val="00782638"/>
    <w:rsid w:val="00790D45"/>
    <w:rsid w:val="007920CF"/>
    <w:rsid w:val="007D51A9"/>
    <w:rsid w:val="00842A59"/>
    <w:rsid w:val="008444B6"/>
    <w:rsid w:val="008B23BD"/>
    <w:rsid w:val="00980A5A"/>
    <w:rsid w:val="00981E77"/>
    <w:rsid w:val="009E4EB9"/>
    <w:rsid w:val="009F3870"/>
    <w:rsid w:val="00A03851"/>
    <w:rsid w:val="00AC045A"/>
    <w:rsid w:val="00AE14E8"/>
    <w:rsid w:val="00B366C2"/>
    <w:rsid w:val="00B4470A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97118"/>
    <w:rsid w:val="00CB1233"/>
    <w:rsid w:val="00CC39F5"/>
    <w:rsid w:val="00CC7F84"/>
    <w:rsid w:val="00D473B0"/>
    <w:rsid w:val="00D64E59"/>
    <w:rsid w:val="00D71D6B"/>
    <w:rsid w:val="00D83F48"/>
    <w:rsid w:val="00D95234"/>
    <w:rsid w:val="00E16C5C"/>
    <w:rsid w:val="00E24F08"/>
    <w:rsid w:val="00E57872"/>
    <w:rsid w:val="00E82C7C"/>
    <w:rsid w:val="00ED617A"/>
    <w:rsid w:val="00F35B45"/>
    <w:rsid w:val="00F431CD"/>
    <w:rsid w:val="00F67611"/>
    <w:rsid w:val="00F74609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8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68</cp:revision>
  <dcterms:created xsi:type="dcterms:W3CDTF">2026-09-15T12:04:00Z</dcterms:created>
  <dcterms:modified xsi:type="dcterms:W3CDTF">2026-09-23T05:44:00Z</dcterms:modified>
</cp:coreProperties>
</file>