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D05CAC" w:rsidRPr="00D05CAC" w:rsidTr="00D05CAC">
        <w:trPr>
          <w:tblCellSpacing w:w="5" w:type="dxa"/>
        </w:trPr>
        <w:tc>
          <w:tcPr>
            <w:tcW w:w="0" w:type="auto"/>
            <w:shd w:val="clear" w:color="auto" w:fill="FDFDF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5CAC" w:rsidRPr="00D05CAC" w:rsidRDefault="00D05CAC" w:rsidP="00D05CA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113322"/>
                <w:sz w:val="24"/>
                <w:szCs w:val="24"/>
              </w:rPr>
            </w:pPr>
            <w:proofErr w:type="spellStart"/>
            <w:r w:rsidRPr="00D05CAC">
              <w:rPr>
                <w:rFonts w:ascii="Tahoma" w:eastAsia="Times New Roman" w:hAnsi="Tahoma" w:cs="Tahoma"/>
                <w:b/>
                <w:bCs/>
                <w:color w:val="113322"/>
                <w:sz w:val="24"/>
                <w:szCs w:val="24"/>
              </w:rPr>
              <w:t>Título</w:t>
            </w:r>
            <w:proofErr w:type="spellEnd"/>
            <w:r w:rsidRPr="00D05CAC">
              <w:rPr>
                <w:rFonts w:ascii="Tahoma" w:eastAsia="Times New Roman" w:hAnsi="Tahoma" w:cs="Tahoma"/>
                <w:b/>
                <w:bCs/>
                <w:color w:val="113322"/>
                <w:sz w:val="24"/>
                <w:szCs w:val="24"/>
              </w:rPr>
              <w:t>:</w:t>
            </w:r>
            <w:r w:rsidRPr="00D05CAC">
              <w:rPr>
                <w:rFonts w:ascii="Tahoma" w:eastAsia="Times New Roman" w:hAnsi="Tahoma" w:cs="Tahoma"/>
                <w:color w:val="113322"/>
                <w:sz w:val="24"/>
                <w:szCs w:val="24"/>
              </w:rPr>
              <w:t> </w:t>
            </w:r>
            <w:proofErr w:type="spellStart"/>
            <w:r w:rsidRPr="00D05CAC">
              <w:rPr>
                <w:rFonts w:ascii="Tahoma" w:eastAsia="Times New Roman" w:hAnsi="Tahoma" w:cs="Tahoma"/>
                <w:b/>
                <w:bCs/>
                <w:color w:val="113322"/>
                <w:sz w:val="24"/>
                <w:szCs w:val="24"/>
              </w:rPr>
              <w:t>Factorizando</w:t>
            </w:r>
            <w:proofErr w:type="spellEnd"/>
            <w:r w:rsidRPr="00D05CAC">
              <w:rPr>
                <w:rFonts w:ascii="Tahoma" w:eastAsia="Times New Roman" w:hAnsi="Tahoma" w:cs="Tahoma"/>
                <w:b/>
                <w:bCs/>
                <w:color w:val="113322"/>
                <w:sz w:val="24"/>
                <w:szCs w:val="24"/>
              </w:rPr>
              <w:t xml:space="preserve"> </w:t>
            </w:r>
            <w:proofErr w:type="spellStart"/>
            <w:r w:rsidRPr="00D05CAC">
              <w:rPr>
                <w:rFonts w:ascii="Tahoma" w:eastAsia="Times New Roman" w:hAnsi="Tahoma" w:cs="Tahoma"/>
                <w:b/>
                <w:bCs/>
                <w:color w:val="113322"/>
                <w:sz w:val="24"/>
                <w:szCs w:val="24"/>
              </w:rPr>
              <w:t>Numeros</w:t>
            </w:r>
            <w:proofErr w:type="spellEnd"/>
            <w:r w:rsidRPr="00D05CAC">
              <w:rPr>
                <w:rFonts w:ascii="Tahoma" w:eastAsia="Times New Roman" w:hAnsi="Tahoma" w:cs="Tahoma"/>
                <w:b/>
                <w:bCs/>
                <w:color w:val="113322"/>
                <w:sz w:val="24"/>
                <w:szCs w:val="24"/>
              </w:rPr>
              <w:t xml:space="preserve"> </w:t>
            </w:r>
            <w:proofErr w:type="spellStart"/>
            <w:r w:rsidRPr="00D05CAC">
              <w:rPr>
                <w:rFonts w:ascii="Tahoma" w:eastAsia="Times New Roman" w:hAnsi="Tahoma" w:cs="Tahoma"/>
                <w:b/>
                <w:bCs/>
                <w:color w:val="113322"/>
                <w:sz w:val="24"/>
                <w:szCs w:val="24"/>
              </w:rPr>
              <w:t>Grandes</w:t>
            </w:r>
            <w:proofErr w:type="spellEnd"/>
          </w:p>
        </w:tc>
      </w:tr>
      <w:tr w:rsidR="00D05CAC" w:rsidRPr="00D05CAC" w:rsidTr="00D05CAC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5CAC" w:rsidRPr="00D05CAC" w:rsidRDefault="00D05CAC" w:rsidP="00D05CAC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21"/>
                <w:szCs w:val="21"/>
              </w:rPr>
            </w:pPr>
            <w:proofErr w:type="spellStart"/>
            <w:r w:rsidRPr="00D05CAC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Planteamiento</w:t>
            </w:r>
            <w:proofErr w:type="spellEnd"/>
          </w:p>
        </w:tc>
      </w:tr>
      <w:tr w:rsidR="00D05CAC" w:rsidRPr="00D05CAC" w:rsidTr="00D05CAC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5CAC" w:rsidRPr="00D05CAC" w:rsidRDefault="00D05CAC" w:rsidP="00D05CAC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  <w:lang w:val="es-ES"/>
              </w:rPr>
            </w:pP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t xml:space="preserve">Uno de las principales ideas detrás de muchos algoritmos criptográficos de hoy </w:t>
            </w:r>
            <w:proofErr w:type="spellStart"/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t>esta</w:t>
            </w:r>
            <w:proofErr w:type="spellEnd"/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t xml:space="preserve"> sustentada en la dificultad que impone la factorización de números grandes. En este problema uno puede usar números hasta </w:t>
            </w:r>
            <w:r w:rsidRPr="00D05CAC">
              <w:rPr>
                <w:rFonts w:ascii="Tahoma" w:eastAsia="Times New Roman" w:hAnsi="Tahoma" w:cs="Tahoma"/>
                <w:b/>
                <w:bCs/>
                <w:color w:val="0F392D"/>
                <w:sz w:val="20"/>
                <w:szCs w:val="20"/>
                <w:lang w:val="es-ES"/>
              </w:rPr>
              <w:t>100 </w:t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t>dígitos de longitud y que fuese producto de </w:t>
            </w:r>
            <w:r w:rsidRPr="00D05CAC">
              <w:rPr>
                <w:rFonts w:ascii="Tahoma" w:eastAsia="Times New Roman" w:hAnsi="Tahoma" w:cs="Tahoma"/>
                <w:b/>
                <w:bCs/>
                <w:color w:val="0F392D"/>
                <w:sz w:val="20"/>
                <w:szCs w:val="20"/>
                <w:lang w:val="es-ES"/>
              </w:rPr>
              <w:t>2</w:t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t> números primos hasta 50 dígitos. En nuestro caso los números pueden ser almacenados en valores de </w:t>
            </w:r>
            <w:r w:rsidRPr="00D05CAC">
              <w:rPr>
                <w:rFonts w:ascii="Tahoma" w:eastAsia="Times New Roman" w:hAnsi="Tahoma" w:cs="Tahoma"/>
                <w:b/>
                <w:bCs/>
                <w:color w:val="0F392D"/>
                <w:sz w:val="20"/>
                <w:szCs w:val="20"/>
                <w:lang w:val="es-ES"/>
              </w:rPr>
              <w:t>64-bit</w:t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t>.</w:t>
            </w:r>
          </w:p>
        </w:tc>
      </w:tr>
      <w:tr w:rsidR="00D05CAC" w:rsidRPr="00D05CAC" w:rsidTr="00D05CAC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5CAC" w:rsidRPr="00D05CAC" w:rsidRDefault="00D05CAC" w:rsidP="00D05CAC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21"/>
                <w:szCs w:val="21"/>
              </w:rPr>
            </w:pPr>
            <w:proofErr w:type="spellStart"/>
            <w:r w:rsidRPr="00D05CAC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Descripción</w:t>
            </w:r>
            <w:proofErr w:type="spellEnd"/>
            <w:r w:rsidRPr="00D05CAC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 xml:space="preserve"> de Entrada</w:t>
            </w:r>
          </w:p>
        </w:tc>
      </w:tr>
      <w:tr w:rsidR="00D05CAC" w:rsidRPr="00D05CAC" w:rsidTr="00D05CAC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5CAC" w:rsidRPr="00D05CAC" w:rsidRDefault="00D05CAC" w:rsidP="00D05CAC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  <w:lang w:val="es-ES"/>
              </w:rPr>
            </w:pP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t>Consiste en una lista de números uno por línea y termina con un </w:t>
            </w:r>
            <w:r w:rsidRPr="00D05CAC">
              <w:rPr>
                <w:rFonts w:ascii="Tahoma" w:eastAsia="Times New Roman" w:hAnsi="Tahoma" w:cs="Tahoma"/>
                <w:b/>
                <w:bCs/>
                <w:color w:val="0F392D"/>
                <w:sz w:val="20"/>
                <w:szCs w:val="20"/>
                <w:lang w:val="es-ES"/>
              </w:rPr>
              <w:t>-1</w:t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t>.</w:t>
            </w:r>
          </w:p>
        </w:tc>
      </w:tr>
      <w:tr w:rsidR="00D05CAC" w:rsidRPr="00D05CAC" w:rsidTr="00D05CAC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5CAC" w:rsidRPr="00D05CAC" w:rsidRDefault="00D05CAC" w:rsidP="00D05CAC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21"/>
                <w:szCs w:val="21"/>
              </w:rPr>
            </w:pPr>
            <w:proofErr w:type="spellStart"/>
            <w:r w:rsidRPr="00D05CAC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Descripción</w:t>
            </w:r>
            <w:proofErr w:type="spellEnd"/>
            <w:r w:rsidRPr="00D05CAC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 xml:space="preserve"> de </w:t>
            </w:r>
            <w:proofErr w:type="spellStart"/>
            <w:r w:rsidRPr="00D05CAC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Salida</w:t>
            </w:r>
            <w:proofErr w:type="spellEnd"/>
          </w:p>
        </w:tc>
      </w:tr>
      <w:tr w:rsidR="00D05CAC" w:rsidRPr="00D05CAC" w:rsidTr="00D05CAC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5CAC" w:rsidRPr="00D05CAC" w:rsidRDefault="00D05CAC" w:rsidP="00D05CAC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t xml:space="preserve">Para cada </w:t>
            </w:r>
            <w:proofErr w:type="spellStart"/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t>numero</w:t>
            </w:r>
            <w:proofErr w:type="spellEnd"/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t xml:space="preserve"> entrado </w:t>
            </w:r>
            <w:r w:rsidRPr="00D05CAC">
              <w:rPr>
                <w:rFonts w:ascii="Tahoma" w:eastAsia="Times New Roman" w:hAnsi="Tahoma" w:cs="Tahoma"/>
                <w:b/>
                <w:bCs/>
                <w:color w:val="0F392D"/>
                <w:sz w:val="20"/>
                <w:szCs w:val="20"/>
                <w:lang w:val="es-ES"/>
              </w:rPr>
              <w:t>(</w:t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t>sin contar el </w:t>
            </w:r>
            <w:r w:rsidRPr="00D05CAC">
              <w:rPr>
                <w:rFonts w:ascii="Tahoma" w:eastAsia="Times New Roman" w:hAnsi="Tahoma" w:cs="Tahoma"/>
                <w:b/>
                <w:bCs/>
                <w:color w:val="0F392D"/>
                <w:sz w:val="20"/>
                <w:szCs w:val="20"/>
                <w:lang w:val="es-ES"/>
              </w:rPr>
              <w:t>-1</w:t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t>, claro</w:t>
            </w:r>
            <w:r w:rsidRPr="00D05CAC">
              <w:rPr>
                <w:rFonts w:ascii="Tahoma" w:eastAsia="Times New Roman" w:hAnsi="Tahoma" w:cs="Tahoma"/>
                <w:b/>
                <w:bCs/>
                <w:color w:val="0F392D"/>
                <w:sz w:val="20"/>
                <w:szCs w:val="20"/>
                <w:lang w:val="es-ES"/>
              </w:rPr>
              <w:t>)</w:t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t> debe escribir los factores uno debajo de otro y en orden ascendente, </w:t>
            </w:r>
            <w:r w:rsidRPr="00D05CAC">
              <w:rPr>
                <w:rFonts w:ascii="Tahoma" w:eastAsia="Times New Roman" w:hAnsi="Tahoma" w:cs="Tahoma"/>
                <w:i/>
                <w:iCs/>
                <w:color w:val="0F392D"/>
                <w:sz w:val="20"/>
                <w:szCs w:val="20"/>
                <w:lang w:val="es-ES"/>
              </w:rPr>
              <w:t>con cuatro espacios por delante</w:t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t> sin incluir el factor </w:t>
            </w:r>
            <w:r w:rsidRPr="00D05CAC">
              <w:rPr>
                <w:rFonts w:ascii="Tahoma" w:eastAsia="Times New Roman" w:hAnsi="Tahoma" w:cs="Tahoma"/>
                <w:b/>
                <w:bCs/>
                <w:color w:val="0F392D"/>
                <w:sz w:val="20"/>
                <w:szCs w:val="20"/>
                <w:lang w:val="es-ES"/>
              </w:rPr>
              <w:t>"1"</w:t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t>, precediendo a cada factorización una línea en blanco. </w:t>
            </w:r>
            <w:r w:rsidRPr="00D05CAC">
              <w:rPr>
                <w:rFonts w:ascii="Tahoma" w:eastAsia="Times New Roman" w:hAnsi="Tahoma" w:cs="Tahoma"/>
                <w:b/>
                <w:bCs/>
                <w:color w:val="0F392D"/>
                <w:sz w:val="20"/>
                <w:szCs w:val="20"/>
              </w:rPr>
              <w:t>(</w:t>
            </w:r>
            <w:proofErr w:type="spellStart"/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t>ver</w:t>
            </w:r>
            <w:proofErr w:type="spellEnd"/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t xml:space="preserve"> </w:t>
            </w:r>
            <w:proofErr w:type="spellStart"/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t>ejemplos</w:t>
            </w:r>
            <w:proofErr w:type="spellEnd"/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t xml:space="preserve"> </w:t>
            </w:r>
            <w:proofErr w:type="spellStart"/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t>abajo</w:t>
            </w:r>
            <w:proofErr w:type="spellEnd"/>
            <w:r w:rsidRPr="00D05CAC">
              <w:rPr>
                <w:rFonts w:ascii="Tahoma" w:eastAsia="Times New Roman" w:hAnsi="Tahoma" w:cs="Tahoma"/>
                <w:b/>
                <w:bCs/>
                <w:color w:val="0F392D"/>
                <w:sz w:val="20"/>
                <w:szCs w:val="20"/>
              </w:rPr>
              <w:t>)</w:t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t>.</w:t>
            </w:r>
          </w:p>
        </w:tc>
      </w:tr>
      <w:tr w:rsidR="00D05CAC" w:rsidRPr="00D05CAC" w:rsidTr="00D05CAC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5CAC" w:rsidRPr="00D05CAC" w:rsidRDefault="00D05CAC" w:rsidP="00D05CAC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21"/>
                <w:szCs w:val="21"/>
              </w:rPr>
            </w:pPr>
            <w:proofErr w:type="spellStart"/>
            <w:r w:rsidRPr="00D05CAC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Ejemplo</w:t>
            </w:r>
            <w:proofErr w:type="spellEnd"/>
            <w:r w:rsidRPr="00D05CAC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 xml:space="preserve"> de Entrada</w:t>
            </w:r>
          </w:p>
        </w:tc>
      </w:tr>
      <w:tr w:rsidR="00D05CAC" w:rsidRPr="00D05CAC" w:rsidTr="00D05CAC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5CAC" w:rsidRPr="00D05CAC" w:rsidRDefault="00D05CAC" w:rsidP="00D05CAC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</w:rPr>
            </w:pP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t>90</w:t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br/>
              <w:t>1234567891</w:t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br/>
              <w:t>18991325453139</w:t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</w:rPr>
              <w:br/>
              <w:t>-1</w:t>
            </w:r>
          </w:p>
        </w:tc>
      </w:tr>
      <w:tr w:rsidR="00D05CAC" w:rsidRPr="00D05CAC" w:rsidTr="00D05CAC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5CAC" w:rsidRPr="00D05CAC" w:rsidRDefault="00D05CAC" w:rsidP="00D05CAC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21"/>
                <w:szCs w:val="21"/>
              </w:rPr>
            </w:pPr>
            <w:proofErr w:type="spellStart"/>
            <w:r w:rsidRPr="00D05CAC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Ejemplo</w:t>
            </w:r>
            <w:proofErr w:type="spellEnd"/>
            <w:r w:rsidRPr="00D05CAC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 xml:space="preserve"> de </w:t>
            </w:r>
            <w:proofErr w:type="spellStart"/>
            <w:r w:rsidRPr="00D05CAC">
              <w:rPr>
                <w:rFonts w:ascii="Tahoma" w:eastAsia="Times New Roman" w:hAnsi="Tahoma" w:cs="Tahoma"/>
                <w:b/>
                <w:bCs/>
                <w:color w:val="0F392D"/>
                <w:sz w:val="21"/>
                <w:szCs w:val="21"/>
              </w:rPr>
              <w:t>Salida</w:t>
            </w:r>
            <w:proofErr w:type="spellEnd"/>
          </w:p>
        </w:tc>
      </w:tr>
      <w:tr w:rsidR="00D05CAC" w:rsidRPr="00D05CAC" w:rsidTr="00D05CAC">
        <w:trPr>
          <w:tblCellSpacing w:w="5" w:type="dxa"/>
        </w:trPr>
        <w:tc>
          <w:tcPr>
            <w:tcW w:w="0" w:type="auto"/>
            <w:shd w:val="clear" w:color="auto" w:fill="F8F9F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05CAC" w:rsidRPr="00D05CAC" w:rsidRDefault="00D05CAC" w:rsidP="00D05CAC">
            <w:pPr>
              <w:spacing w:after="0" w:line="240" w:lineRule="auto"/>
              <w:rPr>
                <w:rFonts w:ascii="Tahoma" w:eastAsia="Times New Roman" w:hAnsi="Tahoma" w:cs="Tahoma"/>
                <w:color w:val="0F392D"/>
                <w:sz w:val="17"/>
                <w:szCs w:val="17"/>
                <w:lang w:val="es-ES"/>
              </w:rPr>
            </w:pP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t>....2</w:t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br/>
              <w:t>....3</w:t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br/>
              <w:t>....3</w:t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br/>
              <w:t>....5</w:t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br/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br/>
              <w:t>....1234567891</w:t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br/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br/>
              <w:t>....3</w:t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br/>
              <w:t>....3</w:t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br/>
              <w:t>....13</w:t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br/>
              <w:t>....179</w:t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br/>
              <w:t>....271</w:t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br/>
              <w:t>....1381</w:t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br/>
              <w:t>....2423</w:t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br/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br/>
            </w:r>
            <w:r w:rsidRPr="00D05CAC">
              <w:rPr>
                <w:rFonts w:ascii="Tahoma" w:eastAsia="Times New Roman" w:hAnsi="Tahoma" w:cs="Tahoma"/>
                <w:color w:val="0F392D"/>
                <w:sz w:val="20"/>
                <w:szCs w:val="20"/>
                <w:lang w:val="es-ES"/>
              </w:rPr>
              <w:br/>
              <w:t>NOTA: Los puntos en la salida son espacios en blanco.</w:t>
            </w:r>
          </w:p>
        </w:tc>
      </w:tr>
    </w:tbl>
    <w:p w:rsidR="007864C8" w:rsidRPr="00D05CAC" w:rsidRDefault="00D05CAC">
      <w:pPr>
        <w:rPr>
          <w:lang w:val="es-ES"/>
        </w:rPr>
      </w:pPr>
      <w:bookmarkStart w:id="0" w:name="_GoBack"/>
      <w:bookmarkEnd w:id="0"/>
    </w:p>
    <w:sectPr w:rsidR="007864C8" w:rsidRPr="00D05C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AC"/>
    <w:rsid w:val="00701C34"/>
    <w:rsid w:val="008B01BA"/>
    <w:rsid w:val="00D0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02F77-D912-4F05-B17A-D1B4B80C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05CAC"/>
    <w:rPr>
      <w:b/>
      <w:bCs/>
    </w:rPr>
  </w:style>
  <w:style w:type="character" w:styleId="nfasis">
    <w:name w:val="Emphasis"/>
    <w:basedOn w:val="Fuentedeprrafopredeter"/>
    <w:uiPriority w:val="20"/>
    <w:qFormat/>
    <w:rsid w:val="00D05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7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aefernandez</dc:creator>
  <cp:keywords/>
  <dc:description/>
  <cp:lastModifiedBy>aefernandez</cp:lastModifiedBy>
  <cp:revision>1</cp:revision>
  <dcterms:created xsi:type="dcterms:W3CDTF">2021-05-05T01:46:00Z</dcterms:created>
  <dcterms:modified xsi:type="dcterms:W3CDTF">2021-05-05T01:47:00Z</dcterms:modified>
</cp:coreProperties>
</file>