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7CD673" w14:textId="5576A8F3" w:rsidR="00670607" w:rsidRDefault="002F1408">
      <w:pPr>
        <w:pStyle w:val="Heading1"/>
        <w:contextualSpacing w:val="0"/>
        <w:jc w:val="center"/>
      </w:pPr>
      <w:bookmarkStart w:id="0" w:name="h.9sjw9gygbth8" w:colFirst="0" w:colLast="0"/>
      <w:bookmarkEnd w:id="0"/>
      <w:r>
        <w:rPr>
          <w:sz w:val="72"/>
          <w:szCs w:val="72"/>
        </w:rPr>
        <w:t xml:space="preserve">Test Plan for </w:t>
      </w:r>
      <w:r w:rsidR="00B2326E">
        <w:rPr>
          <w:sz w:val="72"/>
          <w:szCs w:val="72"/>
        </w:rPr>
        <w:t>ScaleIO 0.2</w:t>
      </w:r>
      <w:r>
        <w:rPr>
          <w:sz w:val="72"/>
          <w:szCs w:val="72"/>
        </w:rPr>
        <w:t xml:space="preserve"> Fuel Plugin </w:t>
      </w:r>
    </w:p>
    <w:p w14:paraId="4B3BC801" w14:textId="77777777" w:rsidR="00670607" w:rsidRDefault="002F1408">
      <w:r>
        <w:br w:type="page"/>
      </w:r>
    </w:p>
    <w:p w14:paraId="4F749A1D" w14:textId="77777777" w:rsidR="00670607" w:rsidRDefault="00670607"/>
    <w:p w14:paraId="47493CE0" w14:textId="77777777" w:rsidR="00670607" w:rsidRDefault="00670607"/>
    <w:p w14:paraId="5FB13E41" w14:textId="6976605F" w:rsidR="00670607" w:rsidRDefault="00EA52A2">
      <w:pPr>
        <w:ind w:left="360"/>
      </w:pPr>
      <w:hyperlink w:anchor="h.9sjw9gygbth8">
        <w:r w:rsidR="002F1408">
          <w:rPr>
            <w:color w:val="1155CC"/>
            <w:u w:val="single"/>
          </w:rPr>
          <w:t xml:space="preserve">Test Plan for </w:t>
        </w:r>
        <w:r w:rsidR="00E01D04">
          <w:rPr>
            <w:color w:val="1155CC"/>
            <w:u w:val="single"/>
          </w:rPr>
          <w:t>ScaleIO 0.2</w:t>
        </w:r>
        <w:r w:rsidR="002F1408">
          <w:rPr>
            <w:color w:val="1155CC"/>
            <w:u w:val="single"/>
          </w:rPr>
          <w:t xml:space="preserve"> Fuel Plugin</w:t>
        </w:r>
      </w:hyperlink>
    </w:p>
    <w:p w14:paraId="2DAE3E7F" w14:textId="77777777" w:rsidR="00670607" w:rsidRDefault="00EA52A2">
      <w:pPr>
        <w:ind w:left="360"/>
      </w:pPr>
      <w:hyperlink w:anchor="h.6rt6kxi0q67o">
        <w:r w:rsidR="002F1408">
          <w:rPr>
            <w:color w:val="1155CC"/>
            <w:u w:val="single"/>
          </w:rPr>
          <w:t>Revision history</w:t>
        </w:r>
      </w:hyperlink>
    </w:p>
    <w:p w14:paraId="7420BABB" w14:textId="514ACFB6" w:rsidR="00670607" w:rsidRDefault="00EA52A2">
      <w:pPr>
        <w:ind w:left="360"/>
      </w:pPr>
      <w:hyperlink w:anchor="h.u6oeahaeh3zs">
        <w:r w:rsidR="00E01D04">
          <w:rPr>
            <w:color w:val="1155CC"/>
            <w:u w:val="single"/>
          </w:rPr>
          <w:t>ScaleIO</w:t>
        </w:r>
        <w:r w:rsidR="002F1408">
          <w:rPr>
            <w:color w:val="1155CC"/>
            <w:u w:val="single"/>
          </w:rPr>
          <w:t xml:space="preserve"> Plugin</w:t>
        </w:r>
      </w:hyperlink>
    </w:p>
    <w:p w14:paraId="26A8984A" w14:textId="77777777" w:rsidR="00670607" w:rsidRDefault="00EA52A2">
      <w:pPr>
        <w:ind w:left="720"/>
      </w:pPr>
      <w:hyperlink w:anchor="h.2tgi2odyzskc">
        <w:r w:rsidR="002F1408">
          <w:rPr>
            <w:color w:val="1155CC"/>
            <w:u w:val="single"/>
          </w:rPr>
          <w:t>Developer’s specification</w:t>
        </w:r>
      </w:hyperlink>
    </w:p>
    <w:p w14:paraId="2CE70834" w14:textId="77777777" w:rsidR="00670607" w:rsidRDefault="00EA52A2">
      <w:pPr>
        <w:ind w:left="720"/>
      </w:pPr>
      <w:hyperlink w:anchor="h.2b0cy5ovolma">
        <w:r w:rsidR="002F1408">
          <w:rPr>
            <w:color w:val="1155CC"/>
            <w:u w:val="single"/>
          </w:rPr>
          <w:t>Limitations</w:t>
        </w:r>
      </w:hyperlink>
    </w:p>
    <w:p w14:paraId="36328B02" w14:textId="77777777" w:rsidR="00670607" w:rsidRDefault="00EA52A2">
      <w:pPr>
        <w:ind w:left="360"/>
      </w:pPr>
      <w:hyperlink w:anchor="h.9jbr2unh6i9">
        <w:r w:rsidR="002F1408">
          <w:rPr>
            <w:color w:val="1155CC"/>
            <w:u w:val="single"/>
          </w:rPr>
          <w:t>Test strategy</w:t>
        </w:r>
      </w:hyperlink>
    </w:p>
    <w:p w14:paraId="4C0B9694" w14:textId="77777777" w:rsidR="00670607" w:rsidRDefault="00EA52A2">
      <w:pPr>
        <w:ind w:left="720"/>
      </w:pPr>
      <w:hyperlink w:anchor="h.nzhxdderq67">
        <w:r w:rsidR="002F1408">
          <w:rPr>
            <w:color w:val="1155CC"/>
            <w:u w:val="single"/>
          </w:rPr>
          <w:t>Acceptance criteria</w:t>
        </w:r>
      </w:hyperlink>
    </w:p>
    <w:p w14:paraId="739C9736" w14:textId="77777777" w:rsidR="00670607" w:rsidRDefault="00EA52A2">
      <w:pPr>
        <w:ind w:left="720"/>
      </w:pPr>
      <w:hyperlink w:anchor="h.pw7thep7oq4y">
        <w:r w:rsidR="002F1408">
          <w:rPr>
            <w:color w:val="1155CC"/>
            <w:u w:val="single"/>
          </w:rPr>
          <w:t>Test environment, infrastructure and tools</w:t>
        </w:r>
      </w:hyperlink>
    </w:p>
    <w:p w14:paraId="5961DE96" w14:textId="77777777" w:rsidR="00670607" w:rsidRDefault="00EA52A2">
      <w:pPr>
        <w:ind w:left="720"/>
      </w:pPr>
      <w:hyperlink w:anchor="h.cut28xqenhu1">
        <w:r w:rsidR="002F1408">
          <w:rPr>
            <w:color w:val="1155CC"/>
            <w:u w:val="single"/>
          </w:rPr>
          <w:t>Product compatibility matrix</w:t>
        </w:r>
      </w:hyperlink>
    </w:p>
    <w:p w14:paraId="1AA516F5" w14:textId="77777777" w:rsidR="00670607" w:rsidRDefault="00EA52A2">
      <w:pPr>
        <w:ind w:left="360"/>
      </w:pPr>
      <w:hyperlink w:anchor="h.l24plbdk72x">
        <w:r w:rsidR="002F1408">
          <w:rPr>
            <w:color w:val="1155CC"/>
            <w:u w:val="single"/>
          </w:rPr>
          <w:t>Type of testing</w:t>
        </w:r>
      </w:hyperlink>
    </w:p>
    <w:p w14:paraId="4A6E6F26" w14:textId="77777777" w:rsidR="00670607" w:rsidRDefault="00EA52A2">
      <w:pPr>
        <w:ind w:left="720"/>
      </w:pPr>
      <w:hyperlink w:anchor="h.ud54pvm25504">
        <w:r w:rsidR="002F1408">
          <w:rPr>
            <w:color w:val="1155CC"/>
            <w:u w:val="single"/>
          </w:rPr>
          <w:t>&lt;Case 1 title&gt;</w:t>
        </w:r>
      </w:hyperlink>
    </w:p>
    <w:p w14:paraId="09AADCD9" w14:textId="77777777" w:rsidR="00670607" w:rsidRDefault="00EA52A2">
      <w:pPr>
        <w:ind w:left="720"/>
      </w:pPr>
      <w:hyperlink w:anchor="h.me240mqtn8ni">
        <w:r w:rsidR="002F1408">
          <w:rPr>
            <w:color w:val="1155CC"/>
            <w:u w:val="single"/>
          </w:rPr>
          <w:t>&lt;Case 2 title&gt;</w:t>
        </w:r>
      </w:hyperlink>
    </w:p>
    <w:p w14:paraId="7AE734B7" w14:textId="77777777" w:rsidR="00670607" w:rsidRDefault="00EA52A2">
      <w:pPr>
        <w:ind w:left="360"/>
      </w:pPr>
      <w:hyperlink w:anchor="h.sb63vn8gl4ym">
        <w:r w:rsidR="002F1408">
          <w:rPr>
            <w:color w:val="1155CC"/>
            <w:u w:val="single"/>
          </w:rPr>
          <w:t>System testing</w:t>
        </w:r>
      </w:hyperlink>
    </w:p>
    <w:p w14:paraId="12DE400D" w14:textId="77777777" w:rsidR="00670607" w:rsidRDefault="00EA52A2">
      <w:pPr>
        <w:ind w:left="720"/>
      </w:pPr>
      <w:hyperlink w:anchor="h.sb63vn8gl4ym">
        <w:r w:rsidR="002F1408">
          <w:rPr>
            <w:color w:val="1155CC"/>
            <w:u w:val="single"/>
          </w:rPr>
          <w:t>Install plugin and deploy environment</w:t>
        </w:r>
      </w:hyperlink>
    </w:p>
    <w:p w14:paraId="734BF807" w14:textId="77777777" w:rsidR="00670607" w:rsidRDefault="00EA52A2">
      <w:pPr>
        <w:ind w:left="720"/>
      </w:pPr>
      <w:hyperlink w:anchor="h.i7qfs69lnngb">
        <w:r w:rsidR="002F1408">
          <w:rPr>
            <w:color w:val="1155CC"/>
            <w:u w:val="single"/>
          </w:rPr>
          <w:t>Modifying env with enabled plugin (removing/adding controller nodes)</w:t>
        </w:r>
      </w:hyperlink>
    </w:p>
    <w:p w14:paraId="4477256B" w14:textId="77777777" w:rsidR="00670607" w:rsidRDefault="00EA52A2">
      <w:pPr>
        <w:ind w:left="720"/>
      </w:pPr>
      <w:hyperlink w:anchor="h.ljpmaxg12tdy">
        <w:r w:rsidR="002F1408">
          <w:rPr>
            <w:color w:val="1155CC"/>
            <w:u w:val="single"/>
          </w:rPr>
          <w:t>Modifying env with enabled plugin (removing compute node)</w:t>
        </w:r>
      </w:hyperlink>
    </w:p>
    <w:p w14:paraId="29E363E5" w14:textId="77777777" w:rsidR="00670607" w:rsidRDefault="00EA52A2">
      <w:pPr>
        <w:ind w:left="720"/>
      </w:pPr>
      <w:hyperlink w:anchor="h.sf9irtsbnouf">
        <w:r w:rsidR="002F1408">
          <w:rPr>
            <w:color w:val="1155CC"/>
            <w:u w:val="single"/>
          </w:rPr>
          <w:t>Uninstall of plugin with deployed environment</w:t>
        </w:r>
      </w:hyperlink>
    </w:p>
    <w:p w14:paraId="137C22DC" w14:textId="77777777" w:rsidR="00670607" w:rsidRDefault="00EA52A2">
      <w:pPr>
        <w:ind w:left="720"/>
      </w:pPr>
      <w:hyperlink w:anchor="h.3oa18jdmatyj">
        <w:r w:rsidR="002F1408">
          <w:rPr>
            <w:color w:val="1155CC"/>
            <w:u w:val="single"/>
          </w:rPr>
          <w:t>Uninstall of plugin</w:t>
        </w:r>
      </w:hyperlink>
    </w:p>
    <w:p w14:paraId="1C51FD28" w14:textId="77777777" w:rsidR="00670607" w:rsidRDefault="00EA52A2">
      <w:pPr>
        <w:ind w:left="360"/>
      </w:pPr>
      <w:hyperlink w:anchor="h.md720k5dygbn">
        <w:r w:rsidR="002F1408">
          <w:rPr>
            <w:color w:val="1155CC"/>
            <w:u w:val="single"/>
          </w:rPr>
          <w:t>The Fuel Master node upgrade testing</w:t>
        </w:r>
      </w:hyperlink>
    </w:p>
    <w:p w14:paraId="1069B9F5" w14:textId="77777777" w:rsidR="00670607" w:rsidRDefault="00EA52A2">
      <w:pPr>
        <w:ind w:left="360"/>
      </w:pPr>
      <w:hyperlink w:anchor="h.sq6iwh656wfp">
        <w:r w:rsidR="002F1408">
          <w:rPr>
            <w:color w:val="1155CC"/>
            <w:u w:val="single"/>
          </w:rPr>
          <w:t>Appendix</w:t>
        </w:r>
      </w:hyperlink>
    </w:p>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End w:id="1"/>
      <w:r>
        <w:t>Revision history</w:t>
      </w:r>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77777777" w:rsidR="00670607" w:rsidRDefault="002F1408">
            <w:pPr>
              <w:spacing w:line="240" w:lineRule="auto"/>
            </w:pPr>
            <w:r>
              <w:t>0.</w:t>
            </w:r>
            <w:r w:rsidR="00FD7AD8">
              <w:t>1</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r w:rsidR="00FD7AD8">
              <w:t>adrian.moreno@emc.com</w:t>
            </w:r>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2" w:name="h.40scnmv056tf" w:colFirst="0" w:colLast="0"/>
      <w:bookmarkEnd w:id="2"/>
    </w:p>
    <w:p w14:paraId="380FF59F" w14:textId="327B30AB" w:rsidR="00670607" w:rsidRDefault="00DE7EE0">
      <w:pPr>
        <w:pStyle w:val="Heading1"/>
        <w:contextualSpacing w:val="0"/>
      </w:pPr>
      <w:bookmarkStart w:id="3" w:name="h.3dxu23cwxr7r" w:colFirst="0" w:colLast="0"/>
      <w:bookmarkStart w:id="4" w:name="h.u6oeahaeh3zs" w:colFirst="0" w:colLast="0"/>
      <w:bookmarkEnd w:id="3"/>
      <w:bookmarkEnd w:id="4"/>
      <w:r>
        <w:t>ScaleIO</w:t>
      </w:r>
      <w:r w:rsidR="002F1408">
        <w:t xml:space="preserve"> Plugin</w:t>
      </w:r>
    </w:p>
    <w:p w14:paraId="7CC2A1CF" w14:textId="77777777" w:rsidR="00DE7EE0" w:rsidRDefault="00DE7EE0">
      <w:pPr>
        <w:pStyle w:val="Heading2"/>
        <w:contextualSpacing w:val="0"/>
      </w:pPr>
      <w:bookmarkStart w:id="5" w:name="h.ud54pvm25504" w:colFirst="0" w:colLast="0"/>
      <w:bookmarkEnd w:id="5"/>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uses servers’ direct-attached storage (DAS) and aggregates all disks into a global, shared, block storage. ScaleIO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14:paraId="684C2F81"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DE7EE0">
      <w:pPr>
        <w:rPr>
          <w:rFonts w:ascii="Helvetica Neue" w:hAnsi="Helvetica Neue" w:cs="Times New Roman"/>
          <w:b/>
          <w:color w:val="333333"/>
          <w:sz w:val="24"/>
          <w:szCs w:val="24"/>
        </w:rPr>
      </w:pPr>
      <w:r w:rsidRPr="00DE7EE0">
        <w:rPr>
          <w:rFonts w:ascii="Helvetica Neue" w:hAnsi="Helvetica Neue" w:cs="Times New Roman"/>
          <w:b/>
          <w:color w:val="333333"/>
          <w:sz w:val="24"/>
          <w:szCs w:val="24"/>
        </w:rPr>
        <w:t>ScaleIO Components</w:t>
      </w:r>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lastRenderedPageBreak/>
        <w:t>Service must run to provide access to volumes</w:t>
      </w:r>
    </w:p>
    <w:p w14:paraId="760ED56C"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321E9083"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24062182"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DE7EE0">
      <w:pPr>
        <w:pStyle w:val="Heading2"/>
        <w:rPr>
          <w:rFonts w:ascii="Helvetica Neue" w:eastAsia="Arial" w:hAnsi="Helvetica Neue" w:cs="Times New Roman"/>
          <w:color w:val="333333"/>
          <w:sz w:val="24"/>
          <w:szCs w:val="24"/>
        </w:rPr>
      </w:pPr>
      <w:r w:rsidRPr="00DE7EE0">
        <w:rPr>
          <w:rFonts w:ascii="Helvetica Neue" w:eastAsia="Arial" w:hAnsi="Helvetica Neue" w:cs="Times New Roman"/>
          <w:color w:val="333333"/>
          <w:sz w:val="24"/>
          <w:szCs w:val="24"/>
        </w:rPr>
        <w:t>ScaleIO Cinder Driver</w:t>
      </w:r>
    </w:p>
    <w:p w14:paraId="51C66A33" w14:textId="3040AA67" w:rsidR="00DE7EE0" w:rsidRPr="00DE7EE0" w:rsidRDefault="00DE7EE0" w:rsidP="00DE7EE0">
      <w:pPr>
        <w:pStyle w:val="Heading2"/>
        <w:contextualSpacing w:val="0"/>
        <w:rPr>
          <w:rFonts w:ascii="Helvetica Neue" w:eastAsia="Arial" w:hAnsi="Helvetica Neue" w:cs="Times New Roman"/>
          <w:b w:val="0"/>
          <w:color w:val="333333"/>
          <w:sz w:val="24"/>
          <w:szCs w:val="24"/>
        </w:rPr>
      </w:pPr>
      <w:r w:rsidRPr="00DE7EE0">
        <w:rPr>
          <w:rFonts w:ascii="Helvetica Neue" w:eastAsia="Arial" w:hAnsi="Helvetica Neue" w:cs="Times New Roman"/>
          <w:b w:val="0"/>
          <w:color w:val="333333"/>
          <w:sz w:val="24"/>
          <w:szCs w:val="24"/>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DE7EE0">
      <w:pPr>
        <w:pStyle w:val="Heading2"/>
        <w:rPr>
          <w:rFonts w:ascii="Helvetica Neue" w:eastAsia="Arial" w:hAnsi="Helvetica Neue" w:cs="Times New Roman"/>
          <w:color w:val="333333"/>
          <w:sz w:val="24"/>
          <w:szCs w:val="24"/>
        </w:rPr>
      </w:pPr>
      <w:r>
        <w:rPr>
          <w:rFonts w:ascii="Helvetica Neue" w:eastAsia="Arial" w:hAnsi="Helvetica Neue" w:cs="Times New Roman"/>
          <w:color w:val="333333"/>
          <w:sz w:val="24"/>
          <w:szCs w:val="24"/>
        </w:rPr>
        <w:t>Product compatibility matrix</w:t>
      </w:r>
    </w:p>
    <w:p w14:paraId="43E504DD" w14:textId="538ABB4D" w:rsidR="00DE7EE0" w:rsidRDefault="009E68B2" w:rsidP="00DE7EE0">
      <w:pPr>
        <w:pStyle w:val="Heading2"/>
        <w:contextualSpacing w:val="0"/>
        <w:rPr>
          <w:rFonts w:ascii="Helvetica Neue" w:eastAsia="Arial" w:hAnsi="Helvetica Neue" w:cs="Times New Roman"/>
          <w:b w:val="0"/>
          <w:color w:val="333333"/>
          <w:sz w:val="24"/>
          <w:szCs w:val="24"/>
        </w:rPr>
      </w:pPr>
      <w:r>
        <w:rPr>
          <w:rFonts w:ascii="Helvetica Neue" w:eastAsia="Arial" w:hAnsi="Helvetica Neue" w:cs="Times New Roman"/>
          <w:b w:val="0"/>
          <w:color w:val="333333"/>
          <w:sz w:val="24"/>
          <w:szCs w:val="24"/>
        </w:rPr>
        <w:t xml:space="preserve">This plugin is compatible with </w:t>
      </w:r>
      <w:r w:rsidR="00DE7EE0" w:rsidRPr="00DE7EE0">
        <w:rPr>
          <w:rFonts w:ascii="Helvetica Neue" w:eastAsia="Arial" w:hAnsi="Helvetica Neue" w:cs="Times New Roman"/>
          <w:b w:val="0"/>
          <w:color w:val="333333"/>
          <w:sz w:val="24"/>
          <w:szCs w:val="24"/>
        </w:rPr>
        <w:t>Mirantis Fuel 6.1</w:t>
      </w:r>
      <w:r>
        <w:rPr>
          <w:rFonts w:ascii="Helvetica Neue" w:eastAsia="Arial" w:hAnsi="Helvetica Neue" w:cs="Times New Roman"/>
          <w:b w:val="0"/>
          <w:color w:val="333333"/>
          <w:sz w:val="24"/>
          <w:szCs w:val="24"/>
        </w:rPr>
        <w:t xml:space="preserve"> and EMC Scaleio 1.32.</w:t>
      </w:r>
    </w:p>
    <w:p w14:paraId="44F3B819" w14:textId="77777777" w:rsidR="005B48EC" w:rsidRPr="005B48EC" w:rsidRDefault="005B48EC" w:rsidP="005B48EC">
      <w:pPr>
        <w:rPr>
          <w:rFonts w:ascii="Helvetica Neue" w:hAnsi="Helvetica Neue" w:cs="Times New Roman"/>
          <w:color w:val="333333"/>
          <w:sz w:val="24"/>
          <w:szCs w:val="24"/>
        </w:rPr>
      </w:pPr>
    </w:p>
    <w:p w14:paraId="4E33FBA9" w14:textId="77777777" w:rsidR="005B48EC" w:rsidRPr="005B48EC" w:rsidRDefault="005B48EC" w:rsidP="005B48EC">
      <w:pPr>
        <w:rPr>
          <w:rFonts w:ascii="Helvetica Neue" w:hAnsi="Helvetica Neue" w:cs="Times New Roman"/>
          <w:b/>
          <w:color w:val="333333"/>
          <w:sz w:val="24"/>
          <w:szCs w:val="24"/>
        </w:rPr>
      </w:pPr>
      <w:r w:rsidRPr="005B48EC">
        <w:rPr>
          <w:rFonts w:ascii="Helvetica Neue" w:hAnsi="Helvetica Neue" w:cs="Times New Roman"/>
          <w:b/>
          <w:color w:val="333333"/>
          <w:sz w:val="24"/>
          <w:szCs w:val="24"/>
        </w:rPr>
        <w:t>Limitations</w:t>
      </w:r>
    </w:p>
    <w:p w14:paraId="3B4A5DBC" w14:textId="77777777" w:rsidR="005B48EC" w:rsidRPr="005B48EC" w:rsidRDefault="005B48EC" w:rsidP="005B48EC">
      <w:pPr>
        <w:rPr>
          <w:rFonts w:ascii="Helvetica Neue" w:hAnsi="Helvetica Neue" w:cs="Times New Roman"/>
          <w:color w:val="333333"/>
          <w:sz w:val="24"/>
          <w:szCs w:val="24"/>
        </w:rPr>
      </w:pPr>
    </w:p>
    <w:p w14:paraId="43EC146A" w14:textId="31C239FD" w:rsidR="005B48EC" w:rsidRPr="00D140B9" w:rsidRDefault="005B48EC" w:rsidP="005B48EC">
      <w:pPr>
        <w:rPr>
          <w:rFonts w:ascii="Helvetica Neue" w:hAnsi="Helvetica Neue" w:cs="Times New Roman"/>
          <w:color w:val="333333"/>
          <w:sz w:val="24"/>
          <w:szCs w:val="24"/>
        </w:rPr>
      </w:pPr>
      <w:r w:rsidRPr="005B48EC">
        <w:rPr>
          <w:rFonts w:ascii="Helvetica Neue" w:hAnsi="Helvetica Neue" w:cs="Times New Roman"/>
          <w:color w:val="333333"/>
          <w:sz w:val="24"/>
          <w:szCs w:val="24"/>
        </w:rPr>
        <w:t>ScaleIO 1.32 does not support Ubuntu. Therefore, as Mirantis 7.0 only supports Ubuntu, this plugin is only compatible with Mirantis 6.1 with CentOS.</w:t>
      </w:r>
    </w:p>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pPr>
        <w:pStyle w:val="Heading2"/>
        <w:contextualSpacing w:val="0"/>
        <w:rPr>
          <w:sz w:val="36"/>
          <w:szCs w:val="36"/>
        </w:rPr>
      </w:pPr>
      <w:r>
        <w:rPr>
          <w:sz w:val="36"/>
          <w:szCs w:val="36"/>
        </w:rPr>
        <w:lastRenderedPageBreak/>
        <w:t>System testing</w:t>
      </w:r>
    </w:p>
    <w:p w14:paraId="05CE4547" w14:textId="14051170" w:rsidR="00670607" w:rsidRDefault="00134251" w:rsidP="005B0E5F">
      <w:pPr>
        <w:pStyle w:val="Heading2"/>
        <w:contextualSpacing w:val="0"/>
      </w:pPr>
      <w:r>
        <w:t>Install</w:t>
      </w:r>
      <w:r w:rsidR="00D83EA4">
        <w:t xml:space="preserve"> ScaleIO Fuel plugin</w:t>
      </w:r>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r>
              <w:rPr>
                <w:i/>
              </w:rPr>
              <w:t>install_scaleio_plugin</w:t>
            </w:r>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r>
              <w:t>ScaleIO</w:t>
            </w:r>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77777777" w:rsidR="00512EC2" w:rsidRDefault="00512EC2" w:rsidP="00512EC2">
            <w:pPr>
              <w:pStyle w:val="ListParagraph"/>
              <w:widowControl w:val="0"/>
              <w:numPr>
                <w:ilvl w:val="0"/>
                <w:numId w:val="11"/>
              </w:numPr>
              <w:spacing w:line="240" w:lineRule="auto"/>
            </w:pPr>
            <w:r>
              <w:t>Download it from the Fuel Plugins Catalog.</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77777777" w:rsidR="00512EC2" w:rsidRPr="00512EC2" w:rsidRDefault="00512EC2" w:rsidP="00512EC2">
            <w:pPr>
              <w:widowControl w:val="0"/>
              <w:spacing w:line="240" w:lineRule="auto"/>
              <w:contextualSpacing/>
              <w:rPr>
                <w:rFonts w:ascii="Courier" w:hAnsi="Courier"/>
              </w:rPr>
            </w:pPr>
            <w:r w:rsidRPr="00512EC2">
              <w:rPr>
                <w:rFonts w:ascii="Courier" w:hAnsi="Courier"/>
              </w:rPr>
              <w:t>[root@home ~]# scp fuel-plugin-scaleio-1.0-1.0.0-1.noarch.rpm root@fuel-master:/tmp</w:t>
            </w:r>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27FF0385" w:rsidR="00670607" w:rsidRDefault="00512EC2" w:rsidP="00512EC2">
            <w:pPr>
              <w:widowControl w:val="0"/>
              <w:spacing w:line="240" w:lineRule="auto"/>
              <w:contextualSpacing/>
            </w:pPr>
            <w:r>
              <w:t>[</w:t>
            </w:r>
            <w:r w:rsidRPr="00512EC2">
              <w:rPr>
                <w:rFonts w:ascii="Courier" w:hAnsi="Courier"/>
              </w:rPr>
              <w:t>root@fuel-master ~]# fuel plugins --install /tmp/fuel-plugin-xenserver-1.0-1.0.1-1.noarch.rpm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[root@fuel-master ~]# fuel plugins</w:t>
            </w:r>
          </w:p>
          <w:p w14:paraId="24A0287F" w14:textId="77777777" w:rsidR="00512EC2" w:rsidRPr="00512EC2" w:rsidRDefault="00512EC2" w:rsidP="00512EC2">
            <w:pPr>
              <w:widowControl w:val="0"/>
              <w:spacing w:line="240" w:lineRule="auto"/>
              <w:rPr>
                <w:rFonts w:ascii="Courier" w:hAnsi="Courier"/>
              </w:rPr>
            </w:pPr>
            <w:r w:rsidRPr="00512EC2">
              <w:rPr>
                <w:rFonts w:ascii="Courier" w:hAnsi="Courier"/>
              </w:rPr>
              <w:t>id | name                  | version | package_version</w:t>
            </w:r>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03B1A455" w:rsidR="00670607" w:rsidRDefault="00512EC2" w:rsidP="00512EC2">
            <w:pPr>
              <w:widowControl w:val="0"/>
              <w:spacing w:line="240" w:lineRule="auto"/>
            </w:pPr>
            <w:r w:rsidRPr="00512EC2">
              <w:rPr>
                <w:rFonts w:ascii="Courier" w:hAnsi="Courier"/>
              </w:rPr>
              <w:t>9  | fuel-plugin-scaleio   | 1.0.0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6" w:name="h.me240mqtn8ni" w:colFirst="0" w:colLast="0"/>
      <w:bookmarkEnd w:id="6"/>
      <w:r>
        <w:t>Prepare nodes</w:t>
      </w:r>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r>
              <w:rPr>
                <w:i/>
              </w:rPr>
              <w:t>prepare_nodes</w:t>
            </w:r>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r>
              <w:rPr>
                <w:i/>
              </w:rPr>
              <w:t>ScaleIO</w:t>
            </w:r>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12FDB4C3" w:rsidR="00670607" w:rsidRDefault="0085798E">
            <w:pPr>
              <w:widowControl w:val="0"/>
              <w:spacing w:line="240" w:lineRule="auto"/>
            </w:pPr>
            <w:r>
              <w:rPr>
                <w:i/>
              </w:rPr>
              <w:t>At least 5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569DC751" w14:textId="50C78220" w:rsidR="00AC3FA7" w:rsidRDefault="00AC3FA7" w:rsidP="00AC3FA7">
            <w:pPr>
              <w:pStyle w:val="ListParagraph"/>
              <w:widowControl w:val="0"/>
              <w:numPr>
                <w:ilvl w:val="0"/>
                <w:numId w:val="13"/>
              </w:numPr>
              <w:spacing w:line="240" w:lineRule="auto"/>
            </w:pPr>
            <w:r>
              <w:t>Create 1 or more Compute nodes and name them “Compute 1”, “Compute 2”, and so on.</w:t>
            </w:r>
          </w:p>
          <w:p w14:paraId="4E687620" w14:textId="18AAFF59" w:rsidR="00AC3FA7" w:rsidRDefault="00AC3FA7" w:rsidP="00AC3FA7">
            <w:pPr>
              <w:pStyle w:val="ListParagraph"/>
              <w:widowControl w:val="0"/>
              <w:numPr>
                <w:ilvl w:val="0"/>
                <w:numId w:val="13"/>
              </w:numPr>
              <w:spacing w:line="240" w:lineRule="auto"/>
            </w:pPr>
            <w:r>
              <w:t>Create 1 or more Controller nodes and name them “Storage 1”, “Storage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25A5B11E" w14:textId="77777777" w:rsidR="00670607" w:rsidRDefault="00670607">
      <w:pPr>
        <w:widowControl w:val="0"/>
      </w:pPr>
    </w:p>
    <w:p w14:paraId="608881FF" w14:textId="77777777" w:rsidR="00670607" w:rsidRDefault="00670607">
      <w:pPr>
        <w:widowControl w:val="0"/>
      </w:pPr>
    </w:p>
    <w:p w14:paraId="6FEFF305" w14:textId="77777777" w:rsidR="00670607" w:rsidRDefault="00670607">
      <w:pPr>
        <w:widowControl w:val="0"/>
      </w:pPr>
    </w:p>
    <w:p w14:paraId="634AE96C" w14:textId="77777777" w:rsidR="00670607" w:rsidRDefault="00670607">
      <w:pPr>
        <w:widowControl w:val="0"/>
      </w:pPr>
    </w:p>
    <w:p w14:paraId="5F579FC9" w14:textId="721CD1AC" w:rsidR="00412C57" w:rsidRDefault="00134251" w:rsidP="00412C57">
      <w:pPr>
        <w:pStyle w:val="Heading2"/>
        <w:contextualSpacing w:val="0"/>
      </w:pPr>
      <w:r w:rsidRPr="00134251">
        <w:lastRenderedPageBreak/>
        <w:t xml:space="preserve">Create an OpenStack environment with </w:t>
      </w:r>
      <w:r>
        <w:t>ScaleIO</w:t>
      </w:r>
      <w:r w:rsidRPr="00134251">
        <w:t xml:space="preserve"> Fuel Plugin</w:t>
      </w:r>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r>
              <w:rPr>
                <w:i/>
              </w:rPr>
              <w:t>create_env</w:t>
            </w:r>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OpenStack environment created with </w:t>
            </w:r>
            <w:r>
              <w:rPr>
                <w:i/>
              </w:rPr>
              <w:t>ScaleIO</w:t>
            </w:r>
            <w:r w:rsidRPr="00134251">
              <w:rPr>
                <w:i/>
              </w:rPr>
              <w:t xml:space="preserve"> Fuel Plugin </w:t>
            </w:r>
            <w:r>
              <w:rPr>
                <w:i/>
              </w:rPr>
              <w:t>has</w:t>
            </w:r>
            <w:r w:rsidRPr="00134251">
              <w:rPr>
                <w:i/>
              </w:rPr>
              <w:t xml:space="preserve"> </w:t>
            </w:r>
            <w:r>
              <w:rPr>
                <w:i/>
              </w:rPr>
              <w:t>ScaleIO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Create a new OpenStack environment from the Fuel Web UI and select “Juno on CentOS 6.5 (2014.2.2­6.1)” in the OpenStack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77777777" w:rsidR="00EF3461" w:rsidRDefault="0057154B" w:rsidP="0057154B">
            <w:pPr>
              <w:pStyle w:val="ListParagraph"/>
              <w:widowControl w:val="0"/>
              <w:numPr>
                <w:ilvl w:val="0"/>
                <w:numId w:val="15"/>
              </w:numPr>
              <w:spacing w:line="240" w:lineRule="auto"/>
            </w:pPr>
            <w:r>
              <w:t xml:space="preserve">In Nodes Tab, add </w:t>
            </w:r>
            <w:r w:rsidR="00EF3461">
              <w:t>at least 3 Controller nodes, 1</w:t>
            </w:r>
            <w:r>
              <w:t xml:space="preserve"> Compute </w:t>
            </w:r>
            <w:r w:rsidR="00EF3461">
              <w:t>n</w:t>
            </w:r>
            <w:r>
              <w:t xml:space="preserve">odes and 1 Storage </w:t>
            </w:r>
            <w:r w:rsidR="00EF3461">
              <w:t>n</w:t>
            </w:r>
            <w:r>
              <w:t>ode.</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“ScaleIO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r>
        <w:t>Verify block storage service</w:t>
      </w:r>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r>
              <w:rPr>
                <w:i/>
              </w:rPr>
              <w:t>verify_block_storage</w:t>
            </w:r>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Verify that all cinder-volume services are identified as ScaleIO.</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Login to Horizon with the admin user when the OpenStack deployment is finished.</w:t>
            </w:r>
          </w:p>
          <w:p w14:paraId="2E2F0D6F" w14:textId="1CE0543A" w:rsidR="00FF590F" w:rsidRDefault="00FF590F" w:rsidP="00FF590F">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All cinder-volume hosts are identified as ScaleIO</w:t>
            </w:r>
            <w:r w:rsidR="00330546">
              <w:rPr>
                <w:i/>
              </w:rPr>
              <w:t>.</w:t>
            </w:r>
          </w:p>
        </w:tc>
      </w:tr>
    </w:tbl>
    <w:p w14:paraId="1CBFE507" w14:textId="77777777" w:rsidR="00330546" w:rsidRDefault="00330546" w:rsidP="00330546">
      <w:pPr>
        <w:widowControl w:val="0"/>
      </w:pPr>
    </w:p>
    <w:p w14:paraId="4A1BB410" w14:textId="67FA7039" w:rsidR="001179FA" w:rsidRDefault="001179FA" w:rsidP="001179FA">
      <w:pPr>
        <w:pStyle w:val="Heading2"/>
        <w:contextualSpacing w:val="0"/>
      </w:pPr>
      <w:r>
        <w:t>Create a volume</w:t>
      </w:r>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r>
              <w:rPr>
                <w:i/>
              </w:rPr>
              <w:t>create_volume</w:t>
            </w:r>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created in OpenStack via ScaleIO.</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069F38BB" w:rsidR="001179FA" w:rsidRDefault="0081016C" w:rsidP="0081016C">
            <w:pPr>
              <w:pStyle w:val="ListParagraph"/>
              <w:widowControl w:val="0"/>
              <w:numPr>
                <w:ilvl w:val="0"/>
                <w:numId w:val="20"/>
              </w:numPr>
              <w:spacing w:line="240" w:lineRule="auto"/>
            </w:pPr>
            <w:r>
              <w:t>Create a new volume from Horizon or the nova CLI and use “sio-thin”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16A6DAE1" w14:textId="04E1002C" w:rsidR="0081016C" w:rsidRDefault="0081016C" w:rsidP="00D30E58">
            <w:pPr>
              <w:pStyle w:val="ListParagraph"/>
              <w:widowControl w:val="0"/>
              <w:numPr>
                <w:ilvl w:val="0"/>
                <w:numId w:val="20"/>
              </w:numPr>
              <w:spacing w:line="240" w:lineRule="auto"/>
            </w:pPr>
            <w:r>
              <w:lastRenderedPageBreak/>
              <w:t>Log into the ScaleIO Control Panel and verify that there is one volume created and none mapped.</w:t>
            </w:r>
          </w:p>
        </w:tc>
      </w:tr>
      <w:tr w:rsidR="001179FA" w14:paraId="1089A7B0" w14:textId="77777777" w:rsidTr="0081016C">
        <w:tc>
          <w:tcPr>
            <w:tcW w:w="2580" w:type="dxa"/>
            <w:tcMar>
              <w:top w:w="100" w:type="dxa"/>
              <w:left w:w="100" w:type="dxa"/>
              <w:bottom w:w="100" w:type="dxa"/>
              <w:right w:w="100" w:type="dxa"/>
            </w:tcMar>
          </w:tcPr>
          <w:p w14:paraId="7C00C193" w14:textId="59B44BFE" w:rsidR="001179FA" w:rsidRDefault="001179FA" w:rsidP="0081016C">
            <w:pPr>
              <w:widowControl w:val="0"/>
              <w:spacing w:line="240" w:lineRule="auto"/>
            </w:pPr>
            <w:r>
              <w:lastRenderedPageBreak/>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Volumes are created in OpenStack and reflected in ScaleIO</w:t>
            </w:r>
          </w:p>
        </w:tc>
      </w:tr>
    </w:tbl>
    <w:p w14:paraId="4BE9AF92" w14:textId="77777777" w:rsidR="00670607" w:rsidRDefault="00670607">
      <w:pPr>
        <w:widowControl w:val="0"/>
      </w:pPr>
    </w:p>
    <w:p w14:paraId="23D4E473" w14:textId="0F9B3E7E" w:rsidR="00D30E58" w:rsidRDefault="00D30E58" w:rsidP="00D30E58">
      <w:pPr>
        <w:pStyle w:val="Heading2"/>
        <w:contextualSpacing w:val="0"/>
      </w:pPr>
      <w:r>
        <w:t>Attach a volume to an instance</w:t>
      </w:r>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r>
              <w:rPr>
                <w:i/>
              </w:rPr>
              <w:t>attach_volume</w:t>
            </w:r>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Verify that volumes are attached in OpenStack and ScaleIO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D30E58">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D30E58">
            <w:pPr>
              <w:pStyle w:val="ListParagraph"/>
              <w:widowControl w:val="0"/>
              <w:numPr>
                <w:ilvl w:val="0"/>
                <w:numId w:val="21"/>
              </w:numPr>
              <w:spacing w:line="240" w:lineRule="auto"/>
            </w:pPr>
            <w:r>
              <w:t xml:space="preserve">Wait until the CLI or Horizon shows that the volume is </w:t>
            </w:r>
            <w:r w:rsidR="007100F2">
              <w:t>attached</w:t>
            </w:r>
            <w:r>
              <w:t>.</w:t>
            </w:r>
          </w:p>
          <w:p w14:paraId="2C511CDD" w14:textId="382F4BC4" w:rsidR="00D30E58" w:rsidRDefault="00D30E58" w:rsidP="007100F2">
            <w:pPr>
              <w:pStyle w:val="ListParagraph"/>
              <w:widowControl w:val="0"/>
              <w:numPr>
                <w:ilvl w:val="0"/>
                <w:numId w:val="21"/>
              </w:numPr>
              <w:spacing w:line="240" w:lineRule="auto"/>
            </w:pPr>
            <w:r>
              <w:t xml:space="preserve">Log into the ScaleIO Control Panel and verify that </w:t>
            </w:r>
            <w:r w:rsidR="007100F2">
              <w:t xml:space="preserve">the volume is marked as </w:t>
            </w:r>
            <w:r>
              <w:t>mapped.</w:t>
            </w: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OpenStack and reflected in ScaleIO</w:t>
            </w:r>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572E7E">
      <w:pPr>
        <w:widowControl w:val="0"/>
        <w:rPr>
          <w:rFonts w:ascii="Trebuchet MS" w:eastAsia="Trebuchet MS" w:hAnsi="Trebuchet MS" w:cs="Trebuchet MS"/>
          <w:b/>
          <w:sz w:val="26"/>
          <w:szCs w:val="26"/>
        </w:rPr>
      </w:pPr>
      <w:r w:rsidRPr="00572E7E">
        <w:rPr>
          <w:rFonts w:ascii="Trebuchet MS" w:eastAsia="Trebuchet MS" w:hAnsi="Trebuchet MS" w:cs="Trebuchet MS"/>
          <w:b/>
          <w:sz w:val="26"/>
          <w:szCs w:val="26"/>
        </w:rPr>
        <w:t>Verify Fuel Health Checks</w:t>
      </w:r>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r>
              <w:rPr>
                <w:i/>
              </w:rPr>
              <w:t>verify_health_checks</w:t>
            </w:r>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22280C2D" w14:textId="7BA90593" w:rsidR="002970D7" w:rsidRDefault="002970D7" w:rsidP="002970D7">
      <w:pPr>
        <w:widowControl w:val="0"/>
        <w:rPr>
          <w:rFonts w:ascii="Trebuchet MS" w:eastAsia="Trebuchet MS" w:hAnsi="Trebuchet MS" w:cs="Trebuchet MS"/>
          <w:b/>
          <w:sz w:val="26"/>
          <w:szCs w:val="26"/>
        </w:rPr>
      </w:pPr>
      <w:r>
        <w:rPr>
          <w:rFonts w:ascii="Trebuchet MS" w:eastAsia="Trebuchet MS" w:hAnsi="Trebuchet MS" w:cs="Trebuchet MS"/>
          <w:b/>
          <w:sz w:val="26"/>
          <w:szCs w:val="26"/>
        </w:rPr>
        <w:t>Uninstall the plugin with deployed environment</w:t>
      </w:r>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0610E0">
        <w:tc>
          <w:tcPr>
            <w:tcW w:w="2580" w:type="dxa"/>
            <w:tcMar>
              <w:top w:w="100" w:type="dxa"/>
              <w:left w:w="100" w:type="dxa"/>
              <w:bottom w:w="100" w:type="dxa"/>
              <w:right w:w="100" w:type="dxa"/>
            </w:tcMar>
          </w:tcPr>
          <w:p w14:paraId="2E635A61" w14:textId="77777777" w:rsidR="002970D7" w:rsidRDefault="002970D7" w:rsidP="000610E0">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0610E0">
            <w:pPr>
              <w:widowControl w:val="0"/>
              <w:spacing w:line="240" w:lineRule="auto"/>
            </w:pPr>
            <w:r>
              <w:rPr>
                <w:i/>
              </w:rPr>
              <w:t>uninstall_plugin_with_deployed_env</w:t>
            </w:r>
          </w:p>
        </w:tc>
      </w:tr>
      <w:tr w:rsidR="002970D7" w14:paraId="19E0C13C" w14:textId="77777777" w:rsidTr="000610E0">
        <w:tc>
          <w:tcPr>
            <w:tcW w:w="2580" w:type="dxa"/>
            <w:tcMar>
              <w:top w:w="100" w:type="dxa"/>
              <w:left w:w="100" w:type="dxa"/>
              <w:bottom w:w="100" w:type="dxa"/>
              <w:right w:w="100" w:type="dxa"/>
            </w:tcMar>
          </w:tcPr>
          <w:p w14:paraId="7E1B09CB" w14:textId="77777777" w:rsidR="002970D7" w:rsidRDefault="002970D7" w:rsidP="000610E0">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that ScaleIO</w:t>
            </w:r>
            <w:r w:rsidRPr="002970D7">
              <w:rPr>
                <w:i/>
              </w:rPr>
              <w:t xml:space="preserve"> Fuel Plugin cannot be uninstalled before all dependent environments are removed.</w:t>
            </w:r>
          </w:p>
        </w:tc>
      </w:tr>
      <w:tr w:rsidR="002970D7" w14:paraId="71424BA9" w14:textId="77777777" w:rsidTr="000610E0">
        <w:tc>
          <w:tcPr>
            <w:tcW w:w="2580" w:type="dxa"/>
            <w:tcMar>
              <w:top w:w="100" w:type="dxa"/>
              <w:left w:w="100" w:type="dxa"/>
              <w:bottom w:w="100" w:type="dxa"/>
              <w:right w:w="100" w:type="dxa"/>
            </w:tcMar>
          </w:tcPr>
          <w:p w14:paraId="5E61EC8B" w14:textId="77777777" w:rsidR="002970D7" w:rsidRDefault="002970D7" w:rsidP="000610E0">
            <w:pPr>
              <w:widowControl w:val="0"/>
              <w:spacing w:line="240" w:lineRule="auto"/>
            </w:pPr>
            <w:r>
              <w:t>Steps</w:t>
            </w:r>
          </w:p>
        </w:tc>
        <w:tc>
          <w:tcPr>
            <w:tcW w:w="7485" w:type="dxa"/>
            <w:tcMar>
              <w:top w:w="100" w:type="dxa"/>
              <w:left w:w="100" w:type="dxa"/>
              <w:bottom w:w="100" w:type="dxa"/>
              <w:right w:w="100" w:type="dxa"/>
            </w:tcMar>
          </w:tcPr>
          <w:p w14:paraId="6DBC70DA" w14:textId="00AD3829" w:rsidR="002970D7" w:rsidRDefault="00D86C58" w:rsidP="00D86C58">
            <w:pPr>
              <w:widowControl w:val="0"/>
              <w:spacing w:line="240" w:lineRule="auto"/>
            </w:pPr>
            <w:r w:rsidRPr="00D86C58">
              <w:t>fuel plugins ­­remove fuel­plugin­</w:t>
            </w:r>
            <w:r>
              <w:t>scaleio==0.2.0</w:t>
            </w:r>
          </w:p>
        </w:tc>
      </w:tr>
      <w:tr w:rsidR="002970D7" w14:paraId="3AA233C6" w14:textId="77777777" w:rsidTr="000610E0">
        <w:tc>
          <w:tcPr>
            <w:tcW w:w="2580" w:type="dxa"/>
            <w:tcMar>
              <w:top w:w="100" w:type="dxa"/>
              <w:left w:w="100" w:type="dxa"/>
              <w:bottom w:w="100" w:type="dxa"/>
              <w:right w:w="100" w:type="dxa"/>
            </w:tcMar>
          </w:tcPr>
          <w:p w14:paraId="175D84F6" w14:textId="77777777" w:rsidR="002970D7" w:rsidRDefault="002970D7" w:rsidP="000610E0">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0610E0">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9261F1">
      <w:pPr>
        <w:widowControl w:val="0"/>
        <w:rPr>
          <w:rFonts w:ascii="Trebuchet MS" w:eastAsia="Trebuchet MS" w:hAnsi="Trebuchet MS" w:cs="Trebuchet MS"/>
          <w:b/>
          <w:sz w:val="26"/>
          <w:szCs w:val="26"/>
        </w:rPr>
      </w:pPr>
      <w:r>
        <w:rPr>
          <w:rFonts w:ascii="Trebuchet MS" w:eastAsia="Trebuchet MS" w:hAnsi="Trebuchet MS" w:cs="Trebuchet MS"/>
          <w:b/>
          <w:sz w:val="26"/>
          <w:szCs w:val="26"/>
        </w:rPr>
        <w:lastRenderedPageBreak/>
        <w:t>Uninstall the plugin</w:t>
      </w:r>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0610E0">
        <w:tc>
          <w:tcPr>
            <w:tcW w:w="2580" w:type="dxa"/>
            <w:tcMar>
              <w:top w:w="100" w:type="dxa"/>
              <w:left w:w="100" w:type="dxa"/>
              <w:bottom w:w="100" w:type="dxa"/>
              <w:right w:w="100" w:type="dxa"/>
            </w:tcMar>
          </w:tcPr>
          <w:p w14:paraId="08C7D675" w14:textId="77777777" w:rsidR="009261F1" w:rsidRDefault="009261F1" w:rsidP="000610E0">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0610E0">
            <w:pPr>
              <w:widowControl w:val="0"/>
              <w:spacing w:line="240" w:lineRule="auto"/>
            </w:pPr>
            <w:r>
              <w:rPr>
                <w:i/>
              </w:rPr>
              <w:t>uninstall_plugin</w:t>
            </w:r>
          </w:p>
        </w:tc>
      </w:tr>
      <w:tr w:rsidR="009261F1" w14:paraId="6E1ABF0B" w14:textId="77777777" w:rsidTr="000610E0">
        <w:tc>
          <w:tcPr>
            <w:tcW w:w="2580" w:type="dxa"/>
            <w:tcMar>
              <w:top w:w="100" w:type="dxa"/>
              <w:left w:w="100" w:type="dxa"/>
              <w:bottom w:w="100" w:type="dxa"/>
              <w:right w:w="100" w:type="dxa"/>
            </w:tcMar>
          </w:tcPr>
          <w:p w14:paraId="0E3B9792" w14:textId="77777777" w:rsidR="009261F1" w:rsidRDefault="009261F1" w:rsidP="000610E0">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that ScaleIO</w:t>
            </w:r>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0610E0">
        <w:tc>
          <w:tcPr>
            <w:tcW w:w="2580" w:type="dxa"/>
            <w:tcMar>
              <w:top w:w="100" w:type="dxa"/>
              <w:left w:w="100" w:type="dxa"/>
              <w:bottom w:w="100" w:type="dxa"/>
              <w:right w:w="100" w:type="dxa"/>
            </w:tcMar>
          </w:tcPr>
          <w:p w14:paraId="131FFE0A" w14:textId="77777777" w:rsidR="009261F1" w:rsidRDefault="009261F1" w:rsidP="000610E0">
            <w:pPr>
              <w:widowControl w:val="0"/>
              <w:spacing w:line="240" w:lineRule="auto"/>
            </w:pPr>
            <w:r>
              <w:t>Steps</w:t>
            </w:r>
          </w:p>
        </w:tc>
        <w:tc>
          <w:tcPr>
            <w:tcW w:w="7485" w:type="dxa"/>
            <w:tcMar>
              <w:top w:w="100" w:type="dxa"/>
              <w:left w:w="100" w:type="dxa"/>
              <w:bottom w:w="100" w:type="dxa"/>
              <w:right w:w="100" w:type="dxa"/>
            </w:tcMar>
          </w:tcPr>
          <w:p w14:paraId="631B0F3B" w14:textId="0E8C8016" w:rsidR="00437BDA" w:rsidRDefault="00437BDA" w:rsidP="00437BDA">
            <w:pPr>
              <w:widowControl w:val="0"/>
              <w:spacing w:line="240" w:lineRule="auto"/>
            </w:pPr>
            <w:r>
              <w:t>fuel plugins ­­remove fuel­plugin­scaleio==0.2.0</w:t>
            </w:r>
          </w:p>
          <w:p w14:paraId="20243030" w14:textId="77777777" w:rsidR="00437BDA" w:rsidRDefault="00437BDA" w:rsidP="00437BDA">
            <w:pPr>
              <w:widowControl w:val="0"/>
              <w:spacing w:line="240" w:lineRule="auto"/>
            </w:pPr>
            <w:r>
              <w:t>fuel plugins</w:t>
            </w:r>
          </w:p>
          <w:p w14:paraId="2DDD8AF3" w14:textId="27596E8A" w:rsidR="009261F1" w:rsidRDefault="00437BDA" w:rsidP="00437BDA">
            <w:pPr>
              <w:widowControl w:val="0"/>
              <w:spacing w:line="240" w:lineRule="auto"/>
            </w:pPr>
            <w:r>
              <w:t>id | name | version | package_version ­­­|­­­­­­­­­­­­­­­­­­­­­­­|­­­­­­­­­|­­­­­­­­­­­­­­­­</w:t>
            </w:r>
          </w:p>
        </w:tc>
      </w:tr>
      <w:tr w:rsidR="009261F1" w14:paraId="6AA50D06" w14:textId="77777777" w:rsidTr="000610E0">
        <w:tc>
          <w:tcPr>
            <w:tcW w:w="2580" w:type="dxa"/>
            <w:tcMar>
              <w:top w:w="100" w:type="dxa"/>
              <w:left w:w="100" w:type="dxa"/>
              <w:bottom w:w="100" w:type="dxa"/>
              <w:right w:w="100" w:type="dxa"/>
            </w:tcMar>
          </w:tcPr>
          <w:p w14:paraId="540A9CC2" w14:textId="77777777" w:rsidR="009261F1" w:rsidRDefault="009261F1" w:rsidP="000610E0">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0610E0">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7" w:name="h.sq6iwh656wfp" w:colFirst="0" w:colLast="0"/>
      <w:bookmarkEnd w:id="7"/>
      <w:r>
        <w:lastRenderedPageBreak/>
        <w:t>Appendix</w:t>
      </w:r>
    </w:p>
    <w:p w14:paraId="0BC67354" w14:textId="77777777" w:rsidR="00670607" w:rsidRDefault="002F1408">
      <w:r>
        <w:t>Provide any links to external resources or documentation here.</w:t>
      </w:r>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EA52A2">
            <w:pPr>
              <w:widowControl w:val="0"/>
              <w:spacing w:line="240" w:lineRule="auto"/>
            </w:pPr>
            <w:hyperlink r:id="rId9" w:history="1">
              <w:r w:rsidR="00B2326E" w:rsidRPr="00680A12">
                <w:rPr>
                  <w:rStyle w:val="Hyperlink"/>
                </w:rPr>
                <w:t>ScaleIO Fuel Plugin GitHub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EA52A2">
            <w:pPr>
              <w:widowControl w:val="0"/>
              <w:spacing w:line="240" w:lineRule="auto"/>
            </w:pPr>
            <w:hyperlink r:id="rId10" w:history="1">
              <w:r w:rsidR="00B2326E" w:rsidRPr="00522B4D">
                <w:rPr>
                  <w:rStyle w:val="Hyperlink"/>
                </w:rPr>
                <w:t>ScaleIO-Cinder Fue</w:t>
              </w:r>
              <w:r w:rsidR="00B2326E" w:rsidRPr="00522B4D">
                <w:rPr>
                  <w:rStyle w:val="Hyperlink"/>
                </w:rPr>
                <w:t>l</w:t>
              </w:r>
              <w:r w:rsidR="00B2326E" w:rsidRPr="00522B4D">
                <w:rPr>
                  <w:rStyle w:val="Hyperlink"/>
                </w:rPr>
                <w:t xml:space="preserve"> Plugin GitHub repository</w:t>
              </w:r>
            </w:hyperlink>
            <w:bookmarkStart w:id="8" w:name="_GoBack"/>
            <w:bookmarkEnd w:id="8"/>
          </w:p>
        </w:tc>
      </w:tr>
    </w:tbl>
    <w:p w14:paraId="7E0E94D2" w14:textId="77777777" w:rsidR="00670607" w:rsidRDefault="00670607"/>
    <w:p w14:paraId="10702557" w14:textId="77777777" w:rsidR="00670607" w:rsidRDefault="00670607"/>
    <w:sectPr w:rsidR="00670607">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680A12" w:rsidRDefault="00680A12">
      <w:pPr>
        <w:spacing w:line="240" w:lineRule="auto"/>
      </w:pPr>
      <w:r>
        <w:separator/>
      </w:r>
    </w:p>
  </w:endnote>
  <w:endnote w:type="continuationSeparator" w:id="0">
    <w:p w14:paraId="1F0DCCD0" w14:textId="77777777" w:rsidR="00680A12" w:rsidRDefault="00680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680A12" w:rsidRDefault="00680A12">
    <w:pPr>
      <w:jc w:val="right"/>
    </w:pPr>
    <w:r>
      <w:fldChar w:fldCharType="begin"/>
    </w:r>
    <w:r>
      <w:instrText>PAGE</w:instrText>
    </w:r>
    <w:r>
      <w:fldChar w:fldCharType="separate"/>
    </w:r>
    <w:r w:rsidR="00EA52A2">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3669" w14:textId="77777777" w:rsidR="00680A12" w:rsidRDefault="0068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680A12" w:rsidRDefault="00680A12">
      <w:pPr>
        <w:spacing w:line="240" w:lineRule="auto"/>
      </w:pPr>
      <w:r>
        <w:separator/>
      </w:r>
    </w:p>
  </w:footnote>
  <w:footnote w:type="continuationSeparator" w:id="0">
    <w:p w14:paraId="7CEADF2F" w14:textId="77777777" w:rsidR="00680A12" w:rsidRDefault="00680A1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0F0F56"/>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15"/>
  </w:num>
  <w:num w:numId="3">
    <w:abstractNumId w:val="5"/>
  </w:num>
  <w:num w:numId="4">
    <w:abstractNumId w:val="3"/>
  </w:num>
  <w:num w:numId="5">
    <w:abstractNumId w:val="7"/>
  </w:num>
  <w:num w:numId="6">
    <w:abstractNumId w:val="21"/>
  </w:num>
  <w:num w:numId="7">
    <w:abstractNumId w:val="19"/>
  </w:num>
  <w:num w:numId="8">
    <w:abstractNumId w:val="9"/>
  </w:num>
  <w:num w:numId="9">
    <w:abstractNumId w:val="6"/>
  </w:num>
  <w:num w:numId="10">
    <w:abstractNumId w:val="8"/>
  </w:num>
  <w:num w:numId="11">
    <w:abstractNumId w:val="20"/>
  </w:num>
  <w:num w:numId="12">
    <w:abstractNumId w:val="1"/>
  </w:num>
  <w:num w:numId="13">
    <w:abstractNumId w:val="10"/>
  </w:num>
  <w:num w:numId="14">
    <w:abstractNumId w:val="16"/>
  </w:num>
  <w:num w:numId="15">
    <w:abstractNumId w:val="13"/>
  </w:num>
  <w:num w:numId="16">
    <w:abstractNumId w:val="2"/>
  </w:num>
  <w:num w:numId="17">
    <w:abstractNumId w:val="18"/>
  </w:num>
  <w:num w:numId="18">
    <w:abstractNumId w:val="4"/>
  </w:num>
  <w:num w:numId="19">
    <w:abstractNumId w:val="12"/>
  </w:num>
  <w:num w:numId="20">
    <w:abstractNumId w:val="14"/>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10195"/>
    <w:rsid w:val="001179FA"/>
    <w:rsid w:val="00132BF9"/>
    <w:rsid w:val="00134251"/>
    <w:rsid w:val="001C4438"/>
    <w:rsid w:val="0023795F"/>
    <w:rsid w:val="002970D7"/>
    <w:rsid w:val="002F1408"/>
    <w:rsid w:val="00330546"/>
    <w:rsid w:val="00412C57"/>
    <w:rsid w:val="00437410"/>
    <w:rsid w:val="00437BDA"/>
    <w:rsid w:val="00512EC2"/>
    <w:rsid w:val="00522B4D"/>
    <w:rsid w:val="0057154B"/>
    <w:rsid w:val="00572E7E"/>
    <w:rsid w:val="005B0E5F"/>
    <w:rsid w:val="005B48EC"/>
    <w:rsid w:val="006054E7"/>
    <w:rsid w:val="00670607"/>
    <w:rsid w:val="00680A12"/>
    <w:rsid w:val="007100F2"/>
    <w:rsid w:val="00746DED"/>
    <w:rsid w:val="0081016C"/>
    <w:rsid w:val="0085798E"/>
    <w:rsid w:val="009261F1"/>
    <w:rsid w:val="009E68B2"/>
    <w:rsid w:val="00AC3FA7"/>
    <w:rsid w:val="00B2326E"/>
    <w:rsid w:val="00BA25B3"/>
    <w:rsid w:val="00C70884"/>
    <w:rsid w:val="00CE6DAA"/>
    <w:rsid w:val="00D140B9"/>
    <w:rsid w:val="00D30E58"/>
    <w:rsid w:val="00D83EA4"/>
    <w:rsid w:val="00D86C58"/>
    <w:rsid w:val="00DD5C24"/>
    <w:rsid w:val="00DE7EE0"/>
    <w:rsid w:val="00E01D04"/>
    <w:rsid w:val="00EA52A2"/>
    <w:rsid w:val="00EF3461"/>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c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0CA96-9957-2B42-8980-A1C9F93D0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1370</Words>
  <Characters>7810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37</cp:revision>
  <dcterms:created xsi:type="dcterms:W3CDTF">2015-06-26T15:16:00Z</dcterms:created>
  <dcterms:modified xsi:type="dcterms:W3CDTF">2015-11-11T16:53:00Z</dcterms:modified>
</cp:coreProperties>
</file>