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985195" w14:textId="77777777" w:rsidR="00B630C5" w:rsidRDefault="00000000">
      <w:pPr>
        <w:spacing w:after="20"/>
      </w:pPr>
      <w:r>
        <w:rPr>
          <w:b/>
          <w:bCs/>
          <w:sz w:val="28"/>
          <w:szCs w:val="28"/>
        </w:rPr>
        <w:t>Oleksii Orlov</w:t>
      </w:r>
    </w:p>
    <w:p w14:paraId="167E8AC9" w14:textId="77777777" w:rsidR="00B630C5" w:rsidRDefault="00000000">
      <w:pPr>
        <w:spacing w:after="140"/>
      </w:pPr>
      <w:r>
        <w:rPr>
          <w:color w:val="595959"/>
          <w:sz w:val="19"/>
          <w:szCs w:val="19"/>
        </w:rPr>
        <w:t>orlov.alexej@gmail.com</w:t>
      </w:r>
      <w:r>
        <w:rPr>
          <w:color w:val="7F7F7F"/>
          <w:sz w:val="19"/>
          <w:szCs w:val="19"/>
        </w:rPr>
        <w:t xml:space="preserve">    ·    </w:t>
      </w:r>
      <w:hyperlink r:id="rId7" w:history="1">
        <w:r w:rsidR="00B630C5">
          <w:rPr>
            <w:rStyle w:val="Hyperlink"/>
            <w:sz w:val="19"/>
            <w:szCs w:val="19"/>
          </w:rPr>
          <w:t>linkedin.com/in/aorlov</w:t>
        </w:r>
      </w:hyperlink>
      <w:r>
        <w:rPr>
          <w:color w:val="7F7F7F"/>
          <w:sz w:val="19"/>
          <w:szCs w:val="19"/>
        </w:rPr>
        <w:t xml:space="preserve">    ·    </w:t>
      </w:r>
      <w:r>
        <w:rPr>
          <w:color w:val="595959"/>
          <w:sz w:val="19"/>
          <w:szCs w:val="19"/>
        </w:rPr>
        <w:t>+38 050 705 9150</w:t>
      </w:r>
    </w:p>
    <w:p w14:paraId="0F9F09B4" w14:textId="77777777" w:rsidR="00B630C5" w:rsidRDefault="00B630C5">
      <w:pPr>
        <w:pBdr>
          <w:bottom w:val="single" w:sz="6" w:space="1" w:color="2E74B5"/>
        </w:pBdr>
        <w:spacing w:after="140"/>
      </w:pPr>
    </w:p>
    <w:p w14:paraId="6343F935" w14:textId="77777777" w:rsidR="00B630C5" w:rsidRDefault="00000000">
      <w:pPr>
        <w:spacing w:before="60" w:after="40"/>
      </w:pPr>
      <w:r>
        <w:rPr>
          <w:b/>
          <w:bCs/>
          <w:color w:val="2E74B5"/>
          <w:spacing w:val="28"/>
          <w:sz w:val="17"/>
          <w:szCs w:val="17"/>
        </w:rPr>
        <w:t>COMMERCIAL PROPOSAL</w:t>
      </w:r>
    </w:p>
    <w:p w14:paraId="41BC56A6" w14:textId="77777777" w:rsidR="00B630C5" w:rsidRDefault="00000000">
      <w:pPr>
        <w:pStyle w:val="Title"/>
        <w:spacing w:after="20"/>
      </w:pPr>
      <w:r>
        <w:t>From Service to Product</w:t>
      </w:r>
    </w:p>
    <w:p w14:paraId="7154E376" w14:textId="77777777" w:rsidR="00B630C5" w:rsidRDefault="00000000">
      <w:pPr>
        <w:spacing w:after="60"/>
      </w:pPr>
      <w:r>
        <w:rPr>
          <w:b/>
          <w:bCs/>
          <w:color w:val="1F4E79"/>
          <w:sz w:val="24"/>
          <w:szCs w:val="24"/>
        </w:rPr>
        <w:t>Product Management &amp; product mindset for technical leaders</w:t>
      </w:r>
    </w:p>
    <w:p w14:paraId="60A718CE" w14:textId="77777777" w:rsidR="00B630C5" w:rsidRDefault="00000000">
      <w:pPr>
        <w:spacing w:after="160"/>
      </w:pPr>
      <w:r>
        <w:rPr>
          <w:color w:val="595959"/>
          <w:sz w:val="20"/>
          <w:szCs w:val="20"/>
        </w:rPr>
        <w:t>A workshop-driven corporate program · prepared for SoftServe · July 2026</w:t>
      </w:r>
    </w:p>
    <w:p w14:paraId="056F891B" w14:textId="77777777" w:rsidR="00B630C5" w:rsidRDefault="00000000">
      <w:pPr>
        <w:pStyle w:val="Heading1"/>
      </w:pPr>
      <w:r>
        <w:t>1. Context</w:t>
      </w:r>
    </w:p>
    <w:p w14:paraId="22EB845D" w14:textId="67CD590E" w:rsidR="00B630C5" w:rsidRDefault="00000000">
      <w:pPr>
        <w:spacing w:after="100" w:line="264" w:lineRule="auto"/>
      </w:pPr>
      <w:commentRangeStart w:id="0"/>
      <w:r>
        <w:rPr>
          <w:szCs w:val="21"/>
        </w:rPr>
        <w:t xml:space="preserve">SoftServe is moving from classic service delivery toward an asset- and product-oriented model. </w:t>
      </w:r>
      <w:commentRangeEnd w:id="0"/>
      <w:r w:rsidR="009F7495">
        <w:rPr>
          <w:rStyle w:val="CommentReference"/>
          <w:sz w:val="21"/>
          <w:szCs w:val="21"/>
        </w:rPr>
        <w:commentReference w:id="0"/>
      </w:r>
      <w:commentRangeStart w:id="1"/>
      <w:r>
        <w:rPr>
          <w:szCs w:val="21"/>
        </w:rPr>
        <w:t>Accelerators, frameworks and reusable assets are expected to live beyond the engagement they were born in — as products</w:t>
      </w:r>
      <w:commentRangeEnd w:id="1"/>
      <w:r w:rsidR="009F7495">
        <w:rPr>
          <w:rStyle w:val="CommentReference"/>
          <w:sz w:val="21"/>
          <w:szCs w:val="21"/>
        </w:rPr>
        <w:commentReference w:id="1"/>
      </w:r>
      <w:r>
        <w:rPr>
          <w:szCs w:val="21"/>
        </w:rPr>
        <w:t>, with their own value proposition, lifecycle, roadmap and adoption strategy. This program builds the mindset and the toolkit that shift requires, in the leaders who will carry it.</w:t>
      </w:r>
    </w:p>
    <w:p w14:paraId="40419610" w14:textId="77777777" w:rsidR="00B630C5" w:rsidRDefault="00000000">
      <w:pPr>
        <w:spacing w:after="100" w:line="264" w:lineRule="auto"/>
      </w:pPr>
      <w:commentRangeStart w:id="2"/>
      <w:r>
        <w:rPr>
          <w:szCs w:val="21"/>
        </w:rPr>
        <w:t>In the instructor’s experience, the hard part of this transition is rarely engineering. Strong services organizations already create assets — but they tend to be built for one client, owned by whoever built them, and funded only while a project pays for them. Turning them into products raises questions a services company rarely has to ask: which problem and market does the asset serve beyond its first client? What makes it repeatable rather than re-buildable? Who owns its roadmap and adoption once the project ends? And how do investment and incentives support work that isn’t billable? The program is built around these questions — and works them on your own portfolio, not textbook cases.</w:t>
      </w:r>
      <w:commentRangeEnd w:id="2"/>
      <w:r w:rsidR="00BB6B70">
        <w:rPr>
          <w:rStyle w:val="CommentReference"/>
          <w:sz w:val="21"/>
          <w:szCs w:val="22"/>
        </w:rPr>
        <w:commentReference w:id="2"/>
      </w:r>
    </w:p>
    <w:p w14:paraId="2F26B915" w14:textId="77777777" w:rsidR="00B630C5" w:rsidRDefault="00000000">
      <w:pPr>
        <w:pStyle w:val="Heading1"/>
      </w:pPr>
      <w:r>
        <w:t>2. Goal of the program</w:t>
      </w:r>
    </w:p>
    <w:p w14:paraId="7B97293A" w14:textId="77777777" w:rsidR="00B630C5" w:rsidRDefault="00000000">
      <w:pPr>
        <w:spacing w:after="50"/>
      </w:pPr>
      <w:r>
        <w:rPr>
          <w:szCs w:val="21"/>
        </w:rPr>
        <w:t>The program helps technical and delivery leaders:</w:t>
      </w:r>
    </w:p>
    <w:p w14:paraId="711584A9" w14:textId="77777777" w:rsidR="00B630C5" w:rsidRDefault="00000000">
      <w:pPr>
        <w:pStyle w:val="ListParagraph"/>
        <w:numPr>
          <w:ilvl w:val="0"/>
          <w:numId w:val="2"/>
        </w:numPr>
        <w:spacing w:after="50" w:line="260" w:lineRule="auto"/>
      </w:pPr>
      <w:r>
        <w:rPr>
          <w:szCs w:val="21"/>
        </w:rPr>
        <w:t>move from engineering / service thinking to product thinking;</w:t>
      </w:r>
    </w:p>
    <w:p w14:paraId="618F4B7E" w14:textId="77777777" w:rsidR="00B630C5" w:rsidRDefault="00000000">
      <w:pPr>
        <w:pStyle w:val="ListParagraph"/>
        <w:numPr>
          <w:ilvl w:val="0"/>
          <w:numId w:val="2"/>
        </w:numPr>
        <w:spacing w:after="50" w:line="260" w:lineRule="auto"/>
      </w:pPr>
      <w:r>
        <w:rPr>
          <w:szCs w:val="21"/>
        </w:rPr>
        <w:t>understand and manage the full lifecycle of products and reusable assets;</w:t>
      </w:r>
    </w:p>
    <w:p w14:paraId="5150039A" w14:textId="77777777" w:rsidR="00B630C5" w:rsidRDefault="00000000">
      <w:pPr>
        <w:pStyle w:val="ListParagraph"/>
        <w:numPr>
          <w:ilvl w:val="0"/>
          <w:numId w:val="2"/>
        </w:numPr>
        <w:spacing w:after="50" w:line="260" w:lineRule="auto"/>
      </w:pPr>
      <w:r>
        <w:rPr>
          <w:szCs w:val="21"/>
        </w:rPr>
        <w:t>define value propositions, run customer discovery, and drive adoption;</w:t>
      </w:r>
    </w:p>
    <w:p w14:paraId="05A71B31" w14:textId="77777777" w:rsidR="00B630C5" w:rsidRDefault="00000000">
      <w:pPr>
        <w:pStyle w:val="ListParagraph"/>
        <w:numPr>
          <w:ilvl w:val="0"/>
          <w:numId w:val="2"/>
        </w:numPr>
        <w:spacing w:after="50" w:line="260" w:lineRule="auto"/>
      </w:pPr>
      <w:r>
        <w:rPr>
          <w:szCs w:val="21"/>
        </w:rPr>
        <w:t>shape repeatable offerings instead of one-off project delivery;</w:t>
      </w:r>
    </w:p>
    <w:p w14:paraId="76CADE05" w14:textId="77777777" w:rsidR="00B630C5" w:rsidRDefault="00000000">
      <w:pPr>
        <w:pStyle w:val="ListParagraph"/>
        <w:numPr>
          <w:ilvl w:val="0"/>
          <w:numId w:val="2"/>
        </w:numPr>
        <w:spacing w:after="50" w:line="260" w:lineRule="auto"/>
      </w:pPr>
      <w:r>
        <w:rPr>
          <w:szCs w:val="21"/>
        </w:rPr>
        <w:t>bring AI / GenAI into everyday product-management work and service evolution;</w:t>
      </w:r>
    </w:p>
    <w:p w14:paraId="5FB460FF" w14:textId="77777777" w:rsidR="00B630C5" w:rsidRDefault="00000000">
      <w:pPr>
        <w:pStyle w:val="ListParagraph"/>
        <w:numPr>
          <w:ilvl w:val="0"/>
          <w:numId w:val="2"/>
        </w:numPr>
        <w:spacing w:after="50" w:line="260" w:lineRule="auto"/>
      </w:pPr>
      <w:r>
        <w:rPr>
          <w:szCs w:val="21"/>
        </w:rPr>
        <w:t>grow ownership and an outcome-based way of working.</w:t>
      </w:r>
    </w:p>
    <w:p w14:paraId="25FA0828" w14:textId="77777777" w:rsidR="00B630C5" w:rsidRDefault="00000000">
      <w:pPr>
        <w:spacing w:before="60"/>
      </w:pPr>
      <w:r>
        <w:rPr>
          <w:szCs w:val="21"/>
        </w:rPr>
        <w:t>The intended outcome is not frameworks memorized, but a changed default: leaders who reason about services, assets and initiatives as products — with customers, lifecycles and business models.</w:t>
      </w:r>
    </w:p>
    <w:p w14:paraId="0417A121" w14:textId="77777777" w:rsidR="00B630C5" w:rsidRDefault="00000000">
      <w:pPr>
        <w:pStyle w:val="Heading1"/>
      </w:pPr>
      <w:r>
        <w:t>3. Participants &amp; groups</w:t>
      </w:r>
    </w:p>
    <w:p w14:paraId="198D241D" w14:textId="77777777" w:rsidR="00B630C5" w:rsidRDefault="00000000">
      <w:pPr>
        <w:spacing w:after="100" w:line="264" w:lineRule="auto"/>
      </w:pPr>
      <w:r>
        <w:rPr>
          <w:szCs w:val="21"/>
        </w:rPr>
        <w:t>About 15 participants across Ukraine, Poland, Bulgaria and the US: service leaders, capability managers, architects, technical / product owners, delivery and engineering leaders.</w:t>
      </w:r>
    </w:p>
    <w:p w14:paraId="56AF3E0E" w14:textId="77777777" w:rsidR="00B630C5" w:rsidRDefault="00000000">
      <w:pPr>
        <w:spacing w:after="100" w:line="264" w:lineRule="auto"/>
      </w:pPr>
      <w:r>
        <w:rPr>
          <w:szCs w:val="21"/>
        </w:rPr>
        <w:lastRenderedPageBreak/>
        <w:t>For group work, participants form 3–4 groups</w:t>
      </w:r>
      <w:commentRangeStart w:id="3"/>
      <w:r>
        <w:rPr>
          <w:szCs w:val="21"/>
        </w:rPr>
        <w:t xml:space="preserve">; in Module 1 </w:t>
      </w:r>
      <w:commentRangeEnd w:id="3"/>
      <w:r w:rsidR="009F7495">
        <w:rPr>
          <w:rStyle w:val="CommentReference"/>
          <w:sz w:val="21"/>
          <w:szCs w:val="21"/>
        </w:rPr>
        <w:commentReference w:id="3"/>
      </w:r>
      <w:r>
        <w:rPr>
          <w:szCs w:val="21"/>
        </w:rPr>
        <w:t>each group selects one real asset or service from the portfolio and carries it through the entire program — by the final module it has run the full productization cycle on something real to it.</w:t>
      </w:r>
    </w:p>
    <w:p w14:paraId="1BEC90E8" w14:textId="77777777" w:rsidR="00B630C5" w:rsidRDefault="00000000">
      <w:pPr>
        <w:pStyle w:val="Heading1"/>
      </w:pPr>
      <w:r>
        <w:t>4. How sessions work</w:t>
      </w:r>
    </w:p>
    <w:p w14:paraId="5D7FC462" w14:textId="77777777" w:rsidR="00B630C5" w:rsidRDefault="00000000">
      <w:pPr>
        <w:spacing w:after="50"/>
      </w:pPr>
      <w:r>
        <w:rPr>
          <w:szCs w:val="21"/>
        </w:rPr>
        <w:t>All sessions are 2 hours, live online, in three complementary formats:</w:t>
      </w:r>
    </w:p>
    <w:p w14:paraId="099DD4F9" w14:textId="718CF0D3" w:rsidR="00B630C5" w:rsidRDefault="00000000">
      <w:pPr>
        <w:pStyle w:val="ListParagraph"/>
        <w:numPr>
          <w:ilvl w:val="0"/>
          <w:numId w:val="2"/>
        </w:numPr>
        <w:spacing w:after="50" w:line="260" w:lineRule="auto"/>
      </w:pPr>
      <w:commentRangeStart w:id="4"/>
      <w:r>
        <w:rPr>
          <w:b/>
          <w:bCs/>
          <w:szCs w:val="21"/>
        </w:rPr>
        <w:t xml:space="preserve">Interactive seminar — </w:t>
      </w:r>
      <w:r>
        <w:rPr>
          <w:szCs w:val="21"/>
        </w:rPr>
        <w:t>theory and frameworks, the instructor’s worked examples (from other industries and</w:t>
      </w:r>
      <w:r w:rsidR="009F7495">
        <w:rPr>
          <w:szCs w:val="21"/>
        </w:rPr>
        <w:t>/or</w:t>
      </w:r>
      <w:r>
        <w:rPr>
          <w:szCs w:val="21"/>
        </w:rPr>
        <w:t xml:space="preserve"> from services productization), and a discussion applying the topic to the participants’ own products and services — every framework is pointed at a real case in the room.</w:t>
      </w:r>
      <w:commentRangeEnd w:id="4"/>
      <w:r w:rsidR="00987A05">
        <w:rPr>
          <w:rStyle w:val="CommentReference"/>
          <w:sz w:val="21"/>
          <w:szCs w:val="22"/>
        </w:rPr>
        <w:commentReference w:id="4"/>
      </w:r>
    </w:p>
    <w:p w14:paraId="0700011E" w14:textId="77777777" w:rsidR="00B630C5" w:rsidRDefault="00000000">
      <w:pPr>
        <w:pStyle w:val="ListParagraph"/>
        <w:numPr>
          <w:ilvl w:val="0"/>
          <w:numId w:val="2"/>
        </w:numPr>
        <w:spacing w:after="50" w:line="260" w:lineRule="auto"/>
      </w:pPr>
      <w:r>
        <w:rPr>
          <w:b/>
          <w:bCs/>
          <w:szCs w:val="21"/>
        </w:rPr>
        <w:t xml:space="preserve">Workshop — </w:t>
      </w:r>
      <w:commentRangeStart w:id="5"/>
      <w:r>
        <w:rPr>
          <w:szCs w:val="21"/>
        </w:rPr>
        <w:t>groups work a hands-on exercise on their own asset and leave with a real artifact (a portfolio map, a Product Map, a packaging model, a roadmap…), presented and challenged by the instructor and the other groups.</w:t>
      </w:r>
      <w:commentRangeEnd w:id="5"/>
      <w:r w:rsidR="00987A05">
        <w:rPr>
          <w:rStyle w:val="CommentReference"/>
          <w:sz w:val="21"/>
          <w:szCs w:val="22"/>
        </w:rPr>
        <w:commentReference w:id="5"/>
      </w:r>
    </w:p>
    <w:p w14:paraId="26379944" w14:textId="215039A7" w:rsidR="00B630C5" w:rsidRDefault="00000000">
      <w:pPr>
        <w:pStyle w:val="ListParagraph"/>
        <w:numPr>
          <w:ilvl w:val="0"/>
          <w:numId w:val="2"/>
        </w:numPr>
        <w:spacing w:after="50" w:line="260" w:lineRule="auto"/>
      </w:pPr>
      <w:commentRangeStart w:id="6"/>
      <w:r>
        <w:rPr>
          <w:b/>
          <w:bCs/>
          <w:szCs w:val="21"/>
        </w:rPr>
        <w:t xml:space="preserve">Home assignment (in groups) — </w:t>
      </w:r>
      <w:r>
        <w:rPr>
          <w:szCs w:val="21"/>
        </w:rPr>
        <w:t xml:space="preserve">between sessions, each group applies the method to its </w:t>
      </w:r>
      <w:commentRangeStart w:id="7"/>
      <w:r>
        <w:rPr>
          <w:szCs w:val="21"/>
        </w:rPr>
        <w:t xml:space="preserve">asset </w:t>
      </w:r>
      <w:commentRangeEnd w:id="7"/>
      <w:r w:rsidR="009B2612">
        <w:rPr>
          <w:rStyle w:val="CommentReference"/>
          <w:sz w:val="21"/>
          <w:szCs w:val="21"/>
        </w:rPr>
        <w:commentReference w:id="7"/>
      </w:r>
      <w:r>
        <w:rPr>
          <w:szCs w:val="21"/>
        </w:rPr>
        <w:t xml:space="preserve">(2–3 hours per assignment; </w:t>
      </w:r>
      <w:r w:rsidR="00987A05">
        <w:rPr>
          <w:szCs w:val="21"/>
        </w:rPr>
        <w:t xml:space="preserve">most of </w:t>
      </w:r>
      <w:r>
        <w:rPr>
          <w:szCs w:val="21"/>
        </w:rPr>
        <w:t>assignments are cumulative). Each can run as classic homework with the instructor’s feedback,</w:t>
      </w:r>
      <w:commentRangeEnd w:id="6"/>
      <w:r w:rsidR="00987A05">
        <w:rPr>
          <w:rStyle w:val="CommentReference"/>
          <w:sz w:val="21"/>
          <w:szCs w:val="21"/>
        </w:rPr>
        <w:commentReference w:id="6"/>
      </w:r>
      <w:r>
        <w:rPr>
          <w:szCs w:val="21"/>
        </w:rPr>
        <w:t xml:space="preserve"> </w:t>
      </w:r>
      <w:commentRangeStart w:id="8"/>
      <w:r>
        <w:rPr>
          <w:szCs w:val="21"/>
        </w:rPr>
        <w:t>or as a facilitated live working session of ~1.5–2 hours — your choice, per module.</w:t>
      </w:r>
      <w:commentRangeEnd w:id="8"/>
      <w:r w:rsidR="00987A05">
        <w:rPr>
          <w:rStyle w:val="CommentReference"/>
          <w:sz w:val="21"/>
          <w:szCs w:val="22"/>
        </w:rPr>
        <w:commentReference w:id="8"/>
      </w:r>
    </w:p>
    <w:p w14:paraId="3DFF967A" w14:textId="77777777" w:rsidR="00B630C5" w:rsidRDefault="00000000">
      <w:pPr>
        <w:pStyle w:val="Heading1"/>
      </w:pPr>
      <w:r>
        <w:t>5. The program at a glance</w:t>
      </w:r>
    </w:p>
    <w:p w14:paraId="113C98D2" w14:textId="77777777" w:rsidR="00B630C5" w:rsidRDefault="00000000">
      <w:pPr>
        <w:spacing w:after="80"/>
      </w:pPr>
      <w:r>
        <w:rPr>
          <w:szCs w:val="21"/>
        </w:rPr>
        <w:t xml:space="preserve">7 modules, 22 sessions: 13 interactive </w:t>
      </w:r>
      <w:commentRangeStart w:id="9"/>
      <w:r>
        <w:rPr>
          <w:szCs w:val="21"/>
        </w:rPr>
        <w:t xml:space="preserve">seminars / demos (S/D) </w:t>
      </w:r>
      <w:commentRangeEnd w:id="9"/>
      <w:r w:rsidR="00C61A59">
        <w:rPr>
          <w:rStyle w:val="CommentReference"/>
          <w:sz w:val="21"/>
          <w:szCs w:val="21"/>
        </w:rPr>
        <w:commentReference w:id="9"/>
      </w:r>
      <w:r>
        <w:rPr>
          <w:szCs w:val="21"/>
        </w:rPr>
        <w:t>+ 9 workshops (W). The detailed module-by-module program is in Addendum 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4082"/>
        <w:gridCol w:w="997"/>
        <w:gridCol w:w="1535"/>
        <w:gridCol w:w="2746"/>
      </w:tblGrid>
      <w:tr w:rsidR="00B630C5" w14:paraId="65D2BA21" w14:textId="77777777">
        <w:trPr>
          <w:tblHeader/>
        </w:trPr>
        <w:tc>
          <w:tcPr>
            <w:tcW w:w="4200" w:type="dxa"/>
            <w:shd w:val="clear" w:color="auto" w:fill="1F4E79"/>
            <w:tcMar>
              <w:top w:w="50" w:type="dxa"/>
              <w:left w:w="110" w:type="dxa"/>
              <w:bottom w:w="50" w:type="dxa"/>
              <w:right w:w="110" w:type="dxa"/>
            </w:tcMar>
            <w:vAlign w:val="center"/>
          </w:tcPr>
          <w:p w14:paraId="5CBF633D" w14:textId="77777777" w:rsidR="00B630C5" w:rsidRDefault="00000000">
            <w:pPr>
              <w:spacing w:line="252" w:lineRule="auto"/>
            </w:pPr>
            <w:r>
              <w:rPr>
                <w:b/>
                <w:bCs/>
                <w:color w:val="FFFFFF"/>
                <w:sz w:val="20"/>
                <w:szCs w:val="20"/>
              </w:rPr>
              <w:t>Module</w:t>
            </w:r>
          </w:p>
        </w:tc>
        <w:tc>
          <w:tcPr>
            <w:tcW w:w="800" w:type="dxa"/>
            <w:shd w:val="clear" w:color="auto" w:fill="1F4E79"/>
            <w:tcMar>
              <w:top w:w="50" w:type="dxa"/>
              <w:left w:w="110" w:type="dxa"/>
              <w:bottom w:w="50" w:type="dxa"/>
              <w:right w:w="110" w:type="dxa"/>
            </w:tcMar>
            <w:vAlign w:val="center"/>
          </w:tcPr>
          <w:p w14:paraId="354F08C8" w14:textId="77777777" w:rsidR="00B630C5" w:rsidRDefault="00000000">
            <w:pPr>
              <w:spacing w:line="252" w:lineRule="auto"/>
            </w:pPr>
            <w:r>
              <w:rPr>
                <w:b/>
                <w:bCs/>
                <w:color w:val="FFFFFF"/>
                <w:sz w:val="20"/>
                <w:szCs w:val="20"/>
              </w:rPr>
              <w:t>Sessions</w:t>
            </w:r>
          </w:p>
        </w:tc>
        <w:tc>
          <w:tcPr>
            <w:tcW w:w="1560" w:type="dxa"/>
            <w:shd w:val="clear" w:color="auto" w:fill="1F4E79"/>
            <w:tcMar>
              <w:top w:w="50" w:type="dxa"/>
              <w:left w:w="110" w:type="dxa"/>
              <w:bottom w:w="50" w:type="dxa"/>
              <w:right w:w="110" w:type="dxa"/>
            </w:tcMar>
            <w:vAlign w:val="center"/>
          </w:tcPr>
          <w:p w14:paraId="3410B088" w14:textId="77777777" w:rsidR="00B630C5" w:rsidRDefault="00000000">
            <w:pPr>
              <w:spacing w:line="252" w:lineRule="auto"/>
            </w:pPr>
            <w:r>
              <w:rPr>
                <w:b/>
                <w:bCs/>
                <w:color w:val="FFFFFF"/>
                <w:sz w:val="20"/>
                <w:szCs w:val="20"/>
              </w:rPr>
              <w:t>Format</w:t>
            </w:r>
          </w:p>
        </w:tc>
        <w:tc>
          <w:tcPr>
            <w:tcW w:w="2800" w:type="dxa"/>
            <w:shd w:val="clear" w:color="auto" w:fill="1F4E79"/>
            <w:tcMar>
              <w:top w:w="50" w:type="dxa"/>
              <w:left w:w="110" w:type="dxa"/>
              <w:bottom w:w="50" w:type="dxa"/>
              <w:right w:w="110" w:type="dxa"/>
            </w:tcMar>
            <w:vAlign w:val="center"/>
          </w:tcPr>
          <w:p w14:paraId="7F511D01" w14:textId="77777777" w:rsidR="00B630C5" w:rsidRDefault="00000000">
            <w:pPr>
              <w:spacing w:line="252" w:lineRule="auto"/>
            </w:pPr>
            <w:r>
              <w:rPr>
                <w:b/>
                <w:bCs/>
                <w:color w:val="FFFFFF"/>
                <w:sz w:val="20"/>
                <w:szCs w:val="20"/>
              </w:rPr>
              <w:t>Group home assignment (on your asset)</w:t>
            </w:r>
          </w:p>
        </w:tc>
      </w:tr>
      <w:tr w:rsidR="00B630C5" w14:paraId="6037D40D" w14:textId="77777777">
        <w:tc>
          <w:tcPr>
            <w:tcW w:w="4200" w:type="dxa"/>
            <w:tcMar>
              <w:top w:w="50" w:type="dxa"/>
              <w:left w:w="110" w:type="dxa"/>
              <w:bottom w:w="50" w:type="dxa"/>
              <w:right w:w="110" w:type="dxa"/>
            </w:tcMar>
            <w:vAlign w:val="center"/>
          </w:tcPr>
          <w:p w14:paraId="603B6D1C" w14:textId="77777777" w:rsidR="00B630C5" w:rsidRDefault="00000000">
            <w:pPr>
              <w:spacing w:line="252" w:lineRule="auto"/>
            </w:pPr>
            <w:r>
              <w:rPr>
                <w:sz w:val="20"/>
                <w:szCs w:val="20"/>
              </w:rPr>
              <w:t>1. Products in an enterprise services company</w:t>
            </w:r>
          </w:p>
        </w:tc>
        <w:tc>
          <w:tcPr>
            <w:tcW w:w="800" w:type="dxa"/>
            <w:tcMar>
              <w:top w:w="50" w:type="dxa"/>
              <w:left w:w="110" w:type="dxa"/>
              <w:bottom w:w="50" w:type="dxa"/>
              <w:right w:w="110" w:type="dxa"/>
            </w:tcMar>
            <w:vAlign w:val="center"/>
          </w:tcPr>
          <w:p w14:paraId="62D5C54E" w14:textId="77777777" w:rsidR="00B630C5" w:rsidRDefault="00000000">
            <w:pPr>
              <w:spacing w:line="252" w:lineRule="auto"/>
              <w:jc w:val="center"/>
            </w:pPr>
            <w:r>
              <w:rPr>
                <w:sz w:val="20"/>
                <w:szCs w:val="20"/>
              </w:rPr>
              <w:t>3</w:t>
            </w:r>
          </w:p>
        </w:tc>
        <w:tc>
          <w:tcPr>
            <w:tcW w:w="1560" w:type="dxa"/>
            <w:tcMar>
              <w:top w:w="50" w:type="dxa"/>
              <w:left w:w="110" w:type="dxa"/>
              <w:bottom w:w="50" w:type="dxa"/>
              <w:right w:w="110" w:type="dxa"/>
            </w:tcMar>
            <w:vAlign w:val="center"/>
          </w:tcPr>
          <w:p w14:paraId="3DFF1E06" w14:textId="77777777" w:rsidR="00B630C5" w:rsidRDefault="00000000">
            <w:pPr>
              <w:spacing w:line="252" w:lineRule="auto"/>
              <w:jc w:val="center"/>
            </w:pPr>
            <w:r>
              <w:rPr>
                <w:sz w:val="20"/>
                <w:szCs w:val="20"/>
              </w:rPr>
              <w:t>2 S + 1 W</w:t>
            </w:r>
          </w:p>
        </w:tc>
        <w:tc>
          <w:tcPr>
            <w:tcW w:w="2800" w:type="dxa"/>
            <w:tcMar>
              <w:top w:w="50" w:type="dxa"/>
              <w:left w:w="110" w:type="dxa"/>
              <w:bottom w:w="50" w:type="dxa"/>
              <w:right w:w="110" w:type="dxa"/>
            </w:tcMar>
            <w:vAlign w:val="center"/>
          </w:tcPr>
          <w:p w14:paraId="7F2F9A1A" w14:textId="77777777" w:rsidR="00B630C5" w:rsidRDefault="00000000">
            <w:pPr>
              <w:spacing w:line="252" w:lineRule="auto"/>
            </w:pPr>
            <w:r>
              <w:rPr>
                <w:sz w:val="20"/>
                <w:szCs w:val="20"/>
              </w:rPr>
              <w:t>Current-state one-pager + productization level</w:t>
            </w:r>
          </w:p>
        </w:tc>
      </w:tr>
      <w:tr w:rsidR="00B630C5" w14:paraId="1FB4CD8C" w14:textId="77777777">
        <w:tc>
          <w:tcPr>
            <w:tcW w:w="4200" w:type="dxa"/>
            <w:shd w:val="clear" w:color="auto" w:fill="EEF3F9"/>
            <w:tcMar>
              <w:top w:w="50" w:type="dxa"/>
              <w:left w:w="110" w:type="dxa"/>
              <w:bottom w:w="50" w:type="dxa"/>
              <w:right w:w="110" w:type="dxa"/>
            </w:tcMar>
            <w:vAlign w:val="center"/>
          </w:tcPr>
          <w:p w14:paraId="58CED342" w14:textId="77777777" w:rsidR="00B630C5" w:rsidRDefault="00000000">
            <w:pPr>
              <w:spacing w:line="252" w:lineRule="auto"/>
            </w:pPr>
            <w:r>
              <w:rPr>
                <w:sz w:val="20"/>
                <w:szCs w:val="20"/>
              </w:rPr>
              <w:t>2. Product mindset</w:t>
            </w:r>
          </w:p>
        </w:tc>
        <w:tc>
          <w:tcPr>
            <w:tcW w:w="800" w:type="dxa"/>
            <w:shd w:val="clear" w:color="auto" w:fill="EEF3F9"/>
            <w:tcMar>
              <w:top w:w="50" w:type="dxa"/>
              <w:left w:w="110" w:type="dxa"/>
              <w:bottom w:w="50" w:type="dxa"/>
              <w:right w:w="110" w:type="dxa"/>
            </w:tcMar>
            <w:vAlign w:val="center"/>
          </w:tcPr>
          <w:p w14:paraId="118B7155" w14:textId="77777777" w:rsidR="00B630C5" w:rsidRDefault="00000000">
            <w:pPr>
              <w:spacing w:line="252" w:lineRule="auto"/>
              <w:jc w:val="center"/>
            </w:pPr>
            <w:r>
              <w:rPr>
                <w:sz w:val="20"/>
                <w:szCs w:val="20"/>
              </w:rPr>
              <w:t>3</w:t>
            </w:r>
          </w:p>
        </w:tc>
        <w:tc>
          <w:tcPr>
            <w:tcW w:w="1560" w:type="dxa"/>
            <w:shd w:val="clear" w:color="auto" w:fill="EEF3F9"/>
            <w:tcMar>
              <w:top w:w="50" w:type="dxa"/>
              <w:left w:w="110" w:type="dxa"/>
              <w:bottom w:w="50" w:type="dxa"/>
              <w:right w:w="110" w:type="dxa"/>
            </w:tcMar>
            <w:vAlign w:val="center"/>
          </w:tcPr>
          <w:p w14:paraId="2D878200" w14:textId="77777777" w:rsidR="00B630C5" w:rsidRDefault="00000000">
            <w:pPr>
              <w:spacing w:line="252" w:lineRule="auto"/>
              <w:jc w:val="center"/>
            </w:pPr>
            <w:r>
              <w:rPr>
                <w:sz w:val="20"/>
                <w:szCs w:val="20"/>
              </w:rPr>
              <w:t>2 S + 1 W</w:t>
            </w:r>
          </w:p>
        </w:tc>
        <w:tc>
          <w:tcPr>
            <w:tcW w:w="2800" w:type="dxa"/>
            <w:shd w:val="clear" w:color="auto" w:fill="EEF3F9"/>
            <w:tcMar>
              <w:top w:w="50" w:type="dxa"/>
              <w:left w:w="110" w:type="dxa"/>
              <w:bottom w:w="50" w:type="dxa"/>
              <w:right w:w="110" w:type="dxa"/>
            </w:tcMar>
            <w:vAlign w:val="center"/>
          </w:tcPr>
          <w:p w14:paraId="429315B6" w14:textId="77777777" w:rsidR="00B630C5" w:rsidRDefault="00000000">
            <w:pPr>
              <w:spacing w:line="252" w:lineRule="auto"/>
            </w:pPr>
            <w:r>
              <w:rPr>
                <w:sz w:val="20"/>
                <w:szCs w:val="20"/>
              </w:rPr>
              <w:t>Core insight + hypotheses</w:t>
            </w:r>
          </w:p>
        </w:tc>
      </w:tr>
      <w:tr w:rsidR="00B630C5" w14:paraId="424ED5FE" w14:textId="77777777">
        <w:tc>
          <w:tcPr>
            <w:tcW w:w="4200" w:type="dxa"/>
            <w:tcMar>
              <w:top w:w="50" w:type="dxa"/>
              <w:left w:w="110" w:type="dxa"/>
              <w:bottom w:w="50" w:type="dxa"/>
              <w:right w:w="110" w:type="dxa"/>
            </w:tcMar>
            <w:vAlign w:val="center"/>
          </w:tcPr>
          <w:p w14:paraId="763E32F2" w14:textId="77777777" w:rsidR="00B630C5" w:rsidRDefault="00000000">
            <w:pPr>
              <w:spacing w:line="252" w:lineRule="auto"/>
            </w:pPr>
            <w:r>
              <w:rPr>
                <w:sz w:val="20"/>
                <w:szCs w:val="20"/>
              </w:rPr>
              <w:t>3. Product lifecycle: Define</w:t>
            </w:r>
          </w:p>
        </w:tc>
        <w:tc>
          <w:tcPr>
            <w:tcW w:w="800" w:type="dxa"/>
            <w:tcMar>
              <w:top w:w="50" w:type="dxa"/>
              <w:left w:w="110" w:type="dxa"/>
              <w:bottom w:w="50" w:type="dxa"/>
              <w:right w:w="110" w:type="dxa"/>
            </w:tcMar>
            <w:vAlign w:val="center"/>
          </w:tcPr>
          <w:p w14:paraId="4B356BDE" w14:textId="77777777" w:rsidR="00B630C5" w:rsidRDefault="00000000">
            <w:pPr>
              <w:spacing w:line="252" w:lineRule="auto"/>
              <w:jc w:val="center"/>
            </w:pPr>
            <w:r>
              <w:rPr>
                <w:sz w:val="20"/>
                <w:szCs w:val="20"/>
              </w:rPr>
              <w:t>7</w:t>
            </w:r>
          </w:p>
        </w:tc>
        <w:tc>
          <w:tcPr>
            <w:tcW w:w="1560" w:type="dxa"/>
            <w:tcMar>
              <w:top w:w="50" w:type="dxa"/>
              <w:left w:w="110" w:type="dxa"/>
              <w:bottom w:w="50" w:type="dxa"/>
              <w:right w:w="110" w:type="dxa"/>
            </w:tcMar>
            <w:vAlign w:val="center"/>
          </w:tcPr>
          <w:p w14:paraId="5B780A86" w14:textId="77777777" w:rsidR="00B630C5" w:rsidRDefault="00000000">
            <w:pPr>
              <w:spacing w:line="252" w:lineRule="auto"/>
              <w:jc w:val="center"/>
            </w:pPr>
            <w:r>
              <w:rPr>
                <w:sz w:val="20"/>
                <w:szCs w:val="20"/>
              </w:rPr>
              <w:t>4 S + 3 W</w:t>
            </w:r>
          </w:p>
        </w:tc>
        <w:tc>
          <w:tcPr>
            <w:tcW w:w="2800" w:type="dxa"/>
            <w:tcMar>
              <w:top w:w="50" w:type="dxa"/>
              <w:left w:w="110" w:type="dxa"/>
              <w:bottom w:w="50" w:type="dxa"/>
              <w:right w:w="110" w:type="dxa"/>
            </w:tcMar>
            <w:vAlign w:val="center"/>
          </w:tcPr>
          <w:p w14:paraId="27389F95" w14:textId="77777777" w:rsidR="00B630C5" w:rsidRDefault="00000000">
            <w:pPr>
              <w:spacing w:line="252" w:lineRule="auto"/>
            </w:pPr>
            <w:r>
              <w:rPr>
                <w:sz w:val="20"/>
                <w:szCs w:val="20"/>
              </w:rPr>
              <w:t>Product Map + 2 discovery interviews + validated hypothesis</w:t>
            </w:r>
          </w:p>
        </w:tc>
      </w:tr>
      <w:tr w:rsidR="00B630C5" w14:paraId="2A291448" w14:textId="77777777">
        <w:tc>
          <w:tcPr>
            <w:tcW w:w="4200" w:type="dxa"/>
            <w:shd w:val="clear" w:color="auto" w:fill="EEF3F9"/>
            <w:tcMar>
              <w:top w:w="50" w:type="dxa"/>
              <w:left w:w="110" w:type="dxa"/>
              <w:bottom w:w="50" w:type="dxa"/>
              <w:right w:w="110" w:type="dxa"/>
            </w:tcMar>
            <w:vAlign w:val="center"/>
          </w:tcPr>
          <w:p w14:paraId="65745A52" w14:textId="77777777" w:rsidR="00B630C5" w:rsidRDefault="00000000">
            <w:pPr>
              <w:spacing w:line="252" w:lineRule="auto"/>
            </w:pPr>
            <w:r>
              <w:rPr>
                <w:sz w:val="20"/>
                <w:szCs w:val="20"/>
              </w:rPr>
              <w:t>4. Product lifecycle: Design &amp; build</w:t>
            </w:r>
          </w:p>
        </w:tc>
        <w:tc>
          <w:tcPr>
            <w:tcW w:w="800" w:type="dxa"/>
            <w:shd w:val="clear" w:color="auto" w:fill="EEF3F9"/>
            <w:tcMar>
              <w:top w:w="50" w:type="dxa"/>
              <w:left w:w="110" w:type="dxa"/>
              <w:bottom w:w="50" w:type="dxa"/>
              <w:right w:w="110" w:type="dxa"/>
            </w:tcMar>
            <w:vAlign w:val="center"/>
          </w:tcPr>
          <w:p w14:paraId="3BB9EEF4" w14:textId="77777777" w:rsidR="00B630C5" w:rsidRDefault="00000000">
            <w:pPr>
              <w:spacing w:line="252" w:lineRule="auto"/>
              <w:jc w:val="center"/>
            </w:pPr>
            <w:r>
              <w:rPr>
                <w:sz w:val="20"/>
                <w:szCs w:val="20"/>
              </w:rPr>
              <w:t>2</w:t>
            </w:r>
          </w:p>
        </w:tc>
        <w:tc>
          <w:tcPr>
            <w:tcW w:w="1560" w:type="dxa"/>
            <w:shd w:val="clear" w:color="auto" w:fill="EEF3F9"/>
            <w:tcMar>
              <w:top w:w="50" w:type="dxa"/>
              <w:left w:w="110" w:type="dxa"/>
              <w:bottom w:w="50" w:type="dxa"/>
              <w:right w:w="110" w:type="dxa"/>
            </w:tcMar>
            <w:vAlign w:val="center"/>
          </w:tcPr>
          <w:p w14:paraId="6710E772" w14:textId="77777777" w:rsidR="00B630C5" w:rsidRDefault="00000000">
            <w:pPr>
              <w:spacing w:line="252" w:lineRule="auto"/>
              <w:jc w:val="center"/>
            </w:pPr>
            <w:r>
              <w:rPr>
                <w:sz w:val="20"/>
                <w:szCs w:val="20"/>
              </w:rPr>
              <w:t>1 S + 1 W</w:t>
            </w:r>
          </w:p>
        </w:tc>
        <w:tc>
          <w:tcPr>
            <w:tcW w:w="2800" w:type="dxa"/>
            <w:shd w:val="clear" w:color="auto" w:fill="EEF3F9"/>
            <w:tcMar>
              <w:top w:w="50" w:type="dxa"/>
              <w:left w:w="110" w:type="dxa"/>
              <w:bottom w:w="50" w:type="dxa"/>
              <w:right w:w="110" w:type="dxa"/>
            </w:tcMar>
            <w:vAlign w:val="center"/>
          </w:tcPr>
          <w:p w14:paraId="0E8BF455" w14:textId="77777777" w:rsidR="00B630C5" w:rsidRDefault="00000000">
            <w:pPr>
              <w:spacing w:line="252" w:lineRule="auto"/>
            </w:pPr>
            <w:r>
              <w:rPr>
                <w:sz w:val="20"/>
                <w:szCs w:val="20"/>
              </w:rPr>
              <w:t>Platformization split + packaging / pricing</w:t>
            </w:r>
          </w:p>
        </w:tc>
      </w:tr>
      <w:tr w:rsidR="00B630C5" w14:paraId="38CA5E58" w14:textId="77777777">
        <w:tc>
          <w:tcPr>
            <w:tcW w:w="4200" w:type="dxa"/>
            <w:tcMar>
              <w:top w:w="50" w:type="dxa"/>
              <w:left w:w="110" w:type="dxa"/>
              <w:bottom w:w="50" w:type="dxa"/>
              <w:right w:w="110" w:type="dxa"/>
            </w:tcMar>
            <w:vAlign w:val="center"/>
          </w:tcPr>
          <w:p w14:paraId="04FBD8DD" w14:textId="77777777" w:rsidR="00B630C5" w:rsidRDefault="00000000">
            <w:pPr>
              <w:spacing w:line="252" w:lineRule="auto"/>
            </w:pPr>
            <w:r>
              <w:rPr>
                <w:sz w:val="20"/>
                <w:szCs w:val="20"/>
              </w:rPr>
              <w:t>5. Product lifecycle: Measure &amp; manage</w:t>
            </w:r>
          </w:p>
        </w:tc>
        <w:tc>
          <w:tcPr>
            <w:tcW w:w="800" w:type="dxa"/>
            <w:tcMar>
              <w:top w:w="50" w:type="dxa"/>
              <w:left w:w="110" w:type="dxa"/>
              <w:bottom w:w="50" w:type="dxa"/>
              <w:right w:w="110" w:type="dxa"/>
            </w:tcMar>
            <w:vAlign w:val="center"/>
          </w:tcPr>
          <w:p w14:paraId="4CBB4D6F" w14:textId="77777777" w:rsidR="00B630C5" w:rsidRDefault="00000000">
            <w:pPr>
              <w:spacing w:line="252" w:lineRule="auto"/>
              <w:jc w:val="center"/>
            </w:pPr>
            <w:r>
              <w:rPr>
                <w:sz w:val="20"/>
                <w:szCs w:val="20"/>
              </w:rPr>
              <w:t>3</w:t>
            </w:r>
          </w:p>
        </w:tc>
        <w:tc>
          <w:tcPr>
            <w:tcW w:w="1560" w:type="dxa"/>
            <w:tcMar>
              <w:top w:w="50" w:type="dxa"/>
              <w:left w:w="110" w:type="dxa"/>
              <w:bottom w:w="50" w:type="dxa"/>
              <w:right w:w="110" w:type="dxa"/>
            </w:tcMar>
            <w:vAlign w:val="center"/>
          </w:tcPr>
          <w:p w14:paraId="4896692D" w14:textId="77777777" w:rsidR="00B630C5" w:rsidRDefault="00000000">
            <w:pPr>
              <w:spacing w:line="252" w:lineRule="auto"/>
              <w:jc w:val="center"/>
            </w:pPr>
            <w:r>
              <w:rPr>
                <w:sz w:val="20"/>
                <w:szCs w:val="20"/>
              </w:rPr>
              <w:t>2 S + 1 W</w:t>
            </w:r>
          </w:p>
        </w:tc>
        <w:tc>
          <w:tcPr>
            <w:tcW w:w="2800" w:type="dxa"/>
            <w:tcMar>
              <w:top w:w="50" w:type="dxa"/>
              <w:left w:w="110" w:type="dxa"/>
              <w:bottom w:w="50" w:type="dxa"/>
              <w:right w:w="110" w:type="dxa"/>
            </w:tcMar>
            <w:vAlign w:val="center"/>
          </w:tcPr>
          <w:p w14:paraId="4D4DB29F" w14:textId="77777777" w:rsidR="00B630C5" w:rsidRDefault="00000000">
            <w:pPr>
              <w:spacing w:line="252" w:lineRule="auto"/>
            </w:pPr>
            <w:r>
              <w:rPr>
                <w:sz w:val="20"/>
                <w:szCs w:val="20"/>
              </w:rPr>
              <w:t>Adoption metric system + Now / Next / Later roadmap</w:t>
            </w:r>
          </w:p>
        </w:tc>
      </w:tr>
      <w:tr w:rsidR="00B630C5" w14:paraId="21A3AC28" w14:textId="77777777">
        <w:tc>
          <w:tcPr>
            <w:tcW w:w="4200" w:type="dxa"/>
            <w:shd w:val="clear" w:color="auto" w:fill="EEF3F9"/>
            <w:tcMar>
              <w:top w:w="50" w:type="dxa"/>
              <w:left w:w="110" w:type="dxa"/>
              <w:bottom w:w="50" w:type="dxa"/>
              <w:right w:w="110" w:type="dxa"/>
            </w:tcMar>
            <w:vAlign w:val="center"/>
          </w:tcPr>
          <w:p w14:paraId="469234FA" w14:textId="77777777" w:rsidR="00B630C5" w:rsidRDefault="00000000">
            <w:pPr>
              <w:spacing w:line="252" w:lineRule="auto"/>
            </w:pPr>
            <w:r>
              <w:rPr>
                <w:sz w:val="20"/>
                <w:szCs w:val="20"/>
              </w:rPr>
              <w:t>6. AI-powered product management</w:t>
            </w:r>
          </w:p>
        </w:tc>
        <w:tc>
          <w:tcPr>
            <w:tcW w:w="800" w:type="dxa"/>
            <w:shd w:val="clear" w:color="auto" w:fill="EEF3F9"/>
            <w:tcMar>
              <w:top w:w="50" w:type="dxa"/>
              <w:left w:w="110" w:type="dxa"/>
              <w:bottom w:w="50" w:type="dxa"/>
              <w:right w:w="110" w:type="dxa"/>
            </w:tcMar>
            <w:vAlign w:val="center"/>
          </w:tcPr>
          <w:p w14:paraId="720740F2" w14:textId="77777777" w:rsidR="00B630C5" w:rsidRDefault="00000000">
            <w:pPr>
              <w:spacing w:line="252" w:lineRule="auto"/>
              <w:jc w:val="center"/>
            </w:pPr>
            <w:r>
              <w:rPr>
                <w:sz w:val="20"/>
                <w:szCs w:val="20"/>
              </w:rPr>
              <w:t>2</w:t>
            </w:r>
          </w:p>
        </w:tc>
        <w:tc>
          <w:tcPr>
            <w:tcW w:w="1560" w:type="dxa"/>
            <w:shd w:val="clear" w:color="auto" w:fill="EEF3F9"/>
            <w:tcMar>
              <w:top w:w="50" w:type="dxa"/>
              <w:left w:w="110" w:type="dxa"/>
              <w:bottom w:w="50" w:type="dxa"/>
              <w:right w:w="110" w:type="dxa"/>
            </w:tcMar>
            <w:vAlign w:val="center"/>
          </w:tcPr>
          <w:p w14:paraId="1B5373DC" w14:textId="77777777" w:rsidR="00B630C5" w:rsidRDefault="00000000">
            <w:pPr>
              <w:spacing w:line="252" w:lineRule="auto"/>
              <w:jc w:val="center"/>
            </w:pPr>
            <w:r>
              <w:rPr>
                <w:sz w:val="20"/>
                <w:szCs w:val="20"/>
              </w:rPr>
              <w:t>1 D + 1 W</w:t>
            </w:r>
          </w:p>
        </w:tc>
        <w:tc>
          <w:tcPr>
            <w:tcW w:w="2800" w:type="dxa"/>
            <w:shd w:val="clear" w:color="auto" w:fill="EEF3F9"/>
            <w:tcMar>
              <w:top w:w="50" w:type="dxa"/>
              <w:left w:w="110" w:type="dxa"/>
              <w:bottom w:w="50" w:type="dxa"/>
              <w:right w:w="110" w:type="dxa"/>
            </w:tcMar>
            <w:vAlign w:val="center"/>
          </w:tcPr>
          <w:p w14:paraId="6B9080A2" w14:textId="77777777" w:rsidR="00B630C5" w:rsidRDefault="00000000">
            <w:pPr>
              <w:spacing w:line="252" w:lineRule="auto"/>
            </w:pPr>
            <w:r>
              <w:rPr>
                <w:sz w:val="20"/>
                <w:szCs w:val="20"/>
              </w:rPr>
              <w:t>Agentic PM setup sketch</w:t>
            </w:r>
          </w:p>
        </w:tc>
      </w:tr>
      <w:tr w:rsidR="00B630C5" w14:paraId="1A45B18E" w14:textId="77777777">
        <w:tc>
          <w:tcPr>
            <w:tcW w:w="4200" w:type="dxa"/>
            <w:tcMar>
              <w:top w:w="50" w:type="dxa"/>
              <w:left w:w="110" w:type="dxa"/>
              <w:bottom w:w="50" w:type="dxa"/>
              <w:right w:w="110" w:type="dxa"/>
            </w:tcMar>
            <w:vAlign w:val="center"/>
          </w:tcPr>
          <w:p w14:paraId="1F104430" w14:textId="77777777" w:rsidR="00B630C5" w:rsidRDefault="00000000">
            <w:pPr>
              <w:spacing w:line="252" w:lineRule="auto"/>
            </w:pPr>
            <w:r>
              <w:rPr>
                <w:sz w:val="20"/>
                <w:szCs w:val="20"/>
              </w:rPr>
              <w:t>7. Next steps</w:t>
            </w:r>
          </w:p>
        </w:tc>
        <w:tc>
          <w:tcPr>
            <w:tcW w:w="800" w:type="dxa"/>
            <w:tcMar>
              <w:top w:w="50" w:type="dxa"/>
              <w:left w:w="110" w:type="dxa"/>
              <w:bottom w:w="50" w:type="dxa"/>
              <w:right w:w="110" w:type="dxa"/>
            </w:tcMar>
            <w:vAlign w:val="center"/>
          </w:tcPr>
          <w:p w14:paraId="4E14AE1E" w14:textId="77777777" w:rsidR="00B630C5" w:rsidRDefault="00000000">
            <w:pPr>
              <w:spacing w:line="252" w:lineRule="auto"/>
              <w:jc w:val="center"/>
            </w:pPr>
            <w:r>
              <w:rPr>
                <w:sz w:val="20"/>
                <w:szCs w:val="20"/>
              </w:rPr>
              <w:t>2</w:t>
            </w:r>
          </w:p>
        </w:tc>
        <w:tc>
          <w:tcPr>
            <w:tcW w:w="1560" w:type="dxa"/>
            <w:tcMar>
              <w:top w:w="50" w:type="dxa"/>
              <w:left w:w="110" w:type="dxa"/>
              <w:bottom w:w="50" w:type="dxa"/>
              <w:right w:w="110" w:type="dxa"/>
            </w:tcMar>
            <w:vAlign w:val="center"/>
          </w:tcPr>
          <w:p w14:paraId="0A689616" w14:textId="77777777" w:rsidR="00B630C5" w:rsidRDefault="00000000">
            <w:pPr>
              <w:spacing w:line="252" w:lineRule="auto"/>
              <w:jc w:val="center"/>
            </w:pPr>
            <w:r>
              <w:rPr>
                <w:sz w:val="20"/>
                <w:szCs w:val="20"/>
              </w:rPr>
              <w:t>1 S + 1 W</w:t>
            </w:r>
          </w:p>
        </w:tc>
        <w:tc>
          <w:tcPr>
            <w:tcW w:w="2800" w:type="dxa"/>
            <w:tcMar>
              <w:top w:w="50" w:type="dxa"/>
              <w:left w:w="110" w:type="dxa"/>
              <w:bottom w:w="50" w:type="dxa"/>
              <w:right w:w="110" w:type="dxa"/>
            </w:tcMar>
            <w:vAlign w:val="center"/>
          </w:tcPr>
          <w:p w14:paraId="69526DA8" w14:textId="77777777" w:rsidR="00B630C5" w:rsidRDefault="00000000">
            <w:pPr>
              <w:spacing w:line="252" w:lineRule="auto"/>
            </w:pPr>
            <w:r>
              <w:rPr>
                <w:sz w:val="20"/>
                <w:szCs w:val="20"/>
              </w:rPr>
              <w:t>Capstone recap (live)</w:t>
            </w:r>
          </w:p>
        </w:tc>
      </w:tr>
      <w:tr w:rsidR="00B630C5" w14:paraId="4656D244" w14:textId="77777777">
        <w:tc>
          <w:tcPr>
            <w:tcW w:w="4200" w:type="dxa"/>
            <w:tcMar>
              <w:top w:w="50" w:type="dxa"/>
              <w:left w:w="110" w:type="dxa"/>
              <w:bottom w:w="50" w:type="dxa"/>
              <w:right w:w="110" w:type="dxa"/>
            </w:tcMar>
            <w:vAlign w:val="center"/>
          </w:tcPr>
          <w:p w14:paraId="7EB96129" w14:textId="77777777" w:rsidR="00B630C5" w:rsidRDefault="00000000">
            <w:pPr>
              <w:spacing w:line="252" w:lineRule="auto"/>
            </w:pPr>
            <w:r>
              <w:rPr>
                <w:b/>
                <w:bCs/>
                <w:sz w:val="20"/>
                <w:szCs w:val="20"/>
              </w:rPr>
              <w:t>Total</w:t>
            </w:r>
          </w:p>
        </w:tc>
        <w:tc>
          <w:tcPr>
            <w:tcW w:w="800" w:type="dxa"/>
            <w:tcMar>
              <w:top w:w="50" w:type="dxa"/>
              <w:left w:w="110" w:type="dxa"/>
              <w:bottom w:w="50" w:type="dxa"/>
              <w:right w:w="110" w:type="dxa"/>
            </w:tcMar>
            <w:vAlign w:val="center"/>
          </w:tcPr>
          <w:p w14:paraId="28D15429" w14:textId="77777777" w:rsidR="00B630C5" w:rsidRDefault="00000000">
            <w:pPr>
              <w:spacing w:line="252" w:lineRule="auto"/>
              <w:jc w:val="center"/>
            </w:pPr>
            <w:r>
              <w:rPr>
                <w:b/>
                <w:bCs/>
                <w:sz w:val="20"/>
                <w:szCs w:val="20"/>
              </w:rPr>
              <w:t>22</w:t>
            </w:r>
          </w:p>
        </w:tc>
        <w:tc>
          <w:tcPr>
            <w:tcW w:w="1560" w:type="dxa"/>
            <w:tcMar>
              <w:top w:w="50" w:type="dxa"/>
              <w:left w:w="110" w:type="dxa"/>
              <w:bottom w:w="50" w:type="dxa"/>
              <w:right w:w="110" w:type="dxa"/>
            </w:tcMar>
            <w:vAlign w:val="center"/>
          </w:tcPr>
          <w:p w14:paraId="019682E3" w14:textId="77777777" w:rsidR="00B630C5" w:rsidRDefault="00000000">
            <w:pPr>
              <w:spacing w:line="252" w:lineRule="auto"/>
              <w:jc w:val="center"/>
            </w:pPr>
            <w:r>
              <w:rPr>
                <w:b/>
                <w:bCs/>
                <w:sz w:val="20"/>
                <w:szCs w:val="20"/>
              </w:rPr>
              <w:t>13 + 9</w:t>
            </w:r>
          </w:p>
        </w:tc>
        <w:tc>
          <w:tcPr>
            <w:tcW w:w="2800" w:type="dxa"/>
            <w:tcMar>
              <w:top w:w="50" w:type="dxa"/>
              <w:left w:w="110" w:type="dxa"/>
              <w:bottom w:w="50" w:type="dxa"/>
              <w:right w:w="110" w:type="dxa"/>
            </w:tcMar>
            <w:vAlign w:val="center"/>
          </w:tcPr>
          <w:p w14:paraId="0627F7B7" w14:textId="77777777" w:rsidR="00B630C5" w:rsidRDefault="00000000">
            <w:pPr>
              <w:spacing w:line="252" w:lineRule="auto"/>
            </w:pPr>
            <w:r>
              <w:rPr>
                <w:b/>
                <w:bCs/>
                <w:sz w:val="20"/>
                <w:szCs w:val="20"/>
              </w:rPr>
              <w:t>one asset — full lifecycle</w:t>
            </w:r>
          </w:p>
        </w:tc>
      </w:tr>
    </w:tbl>
    <w:p w14:paraId="0BCD552F" w14:textId="77777777" w:rsidR="00B630C5" w:rsidRDefault="00000000">
      <w:pPr>
        <w:pStyle w:val="Heading1"/>
      </w:pPr>
      <w:r>
        <w:t>6. Duration &amp; workload</w:t>
      </w:r>
    </w:p>
    <w:p w14:paraId="5F49991B" w14:textId="77777777" w:rsidR="00B630C5" w:rsidRDefault="00000000">
      <w:pPr>
        <w:pStyle w:val="ListParagraph"/>
        <w:numPr>
          <w:ilvl w:val="0"/>
          <w:numId w:val="2"/>
        </w:numPr>
        <w:spacing w:after="50" w:line="260" w:lineRule="auto"/>
      </w:pPr>
      <w:r>
        <w:rPr>
          <w:b/>
          <w:bCs/>
          <w:szCs w:val="21"/>
        </w:rPr>
        <w:t xml:space="preserve">Steady (recommended) — </w:t>
      </w:r>
      <w:r>
        <w:rPr>
          <w:szCs w:val="21"/>
        </w:rPr>
        <w:t>1 session per week, ~22 weeks. Easiest to protect in senior calendars across locations; leaves room for real discovery between sessions.</w:t>
      </w:r>
    </w:p>
    <w:p w14:paraId="25838105" w14:textId="77777777" w:rsidR="00B630C5" w:rsidRDefault="00000000">
      <w:pPr>
        <w:pStyle w:val="ListParagraph"/>
        <w:numPr>
          <w:ilvl w:val="0"/>
          <w:numId w:val="2"/>
        </w:numPr>
        <w:spacing w:after="50" w:line="260" w:lineRule="auto"/>
      </w:pPr>
      <w:r>
        <w:rPr>
          <w:b/>
          <w:bCs/>
          <w:szCs w:val="21"/>
        </w:rPr>
        <w:lastRenderedPageBreak/>
        <w:t xml:space="preserve">Intensive — </w:t>
      </w:r>
      <w:r>
        <w:rPr>
          <w:szCs w:val="21"/>
        </w:rPr>
        <w:t>2 sessions per week, ~11 weeks. Faster momentum, heavier weekly load.</w:t>
      </w:r>
    </w:p>
    <w:p w14:paraId="40F958FC" w14:textId="77777777" w:rsidR="00B630C5" w:rsidRDefault="00000000">
      <w:pPr>
        <w:pStyle w:val="ListParagraph"/>
        <w:numPr>
          <w:ilvl w:val="0"/>
          <w:numId w:val="2"/>
        </w:numPr>
        <w:spacing w:after="50" w:line="260" w:lineRule="auto"/>
      </w:pPr>
      <w:r>
        <w:rPr>
          <w:b/>
          <w:bCs/>
          <w:szCs w:val="21"/>
        </w:rPr>
        <w:t xml:space="preserve">Blended — </w:t>
      </w:r>
      <w:r>
        <w:rPr>
          <w:szCs w:val="21"/>
        </w:rPr>
        <w:t>modules 1–2 at two sessions per week to build shared language, then weekly for the lifecycle modules, where discovery and validation need calendar time.</w:t>
      </w:r>
    </w:p>
    <w:p w14:paraId="38D78FEB" w14:textId="77777777" w:rsidR="00B630C5" w:rsidRDefault="00000000">
      <w:pPr>
        <w:spacing w:before="60"/>
      </w:pPr>
      <w:r>
        <w:rPr>
          <w:szCs w:val="21"/>
        </w:rPr>
        <w:t>Total participant load is roughly 60–75 hours: 44 hours of live sessions plus home assignments and light workshop preparation.</w:t>
      </w:r>
    </w:p>
    <w:p w14:paraId="40B8F214" w14:textId="77777777" w:rsidR="00B630C5" w:rsidRDefault="00000000">
      <w:pPr>
        <w:pStyle w:val="Heading1"/>
      </w:pPr>
      <w:commentRangeStart w:id="10"/>
      <w:r>
        <w:t>7. Customization &amp; support around the program</w:t>
      </w:r>
    </w:p>
    <w:p w14:paraId="122BBC97" w14:textId="77777777" w:rsidR="00B630C5" w:rsidRDefault="00000000">
      <w:pPr>
        <w:pStyle w:val="ListParagraph"/>
        <w:numPr>
          <w:ilvl w:val="0"/>
          <w:numId w:val="2"/>
        </w:numPr>
        <w:spacing w:after="50" w:line="260" w:lineRule="auto"/>
      </w:pPr>
      <w:r>
        <w:rPr>
          <w:b/>
          <w:bCs/>
          <w:szCs w:val="21"/>
        </w:rPr>
        <w:t xml:space="preserve">Adapted, not off-the-shelf. </w:t>
      </w:r>
      <w:r>
        <w:rPr>
          <w:szCs w:val="21"/>
        </w:rPr>
        <w:t>The participants’ real assets and services are the working material of every workshop and home assignment; seminar examples are tuned to services productization and the domains the teams work in.</w:t>
      </w:r>
    </w:p>
    <w:p w14:paraId="32EE9FBC" w14:textId="77777777" w:rsidR="00B630C5" w:rsidRDefault="00000000">
      <w:pPr>
        <w:pStyle w:val="ListParagraph"/>
        <w:numPr>
          <w:ilvl w:val="0"/>
          <w:numId w:val="2"/>
        </w:numPr>
        <w:spacing w:after="50" w:line="260" w:lineRule="auto"/>
      </w:pPr>
      <w:r>
        <w:rPr>
          <w:b/>
          <w:bCs/>
          <w:szCs w:val="21"/>
        </w:rPr>
        <w:t xml:space="preserve">Pre-work. </w:t>
      </w:r>
      <w:r>
        <w:rPr>
          <w:szCs w:val="21"/>
        </w:rPr>
        <w:t>A discovery call and an information request (see Next steps) feed the program design; a short intake survey captures roles and expectations, so candidate working assets are shortlisted before Module 1.</w:t>
      </w:r>
    </w:p>
    <w:p w14:paraId="0772AF97" w14:textId="77777777" w:rsidR="00B630C5" w:rsidRDefault="00000000">
      <w:pPr>
        <w:pStyle w:val="ListParagraph"/>
        <w:numPr>
          <w:ilvl w:val="0"/>
          <w:numId w:val="2"/>
        </w:numPr>
        <w:spacing w:after="50" w:line="260" w:lineRule="auto"/>
      </w:pPr>
      <w:r>
        <w:rPr>
          <w:b/>
          <w:bCs/>
          <w:szCs w:val="21"/>
        </w:rPr>
        <w:t xml:space="preserve">Post-training support. </w:t>
      </w:r>
      <w:r>
        <w:rPr>
          <w:szCs w:val="21"/>
        </w:rPr>
        <w:t>Unlimited access to all materials and session recordings; a follow-up session ~4–6 weeks after the program on the Module-7 roadmap; optional office hours for groups taking their asset forward.</w:t>
      </w:r>
      <w:commentRangeEnd w:id="10"/>
      <w:r w:rsidR="00CB3F7E">
        <w:rPr>
          <w:rStyle w:val="CommentReference"/>
          <w:sz w:val="21"/>
          <w:szCs w:val="22"/>
        </w:rPr>
        <w:commentReference w:id="10"/>
      </w:r>
    </w:p>
    <w:p w14:paraId="55C6E17C" w14:textId="77777777" w:rsidR="00B630C5" w:rsidRDefault="00000000">
      <w:pPr>
        <w:pStyle w:val="Heading1"/>
      </w:pPr>
      <w:r>
        <w:t>8. Instructor</w:t>
      </w:r>
    </w:p>
    <w:p w14:paraId="49C543A3" w14:textId="77777777" w:rsidR="00B630C5" w:rsidRDefault="00000000">
      <w:pPr>
        <w:spacing w:after="50"/>
      </w:pPr>
      <w:r>
        <w:rPr>
          <w:szCs w:val="21"/>
        </w:rPr>
        <w:t>Oleksii Orlov — product leader in enterprise B2B SaaS, with depth in product expansion, productization, and agentic AI.</w:t>
      </w:r>
    </w:p>
    <w:p w14:paraId="2FC0AC24" w14:textId="77777777" w:rsidR="00B630C5" w:rsidRDefault="00000000">
      <w:pPr>
        <w:pStyle w:val="ListParagraph"/>
        <w:numPr>
          <w:ilvl w:val="0"/>
          <w:numId w:val="2"/>
        </w:numPr>
        <w:spacing w:after="50" w:line="260" w:lineRule="auto"/>
      </w:pPr>
      <w:commentRangeStart w:id="11"/>
      <w:r>
        <w:rPr>
          <w:szCs w:val="21"/>
        </w:rPr>
        <w:t>Chief Product Officer at GigaCloud (cloud infrastructure) — current; formerly VP of Product at Creatio and Chief Product Officer, Innovations at Jooble.</w:t>
      </w:r>
      <w:commentRangeEnd w:id="11"/>
      <w:r w:rsidR="00A64DF7">
        <w:rPr>
          <w:rStyle w:val="CommentReference"/>
          <w:sz w:val="21"/>
          <w:szCs w:val="22"/>
        </w:rPr>
        <w:commentReference w:id="11"/>
      </w:r>
    </w:p>
    <w:p w14:paraId="0D98B873" w14:textId="77777777" w:rsidR="00B630C5" w:rsidRDefault="00000000">
      <w:pPr>
        <w:pStyle w:val="ListParagraph"/>
        <w:numPr>
          <w:ilvl w:val="0"/>
          <w:numId w:val="2"/>
        </w:numPr>
        <w:spacing w:after="50" w:line="260" w:lineRule="auto"/>
      </w:pPr>
      <w:commentRangeStart w:id="12"/>
      <w:r>
        <w:rPr>
          <w:szCs w:val="21"/>
        </w:rPr>
        <w:t>Long-standing product-management lecturer and corporate-program author for practicing product teams and technical leaders.</w:t>
      </w:r>
      <w:commentRangeEnd w:id="12"/>
      <w:r w:rsidR="00A64DF7">
        <w:rPr>
          <w:rStyle w:val="CommentReference"/>
          <w:sz w:val="21"/>
          <w:szCs w:val="22"/>
        </w:rPr>
        <w:commentReference w:id="12"/>
      </w:r>
    </w:p>
    <w:p w14:paraId="36E8BF50" w14:textId="77777777" w:rsidR="00B630C5" w:rsidRDefault="00000000">
      <w:pPr>
        <w:pStyle w:val="ListParagraph"/>
        <w:numPr>
          <w:ilvl w:val="0"/>
          <w:numId w:val="2"/>
        </w:numPr>
        <w:spacing w:after="50" w:line="260" w:lineRule="auto"/>
      </w:pPr>
      <w:commentRangeStart w:id="13"/>
      <w:r>
        <w:rPr>
          <w:szCs w:val="21"/>
        </w:rPr>
        <w:t>Relevant precedent: designed and delivered a 22-session corporate PM program for the product managers of a large B2B bank — the same cumulative, real-product group format proposed here. The services-productization frame draws on established practice, including Eisha Armstrong’s Productize and Commercialize.</w:t>
      </w:r>
      <w:commentRangeEnd w:id="13"/>
      <w:r w:rsidR="00C61A59">
        <w:rPr>
          <w:rStyle w:val="CommentReference"/>
          <w:sz w:val="21"/>
          <w:szCs w:val="22"/>
        </w:rPr>
        <w:commentReference w:id="13"/>
      </w:r>
    </w:p>
    <w:p w14:paraId="1A0027FF" w14:textId="77777777" w:rsidR="00B630C5" w:rsidRDefault="00000000">
      <w:pPr>
        <w:pStyle w:val="Heading1"/>
      </w:pPr>
      <w:r>
        <w:t>9. What’s included &amp; investment</w:t>
      </w:r>
    </w:p>
    <w:p w14:paraId="130B2380" w14:textId="77777777" w:rsidR="00B630C5" w:rsidRDefault="00000000">
      <w:pPr>
        <w:spacing w:after="50"/>
      </w:pPr>
      <w:r>
        <w:rPr>
          <w:szCs w:val="21"/>
        </w:rPr>
        <w:t>The corporate training includes:</w:t>
      </w:r>
    </w:p>
    <w:p w14:paraId="2D5DB261" w14:textId="77777777" w:rsidR="00B630C5" w:rsidRDefault="00000000">
      <w:pPr>
        <w:pStyle w:val="ListParagraph"/>
        <w:numPr>
          <w:ilvl w:val="0"/>
          <w:numId w:val="2"/>
        </w:numPr>
        <w:spacing w:after="50" w:line="260" w:lineRule="auto"/>
      </w:pPr>
      <w:r>
        <w:rPr>
          <w:szCs w:val="21"/>
        </w:rPr>
        <w:t>development of the adapted program and all course materials (session decks + working templates: Product Map, hypotheses list, test / learning cards, platformization table, packaging model, roadmap);</w:t>
      </w:r>
    </w:p>
    <w:p w14:paraId="7E90F4A6" w14:textId="77777777" w:rsidR="00B630C5" w:rsidRDefault="00000000">
      <w:pPr>
        <w:pStyle w:val="ListParagraph"/>
        <w:numPr>
          <w:ilvl w:val="0"/>
          <w:numId w:val="2"/>
        </w:numPr>
        <w:spacing w:after="50" w:line="260" w:lineRule="auto"/>
      </w:pPr>
      <w:r>
        <w:rPr>
          <w:szCs w:val="21"/>
        </w:rPr>
        <w:t>delivery of all interactive seminars, demos, and workshops;</w:t>
      </w:r>
    </w:p>
    <w:p w14:paraId="1A06741A" w14:textId="77777777" w:rsidR="00B630C5" w:rsidRDefault="00000000">
      <w:pPr>
        <w:pStyle w:val="ListParagraph"/>
        <w:numPr>
          <w:ilvl w:val="0"/>
          <w:numId w:val="2"/>
        </w:numPr>
        <w:spacing w:after="50" w:line="260" w:lineRule="auto"/>
      </w:pPr>
      <w:r>
        <w:rPr>
          <w:szCs w:val="21"/>
        </w:rPr>
        <w:t>unlimited access to all course materials together with video recordings of every session;</w:t>
      </w:r>
    </w:p>
    <w:p w14:paraId="04A0BD3A" w14:textId="77777777" w:rsidR="00B630C5" w:rsidRDefault="00000000">
      <w:pPr>
        <w:pStyle w:val="ListParagraph"/>
        <w:numPr>
          <w:ilvl w:val="0"/>
          <w:numId w:val="2"/>
        </w:numPr>
        <w:spacing w:after="50" w:line="260" w:lineRule="auto"/>
      </w:pPr>
      <w:r>
        <w:rPr>
          <w:szCs w:val="21"/>
        </w:rPr>
        <w:t>review of group home assignments OR their facilitation as live working sessions (your choice, per module);</w:t>
      </w:r>
    </w:p>
    <w:p w14:paraId="2587FAE4" w14:textId="77777777" w:rsidR="00B630C5" w:rsidRDefault="00000000">
      <w:pPr>
        <w:pStyle w:val="ListParagraph"/>
        <w:numPr>
          <w:ilvl w:val="0"/>
          <w:numId w:val="2"/>
        </w:numPr>
        <w:spacing w:after="50" w:line="260" w:lineRule="auto"/>
      </w:pPr>
      <w:r>
        <w:rPr>
          <w:szCs w:val="21"/>
        </w:rPr>
        <w:t>a direct chat channel with the instructor throughout the program.</w:t>
      </w:r>
    </w:p>
    <w:p w14:paraId="6CB0C5BB" w14:textId="77777777" w:rsidR="00B630C5" w:rsidRDefault="00000000">
      <w:pPr>
        <w:spacing w:before="80" w:after="40"/>
      </w:pPr>
      <w:r>
        <w:rPr>
          <w:b/>
          <w:bCs/>
          <w:color w:val="1F4E79"/>
          <w:szCs w:val="21"/>
        </w:rPr>
        <w:t xml:space="preserve">Total cost of the corporate training: </w:t>
      </w:r>
      <w:r>
        <w:rPr>
          <w:b/>
          <w:bCs/>
          <w:color w:val="C00000"/>
          <w:szCs w:val="21"/>
        </w:rPr>
        <w:t>[€ — to be confirmed]</w:t>
      </w:r>
    </w:p>
    <w:p w14:paraId="549E8D05" w14:textId="77777777" w:rsidR="00B630C5" w:rsidRDefault="00000000">
      <w:pPr>
        <w:spacing w:after="100" w:line="264" w:lineRule="auto"/>
      </w:pPr>
      <w:commentRangeStart w:id="14"/>
      <w:r>
        <w:rPr>
          <w:i/>
          <w:iCs/>
          <w:color w:val="7F7F7F"/>
          <w:sz w:val="19"/>
          <w:szCs w:val="19"/>
        </w:rPr>
        <w:t>For reference: an equivalent 22-session corporate program delivered by the instructor for a larger cohort of practicing product managers was priced at €14,900; this one is smaller in headcount but more senior and more customized — a precise figure follows once scope and pacing are agreed.</w:t>
      </w:r>
      <w:commentRangeEnd w:id="14"/>
      <w:r w:rsidR="00CB3F7E">
        <w:rPr>
          <w:rStyle w:val="CommentReference"/>
          <w:sz w:val="21"/>
          <w:szCs w:val="22"/>
        </w:rPr>
        <w:commentReference w:id="14"/>
      </w:r>
    </w:p>
    <w:p w14:paraId="6194DCD8" w14:textId="77777777" w:rsidR="00B630C5" w:rsidRDefault="00000000">
      <w:pPr>
        <w:pStyle w:val="Heading1"/>
      </w:pPr>
      <w:r>
        <w:t>10. Next steps</w:t>
      </w:r>
    </w:p>
    <w:p w14:paraId="26E9371E" w14:textId="77777777" w:rsidR="00B630C5" w:rsidRDefault="00000000">
      <w:pPr>
        <w:spacing w:after="50"/>
      </w:pPr>
      <w:r>
        <w:rPr>
          <w:szCs w:val="21"/>
        </w:rPr>
        <w:t>To prepare the program — especially its workshops — two inputs are needed before the start:</w:t>
      </w:r>
    </w:p>
    <w:p w14:paraId="5BF43BE9" w14:textId="77777777" w:rsidR="00B630C5" w:rsidRDefault="00000000">
      <w:pPr>
        <w:pStyle w:val="ListParagraph"/>
        <w:numPr>
          <w:ilvl w:val="0"/>
          <w:numId w:val="3"/>
        </w:numPr>
        <w:spacing w:after="50" w:line="260" w:lineRule="auto"/>
      </w:pPr>
      <w:r>
        <w:rPr>
          <w:b/>
          <w:bCs/>
          <w:szCs w:val="21"/>
        </w:rPr>
        <w:lastRenderedPageBreak/>
        <w:t xml:space="preserve">Discovery call. </w:t>
      </w:r>
      <w:r>
        <w:rPr>
          <w:szCs w:val="21"/>
        </w:rPr>
        <w:t>A working session with the program sponsor(s) to explore needs, current situation and expectations — and align group count, pacing and calendar.</w:t>
      </w:r>
    </w:p>
    <w:p w14:paraId="43AB3475" w14:textId="77777777" w:rsidR="00B630C5" w:rsidRDefault="00000000">
      <w:pPr>
        <w:pStyle w:val="ListParagraph"/>
        <w:numPr>
          <w:ilvl w:val="0"/>
          <w:numId w:val="3"/>
        </w:numPr>
        <w:spacing w:after="50" w:line="260" w:lineRule="auto"/>
      </w:pPr>
      <w:r>
        <w:rPr>
          <w:b/>
          <w:bCs/>
          <w:szCs w:val="21"/>
        </w:rPr>
        <w:t xml:space="preserve">Information request. </w:t>
      </w:r>
      <w:r>
        <w:rPr>
          <w:szCs w:val="21"/>
        </w:rPr>
        <w:t>A short brief on the products, services, accelerators and initiatives the participants work on right now — the input for workshops, home assignments and each group’s working asset.</w:t>
      </w:r>
    </w:p>
    <w:p w14:paraId="1A084C0A" w14:textId="77777777" w:rsidR="00B630C5" w:rsidRDefault="00000000">
      <w:pPr>
        <w:spacing w:before="140" w:after="20"/>
      </w:pPr>
      <w:r>
        <w:rPr>
          <w:color w:val="595959"/>
          <w:szCs w:val="21"/>
        </w:rPr>
        <w:t>With best regards,</w:t>
      </w:r>
    </w:p>
    <w:p w14:paraId="4B59E5D0" w14:textId="77777777" w:rsidR="00B630C5" w:rsidRDefault="00000000">
      <w:pPr>
        <w:spacing w:after="20"/>
      </w:pPr>
      <w:r>
        <w:rPr>
          <w:b/>
          <w:bCs/>
          <w:szCs w:val="21"/>
        </w:rPr>
        <w:t>Oleksii Orlov</w:t>
      </w:r>
    </w:p>
    <w:p w14:paraId="52D22FA8" w14:textId="77777777" w:rsidR="00B630C5" w:rsidRDefault="00000000">
      <w:pPr>
        <w:spacing w:after="100" w:line="264" w:lineRule="auto"/>
      </w:pPr>
      <w:r>
        <w:rPr>
          <w:color w:val="595959"/>
          <w:szCs w:val="21"/>
        </w:rPr>
        <w:t xml:space="preserve">orlov.alexej@gmail.com  ·  </w:t>
      </w:r>
      <w:hyperlink r:id="rId12" w:history="1">
        <w:r w:rsidR="00B630C5">
          <w:rPr>
            <w:rStyle w:val="Hyperlink"/>
          </w:rPr>
          <w:t>linkedin.com/in/aorlov</w:t>
        </w:r>
      </w:hyperlink>
    </w:p>
    <w:p w14:paraId="647B2ABA" w14:textId="77777777" w:rsidR="00B630C5" w:rsidRDefault="00B630C5">
      <w:pPr>
        <w:sectPr w:rsidR="00B630C5">
          <w:footerReference w:type="default" r:id="rId13"/>
          <w:pgSz w:w="12240" w:h="15840"/>
          <w:pgMar w:top="1150" w:right="1440" w:bottom="1150" w:left="1440" w:header="708" w:footer="708" w:gutter="0"/>
          <w:cols w:space="720"/>
          <w:docGrid w:linePitch="360"/>
        </w:sectPr>
      </w:pPr>
    </w:p>
    <w:p w14:paraId="64231495" w14:textId="77777777" w:rsidR="00B630C5" w:rsidRDefault="00000000">
      <w:pPr>
        <w:pStyle w:val="Heading1"/>
      </w:pPr>
      <w:commentRangeStart w:id="15"/>
      <w:r>
        <w:lastRenderedPageBreak/>
        <w:t>Addendum A — Detailed program</w:t>
      </w:r>
    </w:p>
    <w:p w14:paraId="30D9915D" w14:textId="77777777" w:rsidR="00B630C5" w:rsidRDefault="00000000">
      <w:pPr>
        <w:spacing w:after="100"/>
      </w:pPr>
      <w:r>
        <w:rPr>
          <w:i/>
          <w:iCs/>
          <w:color w:val="595959"/>
          <w:sz w:val="19"/>
          <w:szCs w:val="19"/>
        </w:rPr>
        <w:t>All sessions are 2 hours. S = interactive seminar · W = workshop · D = demo. Home assignments are done in groups of 3–4, each on the group’s chosen asset (~2–3 hours each).</w:t>
      </w:r>
      <w:commentRangeEnd w:id="15"/>
      <w:r w:rsidR="00A64DF7">
        <w:rPr>
          <w:rStyle w:val="CommentReference"/>
          <w:sz w:val="21"/>
          <w:szCs w:val="22"/>
        </w:rPr>
        <w:commentReference w:id="15"/>
      </w:r>
    </w:p>
    <w:tbl>
      <w:tblPr>
        <w:tblW w:w="1368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1700"/>
        <w:gridCol w:w="4300"/>
        <w:gridCol w:w="2900"/>
        <w:gridCol w:w="3060"/>
        <w:gridCol w:w="1720"/>
      </w:tblGrid>
      <w:tr w:rsidR="00B630C5" w14:paraId="66772A2E" w14:textId="77777777">
        <w:trPr>
          <w:tblHeader/>
        </w:trPr>
        <w:tc>
          <w:tcPr>
            <w:tcW w:w="1700" w:type="dxa"/>
            <w:shd w:val="clear" w:color="auto" w:fill="1F4E79"/>
            <w:tcMar>
              <w:top w:w="50" w:type="dxa"/>
              <w:left w:w="110" w:type="dxa"/>
              <w:bottom w:w="50" w:type="dxa"/>
              <w:right w:w="110" w:type="dxa"/>
            </w:tcMar>
            <w:vAlign w:val="center"/>
          </w:tcPr>
          <w:p w14:paraId="25AA7294" w14:textId="77777777" w:rsidR="00B630C5" w:rsidRDefault="00000000">
            <w:pPr>
              <w:spacing w:line="252" w:lineRule="auto"/>
            </w:pPr>
            <w:r>
              <w:rPr>
                <w:b/>
                <w:bCs/>
                <w:color w:val="FFFFFF"/>
                <w:sz w:val="19"/>
                <w:szCs w:val="19"/>
              </w:rPr>
              <w:t>Module</w:t>
            </w:r>
          </w:p>
        </w:tc>
        <w:tc>
          <w:tcPr>
            <w:tcW w:w="4300" w:type="dxa"/>
            <w:shd w:val="clear" w:color="auto" w:fill="1F4E79"/>
            <w:tcMar>
              <w:top w:w="50" w:type="dxa"/>
              <w:left w:w="110" w:type="dxa"/>
              <w:bottom w:w="50" w:type="dxa"/>
              <w:right w:w="110" w:type="dxa"/>
            </w:tcMar>
            <w:vAlign w:val="center"/>
          </w:tcPr>
          <w:p w14:paraId="16FA70C9" w14:textId="77777777" w:rsidR="00B630C5" w:rsidRDefault="00000000">
            <w:pPr>
              <w:spacing w:line="252" w:lineRule="auto"/>
            </w:pPr>
            <w:r>
              <w:rPr>
                <w:b/>
                <w:bCs/>
                <w:color w:val="FFFFFF"/>
                <w:sz w:val="19"/>
                <w:szCs w:val="19"/>
              </w:rPr>
              <w:t>Topics &amp; key frameworks</w:t>
            </w:r>
          </w:p>
        </w:tc>
        <w:tc>
          <w:tcPr>
            <w:tcW w:w="2900" w:type="dxa"/>
            <w:shd w:val="clear" w:color="auto" w:fill="1F4E79"/>
            <w:tcMar>
              <w:top w:w="50" w:type="dxa"/>
              <w:left w:w="110" w:type="dxa"/>
              <w:bottom w:w="50" w:type="dxa"/>
              <w:right w:w="110" w:type="dxa"/>
            </w:tcMar>
            <w:vAlign w:val="center"/>
          </w:tcPr>
          <w:p w14:paraId="20C57A68" w14:textId="77777777" w:rsidR="00B630C5" w:rsidRDefault="00000000">
            <w:pPr>
              <w:spacing w:line="252" w:lineRule="auto"/>
            </w:pPr>
            <w:r>
              <w:rPr>
                <w:b/>
                <w:bCs/>
                <w:color w:val="FFFFFF"/>
                <w:sz w:val="19"/>
                <w:szCs w:val="19"/>
              </w:rPr>
              <w:t>Sessions</w:t>
            </w:r>
          </w:p>
        </w:tc>
        <w:tc>
          <w:tcPr>
            <w:tcW w:w="3060" w:type="dxa"/>
            <w:shd w:val="clear" w:color="auto" w:fill="1F4E79"/>
            <w:tcMar>
              <w:top w:w="50" w:type="dxa"/>
              <w:left w:w="110" w:type="dxa"/>
              <w:bottom w:w="50" w:type="dxa"/>
              <w:right w:w="110" w:type="dxa"/>
            </w:tcMar>
            <w:vAlign w:val="center"/>
          </w:tcPr>
          <w:p w14:paraId="52F5A1C6" w14:textId="77777777" w:rsidR="00B630C5" w:rsidRDefault="00000000">
            <w:pPr>
              <w:spacing w:line="252" w:lineRule="auto"/>
            </w:pPr>
            <w:r>
              <w:rPr>
                <w:b/>
                <w:bCs/>
                <w:color w:val="FFFFFF"/>
                <w:sz w:val="19"/>
                <w:szCs w:val="19"/>
              </w:rPr>
              <w:t>Workshop</w:t>
            </w:r>
          </w:p>
        </w:tc>
        <w:tc>
          <w:tcPr>
            <w:tcW w:w="1720" w:type="dxa"/>
            <w:shd w:val="clear" w:color="auto" w:fill="1F4E79"/>
            <w:tcMar>
              <w:top w:w="50" w:type="dxa"/>
              <w:left w:w="110" w:type="dxa"/>
              <w:bottom w:w="50" w:type="dxa"/>
              <w:right w:w="110" w:type="dxa"/>
            </w:tcMar>
            <w:vAlign w:val="center"/>
          </w:tcPr>
          <w:p w14:paraId="344C1966" w14:textId="77777777" w:rsidR="00B630C5" w:rsidRDefault="00000000">
            <w:pPr>
              <w:spacing w:line="252" w:lineRule="auto"/>
            </w:pPr>
            <w:r>
              <w:rPr>
                <w:b/>
                <w:bCs/>
                <w:color w:val="FFFFFF"/>
                <w:sz w:val="19"/>
                <w:szCs w:val="19"/>
              </w:rPr>
              <w:t>Home assignment</w:t>
            </w:r>
          </w:p>
        </w:tc>
      </w:tr>
      <w:tr w:rsidR="00B630C5" w14:paraId="5557BDBC" w14:textId="77777777">
        <w:tc>
          <w:tcPr>
            <w:tcW w:w="1700" w:type="dxa"/>
            <w:tcMar>
              <w:top w:w="50" w:type="dxa"/>
              <w:left w:w="110" w:type="dxa"/>
              <w:bottom w:w="50" w:type="dxa"/>
              <w:right w:w="110" w:type="dxa"/>
            </w:tcMar>
          </w:tcPr>
          <w:p w14:paraId="049A1589" w14:textId="77777777" w:rsidR="00B630C5" w:rsidRDefault="00000000">
            <w:pPr>
              <w:spacing w:after="40" w:line="252" w:lineRule="auto"/>
            </w:pPr>
            <w:r>
              <w:rPr>
                <w:b/>
                <w:bCs/>
                <w:sz w:val="19"/>
                <w:szCs w:val="19"/>
              </w:rPr>
              <w:t>1. Products in an enterprise services company</w:t>
            </w:r>
          </w:p>
          <w:p w14:paraId="2638CEAF" w14:textId="77777777" w:rsidR="00B630C5" w:rsidRDefault="00000000">
            <w:pPr>
              <w:spacing w:line="252" w:lineRule="auto"/>
            </w:pPr>
            <w:r>
              <w:rPr>
                <w:color w:val="595959"/>
                <w:sz w:val="17"/>
                <w:szCs w:val="17"/>
              </w:rPr>
              <w:t>3 sessions · 2 S + 1 W</w:t>
            </w:r>
          </w:p>
        </w:tc>
        <w:tc>
          <w:tcPr>
            <w:tcW w:w="4300" w:type="dxa"/>
            <w:tcMar>
              <w:top w:w="50" w:type="dxa"/>
              <w:left w:w="110" w:type="dxa"/>
              <w:bottom w:w="50" w:type="dxa"/>
              <w:right w:w="110" w:type="dxa"/>
            </w:tcMar>
          </w:tcPr>
          <w:p w14:paraId="6C5DE5F7" w14:textId="77777777" w:rsidR="00B630C5" w:rsidRDefault="00000000">
            <w:pPr>
              <w:pStyle w:val="ListParagraph"/>
              <w:numPr>
                <w:ilvl w:val="0"/>
                <w:numId w:val="4"/>
              </w:numPr>
              <w:spacing w:after="30" w:line="248" w:lineRule="auto"/>
            </w:pPr>
            <w:r>
              <w:rPr>
                <w:sz w:val="19"/>
                <w:szCs w:val="19"/>
              </w:rPr>
              <w:t xml:space="preserve">The productization ladder: packaged services </w:t>
            </w:r>
            <w:r>
              <w:rPr>
                <w:rFonts w:ascii="Arial" w:hAnsi="Arial" w:cs="Arial"/>
                <w:sz w:val="19"/>
                <w:szCs w:val="19"/>
              </w:rPr>
              <w:t>→</w:t>
            </w:r>
            <w:r>
              <w:rPr>
                <w:sz w:val="19"/>
                <w:szCs w:val="19"/>
              </w:rPr>
              <w:t xml:space="preserve"> technology-enabled services (accelerators) </w:t>
            </w:r>
            <w:r>
              <w:rPr>
                <w:rFonts w:ascii="Arial" w:hAnsi="Arial" w:cs="Arial"/>
                <w:sz w:val="19"/>
                <w:szCs w:val="19"/>
              </w:rPr>
              <w:t>→</w:t>
            </w:r>
            <w:r>
              <w:rPr>
                <w:sz w:val="19"/>
                <w:szCs w:val="19"/>
              </w:rPr>
              <w:t xml:space="preserve"> productized services </w:t>
            </w:r>
            <w:r>
              <w:rPr>
                <w:rFonts w:ascii="Arial" w:hAnsi="Arial" w:cs="Arial"/>
                <w:sz w:val="19"/>
                <w:szCs w:val="19"/>
              </w:rPr>
              <w:t>→</w:t>
            </w:r>
            <w:r>
              <w:rPr>
                <w:sz w:val="19"/>
                <w:szCs w:val="19"/>
              </w:rPr>
              <w:t xml:space="preserve"> products </w:t>
            </w:r>
            <w:r>
              <w:rPr>
                <w:rFonts w:ascii="Arial" w:hAnsi="Arial" w:cs="Arial"/>
                <w:sz w:val="19"/>
                <w:szCs w:val="19"/>
              </w:rPr>
              <w:t>→</w:t>
            </w:r>
            <w:r>
              <w:rPr>
                <w:sz w:val="19"/>
                <w:szCs w:val="19"/>
              </w:rPr>
              <w:t xml:space="preserve"> products-as-a-service; the economics and commitment of each level</w:t>
            </w:r>
          </w:p>
          <w:p w14:paraId="694C1F20" w14:textId="77777777" w:rsidR="00B630C5" w:rsidRDefault="00000000">
            <w:pPr>
              <w:pStyle w:val="ListParagraph"/>
              <w:numPr>
                <w:ilvl w:val="0"/>
                <w:numId w:val="4"/>
              </w:numPr>
              <w:spacing w:after="30" w:line="248" w:lineRule="auto"/>
            </w:pPr>
            <w:r>
              <w:rPr>
                <w:sz w:val="19"/>
                <w:szCs w:val="19"/>
              </w:rPr>
              <w:t>Product strategy in a services company: where to play; the product-vs-feature decision (standalone offering vs. add-on to existing delivery)</w:t>
            </w:r>
          </w:p>
          <w:p w14:paraId="28530C22" w14:textId="77777777" w:rsidR="00B630C5" w:rsidRDefault="00000000">
            <w:pPr>
              <w:pStyle w:val="ListParagraph"/>
              <w:numPr>
                <w:ilvl w:val="0"/>
                <w:numId w:val="4"/>
              </w:numPr>
              <w:spacing w:after="30" w:line="248" w:lineRule="auto"/>
            </w:pPr>
            <w:r>
              <w:rPr>
                <w:sz w:val="19"/>
                <w:szCs w:val="19"/>
              </w:rPr>
              <w:t>Productization case studies from B2B services — what worked, what stalled, and why</w:t>
            </w:r>
          </w:p>
          <w:p w14:paraId="15053159" w14:textId="77777777" w:rsidR="00B630C5" w:rsidRDefault="00000000">
            <w:pPr>
              <w:pStyle w:val="ListParagraph"/>
              <w:numPr>
                <w:ilvl w:val="0"/>
                <w:numId w:val="4"/>
              </w:numPr>
              <w:spacing w:after="30" w:line="248" w:lineRule="auto"/>
            </w:pPr>
            <w:r>
              <w:rPr>
                <w:sz w:val="19"/>
                <w:szCs w:val="19"/>
              </w:rPr>
              <w:t>Productization artifacts &amp; reusable assets: what makes an asset genuinely reusable</w:t>
            </w:r>
          </w:p>
          <w:p w14:paraId="0342D144" w14:textId="77777777" w:rsidR="00B630C5" w:rsidRDefault="00000000">
            <w:pPr>
              <w:pStyle w:val="ListParagraph"/>
              <w:numPr>
                <w:ilvl w:val="0"/>
                <w:numId w:val="4"/>
              </w:numPr>
              <w:spacing w:line="248" w:lineRule="auto"/>
            </w:pPr>
            <w:r>
              <w:rPr>
                <w:sz w:val="19"/>
                <w:szCs w:val="19"/>
              </w:rPr>
              <w:t>Organizational alignment: people, investment allocation, incentives</w:t>
            </w:r>
          </w:p>
        </w:tc>
        <w:tc>
          <w:tcPr>
            <w:tcW w:w="2900" w:type="dxa"/>
            <w:tcMar>
              <w:top w:w="50" w:type="dxa"/>
              <w:left w:w="110" w:type="dxa"/>
              <w:bottom w:w="50" w:type="dxa"/>
              <w:right w:w="110" w:type="dxa"/>
            </w:tcMar>
          </w:tcPr>
          <w:p w14:paraId="3562DE71" w14:textId="77777777" w:rsidR="00B630C5" w:rsidRDefault="00000000">
            <w:pPr>
              <w:spacing w:after="30" w:line="248" w:lineRule="auto"/>
            </w:pPr>
            <w:r>
              <w:rPr>
                <w:b/>
                <w:bCs/>
                <w:sz w:val="19"/>
                <w:szCs w:val="19"/>
              </w:rPr>
              <w:t xml:space="preserve">S1.1 </w:t>
            </w:r>
            <w:commentRangeStart w:id="16"/>
            <w:r>
              <w:rPr>
                <w:b/>
                <w:bCs/>
                <w:sz w:val="19"/>
                <w:szCs w:val="19"/>
              </w:rPr>
              <w:t>—</w:t>
            </w:r>
            <w:commentRangeEnd w:id="16"/>
            <w:r w:rsidR="00C61A59">
              <w:rPr>
                <w:rStyle w:val="CommentReference"/>
                <w:b/>
                <w:bCs/>
                <w:sz w:val="19"/>
                <w:szCs w:val="19"/>
              </w:rPr>
              <w:commentReference w:id="16"/>
            </w:r>
            <w:r>
              <w:rPr>
                <w:b/>
                <w:bCs/>
                <w:sz w:val="19"/>
                <w:szCs w:val="19"/>
              </w:rPr>
              <w:t xml:space="preserve"> </w:t>
            </w:r>
            <w:r>
              <w:rPr>
                <w:sz w:val="19"/>
                <w:szCs w:val="19"/>
              </w:rPr>
              <w:t>Products &amp; productization in a services company: the ladder, the economics, case studies</w:t>
            </w:r>
          </w:p>
          <w:p w14:paraId="2CFC6C7F" w14:textId="77777777" w:rsidR="00B630C5" w:rsidRDefault="00000000">
            <w:pPr>
              <w:spacing w:after="30" w:line="248" w:lineRule="auto"/>
            </w:pPr>
            <w:r>
              <w:rPr>
                <w:b/>
                <w:bCs/>
                <w:sz w:val="19"/>
                <w:szCs w:val="19"/>
              </w:rPr>
              <w:t xml:space="preserve">S1.2 — </w:t>
            </w:r>
            <w:r>
              <w:rPr>
                <w:sz w:val="19"/>
                <w:szCs w:val="19"/>
              </w:rPr>
              <w:t>Product strategy &amp; organizational alignment</w:t>
            </w:r>
          </w:p>
          <w:p w14:paraId="6ADB0DA4" w14:textId="77777777" w:rsidR="00B630C5" w:rsidRDefault="00000000">
            <w:pPr>
              <w:spacing w:line="248" w:lineRule="auto"/>
            </w:pPr>
            <w:r>
              <w:rPr>
                <w:b/>
                <w:bCs/>
                <w:sz w:val="19"/>
                <w:szCs w:val="19"/>
              </w:rPr>
              <w:t xml:space="preserve">W1.3 — </w:t>
            </w:r>
            <w:r>
              <w:rPr>
                <w:sz w:val="19"/>
                <w:szCs w:val="19"/>
              </w:rPr>
              <w:t>Portfolio inspection &amp; productization mapping</w:t>
            </w:r>
          </w:p>
        </w:tc>
        <w:tc>
          <w:tcPr>
            <w:tcW w:w="3060" w:type="dxa"/>
            <w:tcMar>
              <w:top w:w="50" w:type="dxa"/>
              <w:left w:w="110" w:type="dxa"/>
              <w:bottom w:w="50" w:type="dxa"/>
              <w:right w:w="110" w:type="dxa"/>
            </w:tcMar>
          </w:tcPr>
          <w:p w14:paraId="70A72DAF" w14:textId="77777777" w:rsidR="00B630C5" w:rsidRDefault="00000000">
            <w:pPr>
              <w:spacing w:after="40" w:line="252" w:lineRule="auto"/>
            </w:pPr>
            <w:r>
              <w:rPr>
                <w:b/>
                <w:bCs/>
                <w:sz w:val="19"/>
                <w:szCs w:val="19"/>
              </w:rPr>
              <w:t>Portfolio inspection &amp; productization mapping</w:t>
            </w:r>
          </w:p>
          <w:p w14:paraId="58907BFF" w14:textId="77777777" w:rsidR="00B630C5" w:rsidRDefault="00000000">
            <w:pPr>
              <w:spacing w:after="40" w:line="252" w:lineRule="auto"/>
            </w:pPr>
            <w:r>
              <w:rPr>
                <w:sz w:val="19"/>
                <w:szCs w:val="19"/>
              </w:rPr>
              <w:t>Groups inventory the current services, accelerators and reusable assets; map them to company / unit goals; place each on the productization ladder and set a realistic target level. Each group picks the one asset it will carry through the program.</w:t>
            </w:r>
          </w:p>
          <w:p w14:paraId="39F1D55B" w14:textId="77777777" w:rsidR="00B630C5" w:rsidRDefault="00000000">
            <w:pPr>
              <w:spacing w:line="248" w:lineRule="auto"/>
            </w:pPr>
            <w:r>
              <w:rPr>
                <w:b/>
                <w:bCs/>
                <w:color w:val="595959"/>
                <w:sz w:val="19"/>
                <w:szCs w:val="19"/>
              </w:rPr>
              <w:t xml:space="preserve">Output: </w:t>
            </w:r>
            <w:r>
              <w:rPr>
                <w:i/>
                <w:iCs/>
                <w:color w:val="595959"/>
                <w:sz w:val="19"/>
                <w:szCs w:val="19"/>
              </w:rPr>
              <w:t>portfolio map + a shortlist of assets worth productizing + each group’s working asset.</w:t>
            </w:r>
          </w:p>
        </w:tc>
        <w:tc>
          <w:tcPr>
            <w:tcW w:w="1720" w:type="dxa"/>
            <w:tcMar>
              <w:top w:w="50" w:type="dxa"/>
              <w:left w:w="110" w:type="dxa"/>
              <w:bottom w:w="50" w:type="dxa"/>
              <w:right w:w="110" w:type="dxa"/>
            </w:tcMar>
          </w:tcPr>
          <w:p w14:paraId="0D92D73B" w14:textId="77777777" w:rsidR="00B630C5" w:rsidRDefault="00000000">
            <w:pPr>
              <w:spacing w:line="252" w:lineRule="auto"/>
            </w:pPr>
            <w:r>
              <w:rPr>
                <w:sz w:val="19"/>
                <w:szCs w:val="19"/>
              </w:rPr>
              <w:t>Current-state one-pager for the chosen asset: what it is, how it is delivered today, its position on the productization ladder, and the target level.</w:t>
            </w:r>
          </w:p>
        </w:tc>
      </w:tr>
      <w:tr w:rsidR="00B630C5" w14:paraId="088CD833" w14:textId="77777777">
        <w:tc>
          <w:tcPr>
            <w:tcW w:w="1700" w:type="dxa"/>
            <w:shd w:val="clear" w:color="auto" w:fill="EEF3F9"/>
            <w:tcMar>
              <w:top w:w="50" w:type="dxa"/>
              <w:left w:w="110" w:type="dxa"/>
              <w:bottom w:w="50" w:type="dxa"/>
              <w:right w:w="110" w:type="dxa"/>
            </w:tcMar>
          </w:tcPr>
          <w:p w14:paraId="2216C431" w14:textId="77777777" w:rsidR="00B630C5" w:rsidRDefault="00000000">
            <w:pPr>
              <w:spacing w:after="40" w:line="252" w:lineRule="auto"/>
            </w:pPr>
            <w:r>
              <w:rPr>
                <w:b/>
                <w:bCs/>
                <w:sz w:val="19"/>
                <w:szCs w:val="19"/>
              </w:rPr>
              <w:t>2. Product mindset</w:t>
            </w:r>
          </w:p>
          <w:p w14:paraId="5E715F0B" w14:textId="77777777" w:rsidR="00B630C5" w:rsidRDefault="00000000">
            <w:pPr>
              <w:spacing w:line="252" w:lineRule="auto"/>
            </w:pPr>
            <w:r>
              <w:rPr>
                <w:color w:val="595959"/>
                <w:sz w:val="17"/>
                <w:szCs w:val="17"/>
              </w:rPr>
              <w:t>3 sessions · 2 S + 1 W</w:t>
            </w:r>
          </w:p>
        </w:tc>
        <w:tc>
          <w:tcPr>
            <w:tcW w:w="4300" w:type="dxa"/>
            <w:shd w:val="clear" w:color="auto" w:fill="EEF3F9"/>
            <w:tcMar>
              <w:top w:w="50" w:type="dxa"/>
              <w:left w:w="110" w:type="dxa"/>
              <w:bottom w:w="50" w:type="dxa"/>
              <w:right w:w="110" w:type="dxa"/>
            </w:tcMar>
          </w:tcPr>
          <w:p w14:paraId="3E5821A2" w14:textId="77777777" w:rsidR="00B630C5" w:rsidRDefault="00000000">
            <w:pPr>
              <w:pStyle w:val="ListParagraph"/>
              <w:numPr>
                <w:ilvl w:val="0"/>
                <w:numId w:val="4"/>
              </w:numPr>
              <w:spacing w:after="30" w:line="248" w:lineRule="auto"/>
            </w:pPr>
            <w:r>
              <w:rPr>
                <w:sz w:val="19"/>
                <w:szCs w:val="19"/>
              </w:rPr>
              <w:t>Human-centered design: start with the customer; problems and context before solutions</w:t>
            </w:r>
          </w:p>
          <w:p w14:paraId="560F0843" w14:textId="77777777" w:rsidR="00B630C5" w:rsidRDefault="00000000">
            <w:pPr>
              <w:pStyle w:val="ListParagraph"/>
              <w:numPr>
                <w:ilvl w:val="0"/>
                <w:numId w:val="4"/>
              </w:numPr>
              <w:spacing w:after="30" w:line="248" w:lineRule="auto"/>
            </w:pPr>
            <w:r>
              <w:rPr>
                <w:sz w:val="19"/>
                <w:szCs w:val="19"/>
              </w:rPr>
              <w:t>Lean building: validate before building; product-market fit before scale; MVP thinking</w:t>
            </w:r>
          </w:p>
          <w:p w14:paraId="19BCC5F6" w14:textId="77777777" w:rsidR="00B630C5" w:rsidRDefault="00000000">
            <w:pPr>
              <w:pStyle w:val="ListParagraph"/>
              <w:numPr>
                <w:ilvl w:val="0"/>
                <w:numId w:val="4"/>
              </w:numPr>
              <w:spacing w:after="30" w:line="248" w:lineRule="auto"/>
            </w:pPr>
            <w:r>
              <w:rPr>
                <w:sz w:val="19"/>
                <w:szCs w:val="19"/>
              </w:rPr>
              <w:t>Thinking in hypotheses: desirability / viability / feasibility / usability risks</w:t>
            </w:r>
          </w:p>
          <w:p w14:paraId="7A033D1D" w14:textId="77777777" w:rsidR="00B630C5" w:rsidRDefault="00000000">
            <w:pPr>
              <w:pStyle w:val="ListParagraph"/>
              <w:numPr>
                <w:ilvl w:val="0"/>
                <w:numId w:val="4"/>
              </w:numPr>
              <w:spacing w:after="30" w:line="248" w:lineRule="auto"/>
            </w:pPr>
            <w:r>
              <w:rPr>
                <w:sz w:val="19"/>
                <w:szCs w:val="19"/>
              </w:rPr>
              <w:t>Finding true problems: “5 Whys”, jobs-to-be-done as a problem lens</w:t>
            </w:r>
          </w:p>
          <w:p w14:paraId="694C7E10" w14:textId="77777777" w:rsidR="00B630C5" w:rsidRDefault="00000000">
            <w:pPr>
              <w:pStyle w:val="ListParagraph"/>
              <w:numPr>
                <w:ilvl w:val="0"/>
                <w:numId w:val="4"/>
              </w:numPr>
              <w:spacing w:line="248" w:lineRule="auto"/>
            </w:pPr>
            <w:r>
              <w:rPr>
                <w:sz w:val="19"/>
                <w:szCs w:val="19"/>
              </w:rPr>
              <w:t>Aligning business goals, product goals and initiatives (introduction to impact mapping)</w:t>
            </w:r>
          </w:p>
        </w:tc>
        <w:tc>
          <w:tcPr>
            <w:tcW w:w="2900" w:type="dxa"/>
            <w:shd w:val="clear" w:color="auto" w:fill="EEF3F9"/>
            <w:tcMar>
              <w:top w:w="50" w:type="dxa"/>
              <w:left w:w="110" w:type="dxa"/>
              <w:bottom w:w="50" w:type="dxa"/>
              <w:right w:w="110" w:type="dxa"/>
            </w:tcMar>
          </w:tcPr>
          <w:p w14:paraId="368D27AB" w14:textId="77777777" w:rsidR="00B630C5" w:rsidRDefault="00000000">
            <w:pPr>
              <w:spacing w:after="30" w:line="248" w:lineRule="auto"/>
            </w:pPr>
            <w:r>
              <w:rPr>
                <w:b/>
                <w:bCs/>
                <w:sz w:val="19"/>
                <w:szCs w:val="19"/>
              </w:rPr>
              <w:t xml:space="preserve">S2.1 — </w:t>
            </w:r>
            <w:r>
              <w:rPr>
                <w:sz w:val="19"/>
                <w:szCs w:val="19"/>
              </w:rPr>
              <w:t>The product mindset: customer-first, lean, thinking in hypotheses</w:t>
            </w:r>
          </w:p>
          <w:p w14:paraId="6037AEA0" w14:textId="77777777" w:rsidR="00B630C5" w:rsidRDefault="00000000">
            <w:pPr>
              <w:spacing w:after="30" w:line="248" w:lineRule="auto"/>
            </w:pPr>
            <w:r>
              <w:rPr>
                <w:b/>
                <w:bCs/>
                <w:sz w:val="19"/>
                <w:szCs w:val="19"/>
              </w:rPr>
              <w:t xml:space="preserve">S2.2 — </w:t>
            </w:r>
            <w:r>
              <w:rPr>
                <w:sz w:val="19"/>
                <w:szCs w:val="19"/>
              </w:rPr>
              <w:t>True problems &amp; goal alignment</w:t>
            </w:r>
          </w:p>
          <w:p w14:paraId="5333125B" w14:textId="77777777" w:rsidR="00B630C5" w:rsidRDefault="00000000">
            <w:pPr>
              <w:spacing w:line="248" w:lineRule="auto"/>
            </w:pPr>
            <w:r>
              <w:rPr>
                <w:b/>
                <w:bCs/>
                <w:sz w:val="19"/>
                <w:szCs w:val="19"/>
              </w:rPr>
              <w:t xml:space="preserve">W2.3 — </w:t>
            </w:r>
            <w:r>
              <w:rPr>
                <w:sz w:val="19"/>
                <w:szCs w:val="19"/>
              </w:rPr>
              <w:t>From offer to hypotheses</w:t>
            </w:r>
          </w:p>
        </w:tc>
        <w:tc>
          <w:tcPr>
            <w:tcW w:w="3060" w:type="dxa"/>
            <w:shd w:val="clear" w:color="auto" w:fill="EEF3F9"/>
            <w:tcMar>
              <w:top w:w="50" w:type="dxa"/>
              <w:left w:w="110" w:type="dxa"/>
              <w:bottom w:w="50" w:type="dxa"/>
              <w:right w:w="110" w:type="dxa"/>
            </w:tcMar>
          </w:tcPr>
          <w:p w14:paraId="69540BEA" w14:textId="77777777" w:rsidR="00B630C5" w:rsidRDefault="00000000">
            <w:pPr>
              <w:spacing w:after="40" w:line="252" w:lineRule="auto"/>
            </w:pPr>
            <w:r>
              <w:rPr>
                <w:b/>
                <w:bCs/>
                <w:sz w:val="19"/>
                <w:szCs w:val="19"/>
              </w:rPr>
              <w:t>From offer to hypotheses</w:t>
            </w:r>
          </w:p>
          <w:p w14:paraId="585A0E8F" w14:textId="77777777" w:rsidR="00B630C5" w:rsidRDefault="00000000">
            <w:pPr>
              <w:spacing w:after="40" w:line="252" w:lineRule="auto"/>
            </w:pPr>
            <w:r>
              <w:rPr>
                <w:sz w:val="19"/>
                <w:szCs w:val="19"/>
              </w:rPr>
              <w:t>Groups take an existing idea for their asset (a brief, a PRD, an accelerator concept), break it into hypotheses across the four risk lenses, and scope the smallest lean version that would test the riskiest assumptions.</w:t>
            </w:r>
          </w:p>
          <w:p w14:paraId="11ED7C23" w14:textId="77777777" w:rsidR="00B630C5" w:rsidRDefault="00000000">
            <w:pPr>
              <w:spacing w:line="248" w:lineRule="auto"/>
            </w:pPr>
            <w:r>
              <w:rPr>
                <w:b/>
                <w:bCs/>
                <w:color w:val="595959"/>
                <w:sz w:val="19"/>
                <w:szCs w:val="19"/>
              </w:rPr>
              <w:t xml:space="preserve">Output: </w:t>
            </w:r>
            <w:r>
              <w:rPr>
                <w:i/>
                <w:iCs/>
                <w:color w:val="595959"/>
                <w:sz w:val="19"/>
                <w:szCs w:val="19"/>
              </w:rPr>
              <w:t>hypotheses list (risk, confidence, importance) + a lean scope.</w:t>
            </w:r>
          </w:p>
        </w:tc>
        <w:tc>
          <w:tcPr>
            <w:tcW w:w="1720" w:type="dxa"/>
            <w:shd w:val="clear" w:color="auto" w:fill="EEF3F9"/>
            <w:tcMar>
              <w:top w:w="50" w:type="dxa"/>
              <w:left w:w="110" w:type="dxa"/>
              <w:bottom w:w="50" w:type="dxa"/>
              <w:right w:w="110" w:type="dxa"/>
            </w:tcMar>
          </w:tcPr>
          <w:p w14:paraId="5EC00BAD" w14:textId="77777777" w:rsidR="00B630C5" w:rsidRDefault="00000000">
            <w:pPr>
              <w:spacing w:line="252" w:lineRule="auto"/>
            </w:pPr>
            <w:r>
              <w:rPr>
                <w:sz w:val="19"/>
                <w:szCs w:val="19"/>
              </w:rPr>
              <w:t>Core-insight statement for the asset (the unique insight that justifies building it) + top assumptions as hypotheses with confidence levels.</w:t>
            </w:r>
          </w:p>
        </w:tc>
      </w:tr>
      <w:tr w:rsidR="00B630C5" w14:paraId="0B59B73F" w14:textId="77777777">
        <w:tc>
          <w:tcPr>
            <w:tcW w:w="1700" w:type="dxa"/>
            <w:tcMar>
              <w:top w:w="50" w:type="dxa"/>
              <w:left w:w="110" w:type="dxa"/>
              <w:bottom w:w="50" w:type="dxa"/>
              <w:right w:w="110" w:type="dxa"/>
            </w:tcMar>
          </w:tcPr>
          <w:p w14:paraId="1E4EC2AB" w14:textId="77777777" w:rsidR="00B630C5" w:rsidRDefault="00000000">
            <w:pPr>
              <w:spacing w:after="40" w:line="252" w:lineRule="auto"/>
            </w:pPr>
            <w:r>
              <w:rPr>
                <w:b/>
                <w:bCs/>
                <w:sz w:val="19"/>
                <w:szCs w:val="19"/>
              </w:rPr>
              <w:t>3. Product lifecycle: Define</w:t>
            </w:r>
          </w:p>
          <w:p w14:paraId="4E8EDF0E" w14:textId="77777777" w:rsidR="00B630C5" w:rsidRDefault="00000000">
            <w:pPr>
              <w:spacing w:line="252" w:lineRule="auto"/>
            </w:pPr>
            <w:r>
              <w:rPr>
                <w:color w:val="595959"/>
                <w:sz w:val="17"/>
                <w:szCs w:val="17"/>
              </w:rPr>
              <w:t>7 sessions · 4 S + 3 W</w:t>
            </w:r>
          </w:p>
        </w:tc>
        <w:tc>
          <w:tcPr>
            <w:tcW w:w="4300" w:type="dxa"/>
            <w:tcMar>
              <w:top w:w="50" w:type="dxa"/>
              <w:left w:w="110" w:type="dxa"/>
              <w:bottom w:w="50" w:type="dxa"/>
              <w:right w:w="110" w:type="dxa"/>
            </w:tcMar>
          </w:tcPr>
          <w:p w14:paraId="5A0FFA1F" w14:textId="77777777" w:rsidR="00B630C5" w:rsidRDefault="00000000">
            <w:pPr>
              <w:pStyle w:val="ListParagraph"/>
              <w:numPr>
                <w:ilvl w:val="0"/>
                <w:numId w:val="4"/>
              </w:numPr>
              <w:spacing w:after="30" w:line="248" w:lineRule="auto"/>
            </w:pPr>
            <w:r>
              <w:rPr>
                <w:sz w:val="19"/>
                <w:szCs w:val="19"/>
              </w:rPr>
              <w:t>Define the market: sizing (TAM / SAM / SOM), ideal customer profile, segmentation (core / situational / non-</w:t>
            </w:r>
            <w:commentRangeStart w:id="17"/>
            <w:r>
              <w:rPr>
                <w:sz w:val="19"/>
                <w:szCs w:val="19"/>
              </w:rPr>
              <w:t>users</w:t>
            </w:r>
            <w:commentRangeEnd w:id="17"/>
            <w:r w:rsidR="00A64DF7">
              <w:rPr>
                <w:rStyle w:val="CommentReference"/>
                <w:sz w:val="19"/>
                <w:szCs w:val="19"/>
              </w:rPr>
              <w:commentReference w:id="17"/>
            </w:r>
            <w:r>
              <w:rPr>
                <w:sz w:val="19"/>
                <w:szCs w:val="19"/>
              </w:rPr>
              <w:t>; early adopters)</w:t>
            </w:r>
          </w:p>
          <w:p w14:paraId="31FB4F87" w14:textId="77777777" w:rsidR="00B630C5" w:rsidRDefault="00000000">
            <w:pPr>
              <w:pStyle w:val="ListParagraph"/>
              <w:numPr>
                <w:ilvl w:val="0"/>
                <w:numId w:val="4"/>
              </w:numPr>
              <w:spacing w:after="30" w:line="248" w:lineRule="auto"/>
            </w:pPr>
            <w:r>
              <w:rPr>
                <w:sz w:val="19"/>
                <w:szCs w:val="19"/>
              </w:rPr>
              <w:t>Define the problem: what the customer is trying to achieve, why, and why they can’t today; problem frequency &amp; criticality</w:t>
            </w:r>
          </w:p>
          <w:p w14:paraId="1126C6D6" w14:textId="77777777" w:rsidR="00B630C5" w:rsidRDefault="00000000">
            <w:pPr>
              <w:pStyle w:val="ListParagraph"/>
              <w:numPr>
                <w:ilvl w:val="0"/>
                <w:numId w:val="4"/>
              </w:numPr>
              <w:spacing w:after="30" w:line="248" w:lineRule="auto"/>
            </w:pPr>
            <w:r>
              <w:rPr>
                <w:sz w:val="19"/>
                <w:szCs w:val="19"/>
              </w:rPr>
              <w:lastRenderedPageBreak/>
              <w:t xml:space="preserve">Define the solution: impact mapping (business goal </w:t>
            </w:r>
            <w:r>
              <w:rPr>
                <w:rFonts w:ascii="Arial" w:hAnsi="Arial" w:cs="Arial"/>
                <w:sz w:val="19"/>
                <w:szCs w:val="19"/>
              </w:rPr>
              <w:t>→</w:t>
            </w:r>
            <w:r>
              <w:rPr>
                <w:sz w:val="19"/>
                <w:szCs w:val="19"/>
              </w:rPr>
              <w:t xml:space="preserve"> segments </w:t>
            </w:r>
            <w:r>
              <w:rPr>
                <w:rFonts w:ascii="Arial" w:hAnsi="Arial" w:cs="Arial"/>
                <w:sz w:val="19"/>
                <w:szCs w:val="19"/>
              </w:rPr>
              <w:t>→</w:t>
            </w:r>
            <w:r>
              <w:rPr>
                <w:sz w:val="19"/>
                <w:szCs w:val="19"/>
              </w:rPr>
              <w:t xml:space="preserve"> behavior change </w:t>
            </w:r>
            <w:r>
              <w:rPr>
                <w:rFonts w:ascii="Arial" w:hAnsi="Arial" w:cs="Arial"/>
                <w:sz w:val="19"/>
                <w:szCs w:val="19"/>
              </w:rPr>
              <w:t>→</w:t>
            </w:r>
            <w:r>
              <w:rPr>
                <w:sz w:val="19"/>
                <w:szCs w:val="19"/>
              </w:rPr>
              <w:t xml:space="preserve"> capabilities)</w:t>
            </w:r>
          </w:p>
          <w:p w14:paraId="17A6BC96" w14:textId="77777777" w:rsidR="00B630C5" w:rsidRDefault="00000000">
            <w:pPr>
              <w:pStyle w:val="ListParagraph"/>
              <w:numPr>
                <w:ilvl w:val="0"/>
                <w:numId w:val="4"/>
              </w:numPr>
              <w:spacing w:after="30" w:line="248" w:lineRule="auto"/>
            </w:pPr>
            <w:r>
              <w:rPr>
                <w:sz w:val="19"/>
                <w:szCs w:val="19"/>
              </w:rPr>
              <w:t>Define alternatives, differentiation &amp; positioning: direct / indirect / adjacent competition; types of competitive advantage</w:t>
            </w:r>
          </w:p>
          <w:p w14:paraId="729D8CD9" w14:textId="77777777" w:rsidR="00B630C5" w:rsidRDefault="00000000">
            <w:pPr>
              <w:pStyle w:val="ListParagraph"/>
              <w:numPr>
                <w:ilvl w:val="0"/>
                <w:numId w:val="4"/>
              </w:numPr>
              <w:spacing w:after="30" w:line="248" w:lineRule="auto"/>
            </w:pPr>
            <w:r>
              <w:rPr>
                <w:sz w:val="19"/>
                <w:szCs w:val="19"/>
              </w:rPr>
              <w:t>Define business goals &amp; outcomes: business model, unit economics, business impact (acquisition / retention / monetization / profitability / strategic fit)</w:t>
            </w:r>
          </w:p>
          <w:p w14:paraId="2131502D" w14:textId="77777777" w:rsidR="00B630C5" w:rsidRDefault="00000000">
            <w:pPr>
              <w:pStyle w:val="ListParagraph"/>
              <w:numPr>
                <w:ilvl w:val="0"/>
                <w:numId w:val="4"/>
              </w:numPr>
              <w:spacing w:after="30" w:line="248" w:lineRule="auto"/>
            </w:pPr>
            <w:r>
              <w:rPr>
                <w:sz w:val="19"/>
                <w:szCs w:val="19"/>
              </w:rPr>
              <w:t>Discover &amp; validate: customer-discovery methods (in-depth interviews, qualitative &amp; quantitative methods, observation) and data analysis (product analytics, market research, segmentation, cohorts)</w:t>
            </w:r>
          </w:p>
          <w:p w14:paraId="7BDDA509" w14:textId="77777777" w:rsidR="00B630C5" w:rsidRDefault="00000000">
            <w:pPr>
              <w:pStyle w:val="ListParagraph"/>
              <w:numPr>
                <w:ilvl w:val="0"/>
                <w:numId w:val="4"/>
              </w:numPr>
              <w:spacing w:line="248" w:lineRule="auto"/>
            </w:pPr>
            <w:r>
              <w:rPr>
                <w:sz w:val="19"/>
                <w:szCs w:val="19"/>
              </w:rPr>
              <w:t>Prioritizing product ideas: the qualitative method, RICE, the impact map</w:t>
            </w:r>
          </w:p>
        </w:tc>
        <w:tc>
          <w:tcPr>
            <w:tcW w:w="2900" w:type="dxa"/>
            <w:tcMar>
              <w:top w:w="50" w:type="dxa"/>
              <w:left w:w="110" w:type="dxa"/>
              <w:bottom w:w="50" w:type="dxa"/>
              <w:right w:w="110" w:type="dxa"/>
            </w:tcMar>
          </w:tcPr>
          <w:p w14:paraId="0111508C" w14:textId="77777777" w:rsidR="00B630C5" w:rsidRDefault="00000000">
            <w:pPr>
              <w:spacing w:after="30" w:line="248" w:lineRule="auto"/>
            </w:pPr>
            <w:r>
              <w:rPr>
                <w:b/>
                <w:bCs/>
                <w:sz w:val="19"/>
                <w:szCs w:val="19"/>
              </w:rPr>
              <w:lastRenderedPageBreak/>
              <w:t xml:space="preserve">S3.1 — </w:t>
            </w:r>
            <w:r>
              <w:rPr>
                <w:sz w:val="19"/>
                <w:szCs w:val="19"/>
              </w:rPr>
              <w:t>Define the market: sizing, ICP, segmentation</w:t>
            </w:r>
          </w:p>
          <w:p w14:paraId="104BAB28" w14:textId="77777777" w:rsidR="00B630C5" w:rsidRDefault="00000000">
            <w:pPr>
              <w:spacing w:after="30" w:line="248" w:lineRule="auto"/>
            </w:pPr>
            <w:r>
              <w:rPr>
                <w:b/>
                <w:bCs/>
                <w:sz w:val="19"/>
                <w:szCs w:val="19"/>
              </w:rPr>
              <w:t xml:space="preserve">S3.2 — </w:t>
            </w:r>
            <w:r>
              <w:rPr>
                <w:sz w:val="19"/>
                <w:szCs w:val="19"/>
              </w:rPr>
              <w:t>Define the problem &amp; solution: JTBD, criticality, impact mapping</w:t>
            </w:r>
          </w:p>
          <w:p w14:paraId="41F1DC06" w14:textId="77777777" w:rsidR="00B630C5" w:rsidRDefault="00000000">
            <w:pPr>
              <w:spacing w:after="30" w:line="248" w:lineRule="auto"/>
            </w:pPr>
            <w:r>
              <w:rPr>
                <w:b/>
                <w:bCs/>
                <w:sz w:val="19"/>
                <w:szCs w:val="19"/>
              </w:rPr>
              <w:lastRenderedPageBreak/>
              <w:t xml:space="preserve">S3.3 — </w:t>
            </w:r>
            <w:r>
              <w:rPr>
                <w:sz w:val="19"/>
                <w:szCs w:val="19"/>
              </w:rPr>
              <w:t>Alternatives, differentiation &amp; positioning; business model &amp; business impact</w:t>
            </w:r>
          </w:p>
          <w:p w14:paraId="7692A3E3" w14:textId="77777777" w:rsidR="00B630C5" w:rsidRDefault="00000000">
            <w:pPr>
              <w:spacing w:after="30" w:line="248" w:lineRule="auto"/>
            </w:pPr>
            <w:r>
              <w:rPr>
                <w:b/>
                <w:bCs/>
                <w:sz w:val="19"/>
                <w:szCs w:val="19"/>
              </w:rPr>
              <w:t xml:space="preserve">S3.4 — </w:t>
            </w:r>
            <w:r>
              <w:rPr>
                <w:sz w:val="19"/>
                <w:szCs w:val="19"/>
              </w:rPr>
              <w:t>Customer discovery &amp; validation methods; prioritization</w:t>
            </w:r>
          </w:p>
          <w:p w14:paraId="72A62B8E" w14:textId="77777777" w:rsidR="00B630C5" w:rsidRDefault="00000000">
            <w:pPr>
              <w:spacing w:after="30" w:line="248" w:lineRule="auto"/>
            </w:pPr>
            <w:r>
              <w:rPr>
                <w:b/>
                <w:bCs/>
                <w:sz w:val="19"/>
                <w:szCs w:val="19"/>
              </w:rPr>
              <w:t xml:space="preserve">W3.5 — </w:t>
            </w:r>
            <w:r>
              <w:rPr>
                <w:sz w:val="19"/>
                <w:szCs w:val="19"/>
              </w:rPr>
              <w:t>Product Map, part 1 — customer &amp; problem</w:t>
            </w:r>
          </w:p>
          <w:p w14:paraId="6BE1DC98" w14:textId="77777777" w:rsidR="00B630C5" w:rsidRDefault="00000000">
            <w:pPr>
              <w:spacing w:after="30" w:line="248" w:lineRule="auto"/>
            </w:pPr>
            <w:r>
              <w:rPr>
                <w:b/>
                <w:bCs/>
                <w:sz w:val="19"/>
                <w:szCs w:val="19"/>
              </w:rPr>
              <w:t xml:space="preserve">W3.6 — </w:t>
            </w:r>
            <w:r>
              <w:rPr>
                <w:sz w:val="19"/>
                <w:szCs w:val="19"/>
              </w:rPr>
              <w:t>Product Map, part 2 — solution, alternatives &amp; business value</w:t>
            </w:r>
          </w:p>
          <w:p w14:paraId="52D8B6B8" w14:textId="77777777" w:rsidR="00B630C5" w:rsidRDefault="00000000">
            <w:pPr>
              <w:spacing w:line="248" w:lineRule="auto"/>
            </w:pPr>
            <w:r>
              <w:rPr>
                <w:b/>
                <w:bCs/>
                <w:sz w:val="19"/>
                <w:szCs w:val="19"/>
              </w:rPr>
              <w:t xml:space="preserve">W3.7 — </w:t>
            </w:r>
            <w:r>
              <w:rPr>
                <w:sz w:val="19"/>
                <w:szCs w:val="19"/>
              </w:rPr>
              <w:t>Discovery &amp; validation planning</w:t>
            </w:r>
          </w:p>
        </w:tc>
        <w:tc>
          <w:tcPr>
            <w:tcW w:w="3060" w:type="dxa"/>
            <w:tcMar>
              <w:top w:w="50" w:type="dxa"/>
              <w:left w:w="110" w:type="dxa"/>
              <w:bottom w:w="50" w:type="dxa"/>
              <w:right w:w="110" w:type="dxa"/>
            </w:tcMar>
          </w:tcPr>
          <w:p w14:paraId="5EE6824A" w14:textId="77777777" w:rsidR="00B630C5" w:rsidRDefault="00000000">
            <w:pPr>
              <w:spacing w:after="40" w:line="252" w:lineRule="auto"/>
            </w:pPr>
            <w:r>
              <w:rPr>
                <w:b/>
                <w:bCs/>
                <w:sz w:val="19"/>
                <w:szCs w:val="19"/>
              </w:rPr>
              <w:lastRenderedPageBreak/>
              <w:t>Product Map (2 parts) + discovery &amp; validation planning</w:t>
            </w:r>
          </w:p>
          <w:p w14:paraId="4C213BBB" w14:textId="77777777" w:rsidR="00B630C5" w:rsidRDefault="00000000">
            <w:pPr>
              <w:spacing w:after="40" w:line="252" w:lineRule="auto"/>
            </w:pPr>
            <w:r>
              <w:rPr>
                <w:sz w:val="19"/>
                <w:szCs w:val="19"/>
              </w:rPr>
              <w:t xml:space="preserve">Across three workshops, each group builds the full Product Map for its asset — audience, problem and customer value; then solution (impact map), alternatives / </w:t>
            </w:r>
            <w:r>
              <w:rPr>
                <w:sz w:val="19"/>
                <w:szCs w:val="19"/>
              </w:rPr>
              <w:lastRenderedPageBreak/>
              <w:t>positioning, and business value — presenting and taking challenge at each step. The third workshop turns the riskiest assumptions into a prioritized validation plan: hypotheses matched to methods, with success criteria.</w:t>
            </w:r>
          </w:p>
          <w:p w14:paraId="31FD4F86" w14:textId="77777777" w:rsidR="00B630C5" w:rsidRDefault="00000000">
            <w:pPr>
              <w:spacing w:line="248" w:lineRule="auto"/>
            </w:pPr>
            <w:r>
              <w:rPr>
                <w:b/>
                <w:bCs/>
                <w:color w:val="595959"/>
                <w:sz w:val="19"/>
                <w:szCs w:val="19"/>
              </w:rPr>
              <w:t xml:space="preserve">Output: </w:t>
            </w:r>
            <w:r>
              <w:rPr>
                <w:i/>
                <w:iCs/>
                <w:color w:val="595959"/>
                <w:sz w:val="19"/>
                <w:szCs w:val="19"/>
              </w:rPr>
              <w:t>a complete Product Map per asset + a method-matched validation plan.</w:t>
            </w:r>
          </w:p>
        </w:tc>
        <w:tc>
          <w:tcPr>
            <w:tcW w:w="1720" w:type="dxa"/>
            <w:tcMar>
              <w:top w:w="50" w:type="dxa"/>
              <w:left w:w="110" w:type="dxa"/>
              <w:bottom w:w="50" w:type="dxa"/>
              <w:right w:w="110" w:type="dxa"/>
            </w:tcMar>
          </w:tcPr>
          <w:p w14:paraId="5DE0924F" w14:textId="77777777" w:rsidR="00B630C5" w:rsidRDefault="00000000">
            <w:pPr>
              <w:spacing w:line="252" w:lineRule="auto"/>
            </w:pPr>
            <w:r>
              <w:rPr>
                <w:sz w:val="19"/>
                <w:szCs w:val="19"/>
              </w:rPr>
              <w:lastRenderedPageBreak/>
              <w:t xml:space="preserve">Cumulative: (1) Product Map — audience + problem + customer value; (2) two customer-discovery </w:t>
            </w:r>
            <w:r>
              <w:rPr>
                <w:sz w:val="19"/>
                <w:szCs w:val="19"/>
              </w:rPr>
              <w:lastRenderedPageBreak/>
              <w:t>interviews with documented insights; (3) Product Map — solution + alternatives + business value, plus three test-card hypotheses (analytics / market / user research), one validated and written up as a learning card.</w:t>
            </w:r>
          </w:p>
        </w:tc>
      </w:tr>
      <w:tr w:rsidR="00B630C5" w14:paraId="0598A8B0" w14:textId="77777777">
        <w:tc>
          <w:tcPr>
            <w:tcW w:w="1700" w:type="dxa"/>
            <w:shd w:val="clear" w:color="auto" w:fill="EEF3F9"/>
            <w:tcMar>
              <w:top w:w="50" w:type="dxa"/>
              <w:left w:w="110" w:type="dxa"/>
              <w:bottom w:w="50" w:type="dxa"/>
              <w:right w:w="110" w:type="dxa"/>
            </w:tcMar>
          </w:tcPr>
          <w:p w14:paraId="0BD79780" w14:textId="77777777" w:rsidR="00B630C5" w:rsidRDefault="00000000">
            <w:pPr>
              <w:spacing w:after="40" w:line="252" w:lineRule="auto"/>
            </w:pPr>
            <w:r>
              <w:rPr>
                <w:b/>
                <w:bCs/>
                <w:sz w:val="19"/>
                <w:szCs w:val="19"/>
              </w:rPr>
              <w:lastRenderedPageBreak/>
              <w:t>4. Product lifecycle: Design &amp; build</w:t>
            </w:r>
          </w:p>
          <w:p w14:paraId="68DBB209" w14:textId="77777777" w:rsidR="00B630C5" w:rsidRDefault="00000000">
            <w:pPr>
              <w:spacing w:line="252" w:lineRule="auto"/>
            </w:pPr>
            <w:r>
              <w:rPr>
                <w:color w:val="595959"/>
                <w:sz w:val="17"/>
                <w:szCs w:val="17"/>
              </w:rPr>
              <w:t>2 sessions · 1 S + 1 W</w:t>
            </w:r>
          </w:p>
        </w:tc>
        <w:tc>
          <w:tcPr>
            <w:tcW w:w="4300" w:type="dxa"/>
            <w:shd w:val="clear" w:color="auto" w:fill="EEF3F9"/>
            <w:tcMar>
              <w:top w:w="50" w:type="dxa"/>
              <w:left w:w="110" w:type="dxa"/>
              <w:bottom w:w="50" w:type="dxa"/>
              <w:right w:w="110" w:type="dxa"/>
            </w:tcMar>
          </w:tcPr>
          <w:p w14:paraId="4F49E760" w14:textId="77777777" w:rsidR="00B630C5" w:rsidRDefault="00000000">
            <w:pPr>
              <w:pStyle w:val="ListParagraph"/>
              <w:numPr>
                <w:ilvl w:val="0"/>
                <w:numId w:val="4"/>
              </w:numPr>
              <w:spacing w:after="30" w:line="248" w:lineRule="auto"/>
            </w:pPr>
            <w:r>
              <w:rPr>
                <w:sz w:val="19"/>
                <w:szCs w:val="19"/>
              </w:rPr>
              <w:t>Product features: co-design / co-development with customers; prioritizing features &amp; scope (MVP approach, feature hamburger, RICE)</w:t>
            </w:r>
          </w:p>
          <w:p w14:paraId="613E1B20" w14:textId="77777777" w:rsidR="00B630C5" w:rsidRDefault="00000000">
            <w:pPr>
              <w:pStyle w:val="ListParagraph"/>
              <w:numPr>
                <w:ilvl w:val="0"/>
                <w:numId w:val="4"/>
              </w:numPr>
              <w:spacing w:after="30" w:line="248" w:lineRule="auto"/>
            </w:pPr>
            <w:r>
              <w:rPr>
                <w:sz w:val="19"/>
                <w:szCs w:val="19"/>
              </w:rPr>
              <w:t xml:space="preserve">The platformization spectrum: custom </w:t>
            </w:r>
            <w:commentRangeStart w:id="18"/>
            <w:r>
              <w:rPr>
                <w:rFonts w:ascii="Apple Color Emoji" w:hAnsi="Apple Color Emoji" w:cs="Apple Color Emoji"/>
                <w:sz w:val="19"/>
                <w:szCs w:val="19"/>
              </w:rPr>
              <w:t>↔</w:t>
            </w:r>
            <w:commentRangeEnd w:id="18"/>
            <w:r w:rsidR="00B61A26">
              <w:rPr>
                <w:rStyle w:val="CommentReference"/>
                <w:sz w:val="19"/>
                <w:szCs w:val="19"/>
              </w:rPr>
              <w:commentReference w:id="18"/>
            </w:r>
            <w:r>
              <w:rPr>
                <w:sz w:val="19"/>
                <w:szCs w:val="19"/>
              </w:rPr>
              <w:t xml:space="preserve"> fixed </w:t>
            </w:r>
            <w:r>
              <w:rPr>
                <w:rFonts w:ascii="Apple Color Emoji" w:hAnsi="Apple Color Emoji" w:cs="Apple Color Emoji"/>
                <w:sz w:val="19"/>
                <w:szCs w:val="19"/>
              </w:rPr>
              <w:t>↔</w:t>
            </w:r>
            <w:r>
              <w:rPr>
                <w:sz w:val="19"/>
                <w:szCs w:val="19"/>
              </w:rPr>
              <w:t xml:space="preserve"> dev-configurable </w:t>
            </w:r>
            <w:r>
              <w:rPr>
                <w:rFonts w:ascii="Apple Color Emoji" w:hAnsi="Apple Color Emoji" w:cs="Apple Color Emoji"/>
                <w:sz w:val="19"/>
                <w:szCs w:val="19"/>
              </w:rPr>
              <w:t>↔</w:t>
            </w:r>
            <w:r>
              <w:rPr>
                <w:sz w:val="19"/>
                <w:szCs w:val="19"/>
              </w:rPr>
              <w:t xml:space="preserve"> user-configurable — the central productization decision for a services organization</w:t>
            </w:r>
          </w:p>
          <w:p w14:paraId="26A37EE2" w14:textId="77777777" w:rsidR="00B630C5" w:rsidRDefault="00000000">
            <w:pPr>
              <w:pStyle w:val="ListParagraph"/>
              <w:numPr>
                <w:ilvl w:val="0"/>
                <w:numId w:val="4"/>
              </w:numPr>
              <w:spacing w:line="248" w:lineRule="auto"/>
            </w:pPr>
            <w:r>
              <w:rPr>
                <w:sz w:val="19"/>
                <w:szCs w:val="19"/>
              </w:rPr>
              <w:t>Product business model: packaging &amp; pricing (tiering, value metric, value-based pricing; monetization tests: Van Westendorp, max-difference); validating the model, packaging and pricing</w:t>
            </w:r>
          </w:p>
        </w:tc>
        <w:tc>
          <w:tcPr>
            <w:tcW w:w="2900" w:type="dxa"/>
            <w:shd w:val="clear" w:color="auto" w:fill="EEF3F9"/>
            <w:tcMar>
              <w:top w:w="50" w:type="dxa"/>
              <w:left w:w="110" w:type="dxa"/>
              <w:bottom w:w="50" w:type="dxa"/>
              <w:right w:w="110" w:type="dxa"/>
            </w:tcMar>
          </w:tcPr>
          <w:p w14:paraId="694758EC" w14:textId="77777777" w:rsidR="00B630C5" w:rsidRDefault="00000000">
            <w:pPr>
              <w:spacing w:after="30" w:line="248" w:lineRule="auto"/>
            </w:pPr>
            <w:r>
              <w:rPr>
                <w:b/>
                <w:bCs/>
                <w:sz w:val="19"/>
                <w:szCs w:val="19"/>
              </w:rPr>
              <w:t xml:space="preserve">S4.1 — </w:t>
            </w:r>
            <w:r>
              <w:rPr>
                <w:sz w:val="19"/>
                <w:szCs w:val="19"/>
              </w:rPr>
              <w:t>Design &amp; build: co-design, feature prioritization &amp; scope, platformization, packaging &amp; pricing</w:t>
            </w:r>
          </w:p>
          <w:p w14:paraId="712B581B" w14:textId="77777777" w:rsidR="00B630C5" w:rsidRDefault="00000000">
            <w:pPr>
              <w:spacing w:line="248" w:lineRule="auto"/>
            </w:pPr>
            <w:r>
              <w:rPr>
                <w:b/>
                <w:bCs/>
                <w:sz w:val="19"/>
                <w:szCs w:val="19"/>
              </w:rPr>
              <w:t xml:space="preserve">W4.2 — </w:t>
            </w:r>
            <w:r>
              <w:rPr>
                <w:sz w:val="19"/>
                <w:szCs w:val="19"/>
              </w:rPr>
              <w:t xml:space="preserve">Platformization &amp; packaging </w:t>
            </w:r>
            <w:commentRangeStart w:id="19"/>
            <w:r>
              <w:rPr>
                <w:sz w:val="19"/>
                <w:szCs w:val="19"/>
              </w:rPr>
              <w:t>clinic</w:t>
            </w:r>
            <w:commentRangeEnd w:id="19"/>
            <w:r w:rsidR="00B61A26">
              <w:rPr>
                <w:rStyle w:val="CommentReference"/>
                <w:sz w:val="21"/>
                <w:szCs w:val="22"/>
              </w:rPr>
              <w:commentReference w:id="19"/>
            </w:r>
          </w:p>
        </w:tc>
        <w:tc>
          <w:tcPr>
            <w:tcW w:w="3060" w:type="dxa"/>
            <w:shd w:val="clear" w:color="auto" w:fill="EEF3F9"/>
            <w:tcMar>
              <w:top w:w="50" w:type="dxa"/>
              <w:left w:w="110" w:type="dxa"/>
              <w:bottom w:w="50" w:type="dxa"/>
              <w:right w:w="110" w:type="dxa"/>
            </w:tcMar>
          </w:tcPr>
          <w:p w14:paraId="26E0061C" w14:textId="77777777" w:rsidR="00B630C5" w:rsidRDefault="00000000">
            <w:pPr>
              <w:spacing w:after="40" w:line="252" w:lineRule="auto"/>
            </w:pPr>
            <w:r>
              <w:rPr>
                <w:b/>
                <w:bCs/>
                <w:sz w:val="19"/>
                <w:szCs w:val="19"/>
              </w:rPr>
              <w:t>Platformization &amp; packaging clinic</w:t>
            </w:r>
          </w:p>
          <w:p w14:paraId="7B573536" w14:textId="77777777" w:rsidR="00B630C5" w:rsidRDefault="00000000">
            <w:pPr>
              <w:spacing w:after="40" w:line="252" w:lineRule="auto"/>
            </w:pPr>
            <w:r>
              <w:rPr>
                <w:sz w:val="19"/>
                <w:szCs w:val="19"/>
              </w:rPr>
              <w:t>For their asset, groups split capabilities into the standardized reusable core vs. the bespoke customization layer along the platformization spectrum, then design a first packaging &amp; pricing model (tiers, value metric, price anchor).</w:t>
            </w:r>
          </w:p>
          <w:p w14:paraId="5BA15F0A" w14:textId="77777777" w:rsidR="00B630C5" w:rsidRDefault="00000000">
            <w:pPr>
              <w:spacing w:line="248" w:lineRule="auto"/>
            </w:pPr>
            <w:r>
              <w:rPr>
                <w:b/>
                <w:bCs/>
                <w:color w:val="595959"/>
                <w:sz w:val="19"/>
                <w:szCs w:val="19"/>
              </w:rPr>
              <w:t xml:space="preserve">Output: </w:t>
            </w:r>
            <w:r>
              <w:rPr>
                <w:i/>
                <w:iCs/>
                <w:color w:val="595959"/>
                <w:sz w:val="19"/>
                <w:szCs w:val="19"/>
              </w:rPr>
              <w:t>a “base pack + customization layer” definition + packaging / pricing v1.</w:t>
            </w:r>
          </w:p>
        </w:tc>
        <w:tc>
          <w:tcPr>
            <w:tcW w:w="1720" w:type="dxa"/>
            <w:shd w:val="clear" w:color="auto" w:fill="EEF3F9"/>
            <w:tcMar>
              <w:top w:w="50" w:type="dxa"/>
              <w:left w:w="110" w:type="dxa"/>
              <w:bottom w:w="50" w:type="dxa"/>
              <w:right w:w="110" w:type="dxa"/>
            </w:tcMar>
          </w:tcPr>
          <w:p w14:paraId="58C7D73A" w14:textId="77777777" w:rsidR="00B630C5" w:rsidRDefault="00000000">
            <w:pPr>
              <w:spacing w:line="252" w:lineRule="auto"/>
            </w:pPr>
            <w:r>
              <w:rPr>
                <w:sz w:val="19"/>
                <w:szCs w:val="19"/>
              </w:rPr>
              <w:t>Platformization decision table (custom / fixed / configurable per key capability) + a one-page packaging &amp; pricing proposal.</w:t>
            </w:r>
          </w:p>
        </w:tc>
      </w:tr>
      <w:tr w:rsidR="00B630C5" w14:paraId="71B71387" w14:textId="77777777">
        <w:tc>
          <w:tcPr>
            <w:tcW w:w="1700" w:type="dxa"/>
            <w:tcMar>
              <w:top w:w="50" w:type="dxa"/>
              <w:left w:w="110" w:type="dxa"/>
              <w:bottom w:w="50" w:type="dxa"/>
              <w:right w:w="110" w:type="dxa"/>
            </w:tcMar>
          </w:tcPr>
          <w:p w14:paraId="4C8C0888" w14:textId="77777777" w:rsidR="00B630C5" w:rsidRDefault="00000000">
            <w:pPr>
              <w:spacing w:after="40" w:line="252" w:lineRule="auto"/>
            </w:pPr>
            <w:r>
              <w:rPr>
                <w:b/>
                <w:bCs/>
                <w:sz w:val="19"/>
                <w:szCs w:val="19"/>
              </w:rPr>
              <w:t>5. Product lifecycle: Measure &amp; manage</w:t>
            </w:r>
          </w:p>
          <w:p w14:paraId="333023C5" w14:textId="77777777" w:rsidR="00B630C5" w:rsidRDefault="00000000">
            <w:pPr>
              <w:spacing w:line="252" w:lineRule="auto"/>
            </w:pPr>
            <w:r>
              <w:rPr>
                <w:color w:val="595959"/>
                <w:sz w:val="17"/>
                <w:szCs w:val="17"/>
              </w:rPr>
              <w:t>3 sessions · 2 S + 1 W</w:t>
            </w:r>
          </w:p>
        </w:tc>
        <w:tc>
          <w:tcPr>
            <w:tcW w:w="4300" w:type="dxa"/>
            <w:tcMar>
              <w:top w:w="50" w:type="dxa"/>
              <w:left w:w="110" w:type="dxa"/>
              <w:bottom w:w="50" w:type="dxa"/>
              <w:right w:w="110" w:type="dxa"/>
            </w:tcMar>
          </w:tcPr>
          <w:p w14:paraId="58D918A7" w14:textId="77777777" w:rsidR="00B630C5" w:rsidRDefault="00000000">
            <w:pPr>
              <w:pStyle w:val="ListParagraph"/>
              <w:numPr>
                <w:ilvl w:val="0"/>
                <w:numId w:val="4"/>
              </w:numPr>
              <w:spacing w:after="30" w:line="248" w:lineRule="auto"/>
            </w:pPr>
            <w:r>
              <w:rPr>
                <w:sz w:val="19"/>
                <w:szCs w:val="19"/>
              </w:rPr>
              <w:t>The product feedback loop; measuring activation, retention &amp; engagement</w:t>
            </w:r>
          </w:p>
          <w:p w14:paraId="1B93A193" w14:textId="77777777" w:rsidR="00B630C5" w:rsidRDefault="00000000">
            <w:pPr>
              <w:pStyle w:val="ListParagraph"/>
              <w:numPr>
                <w:ilvl w:val="0"/>
                <w:numId w:val="4"/>
              </w:numPr>
              <w:spacing w:after="30" w:line="248" w:lineRule="auto"/>
            </w:pPr>
            <w:r>
              <w:rPr>
                <w:sz w:val="19"/>
                <w:szCs w:val="19"/>
              </w:rPr>
              <w:t>Processing qualitative customer feedback (content-analysis matrix; AI-assisted classification)</w:t>
            </w:r>
          </w:p>
          <w:p w14:paraId="09AA5541" w14:textId="77777777" w:rsidR="00B630C5" w:rsidRDefault="00000000">
            <w:pPr>
              <w:pStyle w:val="ListParagraph"/>
              <w:numPr>
                <w:ilvl w:val="0"/>
                <w:numId w:val="4"/>
              </w:numPr>
              <w:spacing w:after="30" w:line="248" w:lineRule="auto"/>
            </w:pPr>
            <w:r>
              <w:rPr>
                <w:sz w:val="19"/>
                <w:szCs w:val="19"/>
              </w:rPr>
              <w:t>The pathway to enterprise adoption: hand-holding, feedback sessions, data analysis, evals</w:t>
            </w:r>
          </w:p>
          <w:p w14:paraId="669551B6" w14:textId="77777777" w:rsidR="00B630C5" w:rsidRDefault="00000000">
            <w:pPr>
              <w:pStyle w:val="ListParagraph"/>
              <w:numPr>
                <w:ilvl w:val="0"/>
                <w:numId w:val="4"/>
              </w:numPr>
              <w:spacing w:after="30" w:line="248" w:lineRule="auto"/>
            </w:pPr>
            <w:r>
              <w:rPr>
                <w:sz w:val="19"/>
                <w:szCs w:val="19"/>
              </w:rPr>
              <w:t xml:space="preserve">Metric systems: value / outcome metrics (satisfaction, time-on-task, accuracy, conversion, </w:t>
            </w:r>
            <w:r>
              <w:rPr>
                <w:sz w:val="19"/>
                <w:szCs w:val="19"/>
              </w:rPr>
              <w:lastRenderedPageBreak/>
              <w:t>activity); direct vs. proxy measures; cohorts vs. segments</w:t>
            </w:r>
          </w:p>
          <w:p w14:paraId="096CAEAD" w14:textId="77777777" w:rsidR="00B630C5" w:rsidRDefault="00000000">
            <w:pPr>
              <w:pStyle w:val="ListParagraph"/>
              <w:numPr>
                <w:ilvl w:val="0"/>
                <w:numId w:val="4"/>
              </w:numPr>
              <w:spacing w:line="248" w:lineRule="auto"/>
            </w:pPr>
            <w:r>
              <w:rPr>
                <w:sz w:val="19"/>
                <w:szCs w:val="19"/>
              </w:rPr>
              <w:t>Planning: prioritization frameworks; roadmapping (Now / Next / Later); stakeholder alignment</w:t>
            </w:r>
          </w:p>
        </w:tc>
        <w:tc>
          <w:tcPr>
            <w:tcW w:w="2900" w:type="dxa"/>
            <w:tcMar>
              <w:top w:w="50" w:type="dxa"/>
              <w:left w:w="110" w:type="dxa"/>
              <w:bottom w:w="50" w:type="dxa"/>
              <w:right w:w="110" w:type="dxa"/>
            </w:tcMar>
          </w:tcPr>
          <w:p w14:paraId="2975EA7B" w14:textId="77777777" w:rsidR="00B630C5" w:rsidRDefault="00000000">
            <w:pPr>
              <w:spacing w:after="30" w:line="248" w:lineRule="auto"/>
            </w:pPr>
            <w:r>
              <w:rPr>
                <w:b/>
                <w:bCs/>
                <w:sz w:val="19"/>
                <w:szCs w:val="19"/>
              </w:rPr>
              <w:lastRenderedPageBreak/>
              <w:t xml:space="preserve">S5.1 — </w:t>
            </w:r>
            <w:r>
              <w:rPr>
                <w:sz w:val="19"/>
                <w:szCs w:val="19"/>
              </w:rPr>
              <w:t>Measuring value &amp; adoption: metric system, activation, retention / engagement, adoption pathway, qualitative feedback</w:t>
            </w:r>
          </w:p>
          <w:p w14:paraId="2BB13D09" w14:textId="77777777" w:rsidR="00B630C5" w:rsidRDefault="00000000">
            <w:pPr>
              <w:spacing w:after="30" w:line="248" w:lineRule="auto"/>
            </w:pPr>
            <w:r>
              <w:rPr>
                <w:b/>
                <w:bCs/>
                <w:sz w:val="19"/>
                <w:szCs w:val="19"/>
              </w:rPr>
              <w:t xml:space="preserve">S5.2 — </w:t>
            </w:r>
            <w:r>
              <w:rPr>
                <w:sz w:val="19"/>
                <w:szCs w:val="19"/>
              </w:rPr>
              <w:t>Managing: prioritization, roadmapping, stakeholder alignment</w:t>
            </w:r>
          </w:p>
          <w:p w14:paraId="497F5FA1" w14:textId="77777777" w:rsidR="00B630C5" w:rsidRDefault="00000000">
            <w:pPr>
              <w:spacing w:line="248" w:lineRule="auto"/>
            </w:pPr>
            <w:r>
              <w:rPr>
                <w:b/>
                <w:bCs/>
                <w:sz w:val="19"/>
                <w:szCs w:val="19"/>
              </w:rPr>
              <w:lastRenderedPageBreak/>
              <w:t xml:space="preserve">W5.3 — </w:t>
            </w:r>
            <w:r>
              <w:rPr>
                <w:sz w:val="19"/>
                <w:szCs w:val="19"/>
              </w:rPr>
              <w:t>Adoption &amp; roadmap workshop</w:t>
            </w:r>
          </w:p>
        </w:tc>
        <w:tc>
          <w:tcPr>
            <w:tcW w:w="3060" w:type="dxa"/>
            <w:tcMar>
              <w:top w:w="50" w:type="dxa"/>
              <w:left w:w="110" w:type="dxa"/>
              <w:bottom w:w="50" w:type="dxa"/>
              <w:right w:w="110" w:type="dxa"/>
            </w:tcMar>
          </w:tcPr>
          <w:p w14:paraId="368489C4" w14:textId="77777777" w:rsidR="00B630C5" w:rsidRDefault="00000000">
            <w:pPr>
              <w:spacing w:after="40" w:line="252" w:lineRule="auto"/>
            </w:pPr>
            <w:r>
              <w:rPr>
                <w:b/>
                <w:bCs/>
                <w:sz w:val="19"/>
                <w:szCs w:val="19"/>
              </w:rPr>
              <w:lastRenderedPageBreak/>
              <w:t>Adoption &amp; roadmap workshop</w:t>
            </w:r>
          </w:p>
          <w:p w14:paraId="15A5FBB9" w14:textId="77777777" w:rsidR="00B630C5" w:rsidRDefault="00000000">
            <w:pPr>
              <w:spacing w:after="40" w:line="252" w:lineRule="auto"/>
            </w:pPr>
            <w:r>
              <w:rPr>
                <w:sz w:val="19"/>
                <w:szCs w:val="19"/>
              </w:rPr>
              <w:t>Groups define the adoption metric and a minimal metric system for their asset, design its enterprise-adoption pathway, and build a Now / Next / Later roadmap with a stakeholder-alignment map.</w:t>
            </w:r>
          </w:p>
          <w:p w14:paraId="1BB6A1AE" w14:textId="77777777" w:rsidR="00B630C5" w:rsidRDefault="00000000">
            <w:pPr>
              <w:spacing w:line="248" w:lineRule="auto"/>
            </w:pPr>
            <w:r>
              <w:rPr>
                <w:b/>
                <w:bCs/>
                <w:color w:val="595959"/>
                <w:sz w:val="19"/>
                <w:szCs w:val="19"/>
              </w:rPr>
              <w:lastRenderedPageBreak/>
              <w:t xml:space="preserve">Output: </w:t>
            </w:r>
            <w:r>
              <w:rPr>
                <w:i/>
                <w:iCs/>
                <w:color w:val="595959"/>
                <w:sz w:val="19"/>
                <w:szCs w:val="19"/>
              </w:rPr>
              <w:t>an adoption plan + roadmap + stakeholder map per asset.</w:t>
            </w:r>
          </w:p>
        </w:tc>
        <w:tc>
          <w:tcPr>
            <w:tcW w:w="1720" w:type="dxa"/>
            <w:tcMar>
              <w:top w:w="50" w:type="dxa"/>
              <w:left w:w="110" w:type="dxa"/>
              <w:bottom w:w="50" w:type="dxa"/>
              <w:right w:w="110" w:type="dxa"/>
            </w:tcMar>
          </w:tcPr>
          <w:p w14:paraId="48654FE6" w14:textId="77777777" w:rsidR="00B630C5" w:rsidRDefault="00000000">
            <w:pPr>
              <w:spacing w:line="252" w:lineRule="auto"/>
            </w:pPr>
            <w:r>
              <w:rPr>
                <w:sz w:val="19"/>
                <w:szCs w:val="19"/>
              </w:rPr>
              <w:lastRenderedPageBreak/>
              <w:t>North-star / adoption metric + supporting metric system; a Now / Next / Later roadmap for the asset.</w:t>
            </w:r>
          </w:p>
        </w:tc>
      </w:tr>
      <w:tr w:rsidR="00B630C5" w14:paraId="2DE54CFB" w14:textId="77777777">
        <w:tc>
          <w:tcPr>
            <w:tcW w:w="1700" w:type="dxa"/>
            <w:shd w:val="clear" w:color="auto" w:fill="EEF3F9"/>
            <w:tcMar>
              <w:top w:w="50" w:type="dxa"/>
              <w:left w:w="110" w:type="dxa"/>
              <w:bottom w:w="50" w:type="dxa"/>
              <w:right w:w="110" w:type="dxa"/>
            </w:tcMar>
          </w:tcPr>
          <w:p w14:paraId="17750E3E" w14:textId="77777777" w:rsidR="00B630C5" w:rsidRDefault="00000000">
            <w:pPr>
              <w:spacing w:after="40" w:line="252" w:lineRule="auto"/>
            </w:pPr>
            <w:r>
              <w:rPr>
                <w:b/>
                <w:bCs/>
                <w:sz w:val="19"/>
                <w:szCs w:val="19"/>
              </w:rPr>
              <w:t>6. AI-powered product management</w:t>
            </w:r>
          </w:p>
          <w:p w14:paraId="00B01F18" w14:textId="77777777" w:rsidR="00B630C5" w:rsidRDefault="00000000">
            <w:pPr>
              <w:spacing w:line="252" w:lineRule="auto"/>
            </w:pPr>
            <w:r>
              <w:rPr>
                <w:color w:val="595959"/>
                <w:sz w:val="17"/>
                <w:szCs w:val="17"/>
              </w:rPr>
              <w:t>2 sessions · 1 D + 1 W</w:t>
            </w:r>
          </w:p>
        </w:tc>
        <w:tc>
          <w:tcPr>
            <w:tcW w:w="4300" w:type="dxa"/>
            <w:shd w:val="clear" w:color="auto" w:fill="EEF3F9"/>
            <w:tcMar>
              <w:top w:w="50" w:type="dxa"/>
              <w:left w:w="110" w:type="dxa"/>
              <w:bottom w:w="50" w:type="dxa"/>
              <w:right w:w="110" w:type="dxa"/>
            </w:tcMar>
          </w:tcPr>
          <w:p w14:paraId="7FA58287" w14:textId="77777777" w:rsidR="00B630C5" w:rsidRDefault="00000000">
            <w:pPr>
              <w:pStyle w:val="ListParagraph"/>
              <w:numPr>
                <w:ilvl w:val="0"/>
                <w:numId w:val="4"/>
              </w:numPr>
              <w:spacing w:after="30" w:line="248" w:lineRule="auto"/>
            </w:pPr>
            <w:r>
              <w:rPr>
                <w:sz w:val="19"/>
                <w:szCs w:val="19"/>
              </w:rPr>
              <w:t>Agentic AI to accelerate PM performance: agents, skills, context systems in day-to-day product work</w:t>
            </w:r>
          </w:p>
          <w:p w14:paraId="0B8D78B2" w14:textId="77777777" w:rsidR="00B630C5" w:rsidRDefault="00000000">
            <w:pPr>
              <w:pStyle w:val="ListParagraph"/>
              <w:numPr>
                <w:ilvl w:val="0"/>
                <w:numId w:val="4"/>
              </w:numPr>
              <w:spacing w:after="30" w:line="248" w:lineRule="auto"/>
            </w:pPr>
            <w:r>
              <w:rPr>
                <w:sz w:val="19"/>
                <w:szCs w:val="19"/>
              </w:rPr>
              <w:t>The PM role in the agentic-AI era: the blurring boundaries between product, engineering and design</w:t>
            </w:r>
          </w:p>
          <w:p w14:paraId="4D5C0913" w14:textId="77777777" w:rsidR="00B630C5" w:rsidRDefault="00000000">
            <w:pPr>
              <w:pStyle w:val="ListParagraph"/>
              <w:numPr>
                <w:ilvl w:val="0"/>
                <w:numId w:val="4"/>
              </w:numPr>
              <w:spacing w:line="248" w:lineRule="auto"/>
            </w:pPr>
            <w:r>
              <w:rPr>
                <w:sz w:val="19"/>
                <w:szCs w:val="19"/>
              </w:rPr>
              <w:t>Shipping AI solutions to customers: evals &amp; governance</w:t>
            </w:r>
          </w:p>
        </w:tc>
        <w:tc>
          <w:tcPr>
            <w:tcW w:w="2900" w:type="dxa"/>
            <w:shd w:val="clear" w:color="auto" w:fill="EEF3F9"/>
            <w:tcMar>
              <w:top w:w="50" w:type="dxa"/>
              <w:left w:w="110" w:type="dxa"/>
              <w:bottom w:w="50" w:type="dxa"/>
              <w:right w:w="110" w:type="dxa"/>
            </w:tcMar>
          </w:tcPr>
          <w:p w14:paraId="5ED4F185" w14:textId="77777777" w:rsidR="00B630C5" w:rsidRDefault="00000000">
            <w:pPr>
              <w:spacing w:after="30" w:line="248" w:lineRule="auto"/>
            </w:pPr>
            <w:r>
              <w:rPr>
                <w:b/>
                <w:bCs/>
                <w:sz w:val="19"/>
                <w:szCs w:val="19"/>
              </w:rPr>
              <w:t xml:space="preserve">D6.1 — </w:t>
            </w:r>
            <w:r>
              <w:rPr>
                <w:sz w:val="19"/>
                <w:szCs w:val="19"/>
              </w:rPr>
              <w:t>Live demo: a PM’s agentic-AI setup (agents, skills, context systems); how the PM / Service-Owner role shifts; evals &amp; governance</w:t>
            </w:r>
          </w:p>
          <w:p w14:paraId="2A42706E" w14:textId="77777777" w:rsidR="00B630C5" w:rsidRDefault="00000000">
            <w:pPr>
              <w:spacing w:line="248" w:lineRule="auto"/>
            </w:pPr>
            <w:r>
              <w:rPr>
                <w:b/>
                <w:bCs/>
                <w:sz w:val="19"/>
                <w:szCs w:val="19"/>
              </w:rPr>
              <w:t xml:space="preserve">W6.2 — </w:t>
            </w:r>
            <w:r>
              <w:rPr>
                <w:sz w:val="19"/>
                <w:szCs w:val="19"/>
              </w:rPr>
              <w:t>AI-powered PM: focus areas</w:t>
            </w:r>
          </w:p>
        </w:tc>
        <w:tc>
          <w:tcPr>
            <w:tcW w:w="3060" w:type="dxa"/>
            <w:shd w:val="clear" w:color="auto" w:fill="EEF3F9"/>
            <w:tcMar>
              <w:top w:w="50" w:type="dxa"/>
              <w:left w:w="110" w:type="dxa"/>
              <w:bottom w:w="50" w:type="dxa"/>
              <w:right w:w="110" w:type="dxa"/>
            </w:tcMar>
          </w:tcPr>
          <w:p w14:paraId="51E00221" w14:textId="77777777" w:rsidR="00B630C5" w:rsidRDefault="00000000">
            <w:pPr>
              <w:spacing w:after="40" w:line="252" w:lineRule="auto"/>
            </w:pPr>
            <w:r>
              <w:rPr>
                <w:b/>
                <w:bCs/>
                <w:sz w:val="19"/>
                <w:szCs w:val="19"/>
              </w:rPr>
              <w:t>AI-powered PM: focus areas</w:t>
            </w:r>
          </w:p>
          <w:p w14:paraId="19BE817C" w14:textId="77777777" w:rsidR="00B630C5" w:rsidRDefault="00000000">
            <w:pPr>
              <w:spacing w:after="40" w:line="252" w:lineRule="auto"/>
            </w:pPr>
            <w:r>
              <w:rPr>
                <w:sz w:val="19"/>
                <w:szCs w:val="19"/>
              </w:rPr>
              <w:t xml:space="preserve">Each group maps its own product workflow (discovery </w:t>
            </w:r>
            <w:r>
              <w:rPr>
                <w:rFonts w:ascii="Arial" w:hAnsi="Arial" w:cs="Arial"/>
                <w:sz w:val="19"/>
                <w:szCs w:val="19"/>
              </w:rPr>
              <w:t>→</w:t>
            </w:r>
            <w:r>
              <w:rPr>
                <w:sz w:val="19"/>
                <w:szCs w:val="19"/>
              </w:rPr>
              <w:t xml:space="preserve"> definition </w:t>
            </w:r>
            <w:r>
              <w:rPr>
                <w:rFonts w:ascii="Arial" w:hAnsi="Arial" w:cs="Arial"/>
                <w:sz w:val="19"/>
                <w:szCs w:val="19"/>
              </w:rPr>
              <w:t>→</w:t>
            </w:r>
            <w:r>
              <w:rPr>
                <w:sz w:val="19"/>
                <w:szCs w:val="19"/>
              </w:rPr>
              <w:t xml:space="preserve"> delivery </w:t>
            </w:r>
            <w:r>
              <w:rPr>
                <w:rFonts w:ascii="Arial" w:hAnsi="Arial" w:cs="Arial"/>
                <w:sz w:val="19"/>
                <w:szCs w:val="19"/>
              </w:rPr>
              <w:t>→</w:t>
            </w:r>
            <w:r>
              <w:rPr>
                <w:sz w:val="19"/>
                <w:szCs w:val="19"/>
              </w:rPr>
              <w:t xml:space="preserve"> measurement), identifies where agents, skills and context systems can accelerate or take over parts of the PM work, and defines 1–2 focus areas with the first experiments to run.</w:t>
            </w:r>
          </w:p>
          <w:p w14:paraId="3C7A2F30" w14:textId="77777777" w:rsidR="00B630C5" w:rsidRDefault="00000000">
            <w:pPr>
              <w:spacing w:line="248" w:lineRule="auto"/>
            </w:pPr>
            <w:r>
              <w:rPr>
                <w:b/>
                <w:bCs/>
                <w:color w:val="595959"/>
                <w:sz w:val="19"/>
                <w:szCs w:val="19"/>
              </w:rPr>
              <w:t xml:space="preserve">Output: </w:t>
            </w:r>
            <w:r>
              <w:rPr>
                <w:i/>
                <w:iCs/>
                <w:color w:val="595959"/>
                <w:sz w:val="19"/>
                <w:szCs w:val="19"/>
              </w:rPr>
              <w:t>AI-powered-PM focus areas + first experiments per group.</w:t>
            </w:r>
          </w:p>
        </w:tc>
        <w:tc>
          <w:tcPr>
            <w:tcW w:w="1720" w:type="dxa"/>
            <w:shd w:val="clear" w:color="auto" w:fill="EEF3F9"/>
            <w:tcMar>
              <w:top w:w="50" w:type="dxa"/>
              <w:left w:w="110" w:type="dxa"/>
              <w:bottom w:w="50" w:type="dxa"/>
              <w:right w:w="110" w:type="dxa"/>
            </w:tcMar>
          </w:tcPr>
          <w:p w14:paraId="367126AB" w14:textId="77777777" w:rsidR="00B630C5" w:rsidRDefault="00000000">
            <w:pPr>
              <w:spacing w:line="252" w:lineRule="auto"/>
            </w:pPr>
            <w:r>
              <w:rPr>
                <w:sz w:val="19"/>
                <w:szCs w:val="19"/>
              </w:rPr>
              <w:t>Sketch the group’s agentic PM setup for its chosen focus areas (light — the program is converging).</w:t>
            </w:r>
          </w:p>
        </w:tc>
      </w:tr>
      <w:tr w:rsidR="00B630C5" w14:paraId="26492897" w14:textId="77777777">
        <w:tc>
          <w:tcPr>
            <w:tcW w:w="1700" w:type="dxa"/>
            <w:tcMar>
              <w:top w:w="50" w:type="dxa"/>
              <w:left w:w="110" w:type="dxa"/>
              <w:bottom w:w="50" w:type="dxa"/>
              <w:right w:w="110" w:type="dxa"/>
            </w:tcMar>
          </w:tcPr>
          <w:p w14:paraId="50C71160" w14:textId="77777777" w:rsidR="00B630C5" w:rsidRDefault="00000000">
            <w:pPr>
              <w:spacing w:after="40" w:line="252" w:lineRule="auto"/>
            </w:pPr>
            <w:r>
              <w:rPr>
                <w:b/>
                <w:bCs/>
                <w:sz w:val="19"/>
                <w:szCs w:val="19"/>
              </w:rPr>
              <w:t>7. Next steps</w:t>
            </w:r>
          </w:p>
          <w:p w14:paraId="7FF261B1" w14:textId="77777777" w:rsidR="00B630C5" w:rsidRDefault="00000000">
            <w:pPr>
              <w:spacing w:line="252" w:lineRule="auto"/>
            </w:pPr>
            <w:r>
              <w:rPr>
                <w:color w:val="595959"/>
                <w:sz w:val="17"/>
                <w:szCs w:val="17"/>
              </w:rPr>
              <w:t>2 sessions · 1 S + 1 W</w:t>
            </w:r>
          </w:p>
        </w:tc>
        <w:tc>
          <w:tcPr>
            <w:tcW w:w="4300" w:type="dxa"/>
            <w:tcMar>
              <w:top w:w="50" w:type="dxa"/>
              <w:left w:w="110" w:type="dxa"/>
              <w:bottom w:w="50" w:type="dxa"/>
              <w:right w:w="110" w:type="dxa"/>
            </w:tcMar>
          </w:tcPr>
          <w:p w14:paraId="109AD0FE" w14:textId="77777777" w:rsidR="00B630C5" w:rsidRDefault="00000000">
            <w:pPr>
              <w:pStyle w:val="ListParagraph"/>
              <w:numPr>
                <w:ilvl w:val="0"/>
                <w:numId w:val="4"/>
              </w:numPr>
              <w:spacing w:line="248" w:lineRule="auto"/>
            </w:pPr>
            <w:r>
              <w:rPr>
                <w:sz w:val="19"/>
                <w:szCs w:val="19"/>
              </w:rPr>
              <w:t>Turning engineering capabilities into repeatable offerings: the product processes and operating model that make productization stick — vision, discovery, delivery, measurement, prioritization, roadmap, asset ownership, incentives</w:t>
            </w:r>
          </w:p>
        </w:tc>
        <w:tc>
          <w:tcPr>
            <w:tcW w:w="2900" w:type="dxa"/>
            <w:tcMar>
              <w:top w:w="50" w:type="dxa"/>
              <w:left w:w="110" w:type="dxa"/>
              <w:bottom w:w="50" w:type="dxa"/>
              <w:right w:w="110" w:type="dxa"/>
            </w:tcMar>
          </w:tcPr>
          <w:p w14:paraId="1E506655" w14:textId="77777777" w:rsidR="00B630C5" w:rsidRDefault="00000000">
            <w:pPr>
              <w:spacing w:after="30" w:line="248" w:lineRule="auto"/>
            </w:pPr>
            <w:r>
              <w:rPr>
                <w:b/>
                <w:bCs/>
                <w:sz w:val="19"/>
                <w:szCs w:val="19"/>
              </w:rPr>
              <w:t xml:space="preserve">S7.1 — </w:t>
            </w:r>
            <w:r>
              <w:rPr>
                <w:sz w:val="19"/>
                <w:szCs w:val="19"/>
              </w:rPr>
              <w:t>The product operating model: synthesizing the program into the processes &amp; roles that must operate for productization to stick</w:t>
            </w:r>
          </w:p>
          <w:p w14:paraId="0D729E5A" w14:textId="77777777" w:rsidR="00B630C5" w:rsidRDefault="00000000">
            <w:pPr>
              <w:spacing w:line="248" w:lineRule="auto"/>
            </w:pPr>
            <w:r>
              <w:rPr>
                <w:b/>
                <w:bCs/>
                <w:sz w:val="19"/>
                <w:szCs w:val="19"/>
              </w:rPr>
              <w:t xml:space="preserve">W7.2 — </w:t>
            </w:r>
            <w:r>
              <w:rPr>
                <w:sz w:val="19"/>
                <w:szCs w:val="19"/>
              </w:rPr>
              <w:t>Transformation roadmap (facilitated brainstorm)</w:t>
            </w:r>
          </w:p>
        </w:tc>
        <w:tc>
          <w:tcPr>
            <w:tcW w:w="3060" w:type="dxa"/>
            <w:tcMar>
              <w:top w:w="50" w:type="dxa"/>
              <w:left w:w="110" w:type="dxa"/>
              <w:bottom w:w="50" w:type="dxa"/>
              <w:right w:w="110" w:type="dxa"/>
            </w:tcMar>
          </w:tcPr>
          <w:p w14:paraId="0131A383" w14:textId="77777777" w:rsidR="00B630C5" w:rsidRDefault="00000000">
            <w:pPr>
              <w:spacing w:after="40" w:line="252" w:lineRule="auto"/>
            </w:pPr>
            <w:r>
              <w:rPr>
                <w:b/>
                <w:bCs/>
                <w:sz w:val="19"/>
                <w:szCs w:val="19"/>
              </w:rPr>
              <w:t>Transformation roadmap (facilitated brainstorm)</w:t>
            </w:r>
          </w:p>
          <w:p w14:paraId="685A90A2" w14:textId="77777777" w:rsidR="00B630C5" w:rsidRDefault="00000000">
            <w:pPr>
              <w:spacing w:after="40" w:line="252" w:lineRule="auto"/>
            </w:pPr>
            <w:r>
              <w:rPr>
                <w:sz w:val="19"/>
                <w:szCs w:val="19"/>
              </w:rPr>
              <w:t>A facilitated brainstorm on moving from single-project delivery to repeatable offerings: what to standardize, who owns which assets, which operating-model and incentive changes are needed. Participants commit to owned next actions; groups give a short capstone recap of their asset’s journey.</w:t>
            </w:r>
          </w:p>
          <w:p w14:paraId="756B91F5" w14:textId="77777777" w:rsidR="00B630C5" w:rsidRDefault="00000000">
            <w:pPr>
              <w:spacing w:line="248" w:lineRule="auto"/>
            </w:pPr>
            <w:r>
              <w:rPr>
                <w:b/>
                <w:bCs/>
                <w:color w:val="595959"/>
                <w:sz w:val="19"/>
                <w:szCs w:val="19"/>
              </w:rPr>
              <w:t xml:space="preserve">Output: </w:t>
            </w:r>
            <w:r>
              <w:rPr>
                <w:i/>
                <w:iCs/>
                <w:color w:val="595959"/>
                <w:sz w:val="19"/>
                <w:szCs w:val="19"/>
              </w:rPr>
              <w:t>a next-steps transformation roadmap + owned commitments.</w:t>
            </w:r>
          </w:p>
        </w:tc>
        <w:tc>
          <w:tcPr>
            <w:tcW w:w="1720" w:type="dxa"/>
            <w:tcMar>
              <w:top w:w="50" w:type="dxa"/>
              <w:left w:w="110" w:type="dxa"/>
              <w:bottom w:w="50" w:type="dxa"/>
              <w:right w:w="110" w:type="dxa"/>
            </w:tcMar>
          </w:tcPr>
          <w:p w14:paraId="3ACB5A04" w14:textId="77777777" w:rsidR="00B630C5" w:rsidRDefault="00000000">
            <w:pPr>
              <w:spacing w:line="252" w:lineRule="auto"/>
            </w:pPr>
            <w:r>
              <w:rPr>
                <w:sz w:val="19"/>
                <w:szCs w:val="19"/>
              </w:rPr>
              <w:t>None — the capstone is presented live in the final session.</w:t>
            </w:r>
          </w:p>
        </w:tc>
      </w:tr>
    </w:tbl>
    <w:p w14:paraId="5FA6FA3A" w14:textId="77777777" w:rsidR="00081811" w:rsidRDefault="00081811"/>
    <w:sectPr w:rsidR="00081811">
      <w:footerReference w:type="default" r:id="rId14"/>
      <w:pgSz w:w="15840" w:h="12240" w:orient="landscape"/>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Oleksii Orlov" w:date="2026-07-07T22:32:00Z" w:initials="OO">
    <w:p w14:paraId="4BDE4F7E" w14:textId="77777777" w:rsidR="009F7495" w:rsidRDefault="009F7495" w:rsidP="009F7495">
      <w:r>
        <w:rPr>
          <w:rStyle w:val="CommentReference"/>
        </w:rPr>
        <w:annotationRef/>
      </w:r>
      <w:r>
        <w:rPr>
          <w:sz w:val="20"/>
          <w:szCs w:val="20"/>
        </w:rPr>
        <w:t>not so strict of a statement - they don't move, but expand, what to get more repeatable IP and productized value-based offers (that's the response to the shift in customer expectations, and an important change to keep a compatitive edge.</w:t>
      </w:r>
    </w:p>
  </w:comment>
  <w:comment w:id="1" w:author="Oleksii Orlov" w:date="2026-07-07T22:34:00Z" w:initials="OO">
    <w:p w14:paraId="4F8CEF23" w14:textId="77777777" w:rsidR="009F7495" w:rsidRDefault="009F7495" w:rsidP="009F7495">
      <w:r>
        <w:rPr>
          <w:rStyle w:val="CommentReference"/>
        </w:rPr>
        <w:annotationRef/>
      </w:r>
      <w:r>
        <w:rPr>
          <w:sz w:val="20"/>
          <w:szCs w:val="20"/>
        </w:rPr>
        <w:t>That's just a one "ideal" case; but there might be more: they may build smth outside engagement but adjacent, or the asset / productized something may be not really a product but used as a tech enabler. Also, there might be just productized services, without technology component. DOn't go too much in the details, but make the text admit various scenarios, not explicitely call out just one.</w:t>
      </w:r>
    </w:p>
  </w:comment>
  <w:comment w:id="2" w:author="Oleksii Orlov" w:date="2026-07-07T22:21:00Z" w:initials="OO">
    <w:p w14:paraId="75CE3C78" w14:textId="77777777" w:rsidR="00BB6B70" w:rsidRDefault="00BB6B70" w:rsidP="00BB6B70">
      <w:r>
        <w:rPr>
          <w:rStyle w:val="CommentReference"/>
        </w:rPr>
        <w:annotationRef/>
      </w:r>
      <w:r>
        <w:rPr>
          <w:sz w:val="20"/>
          <w:szCs w:val="20"/>
        </w:rPr>
        <w:t>Make it less salesy + remove reference to "instructor experience"</w:t>
      </w:r>
    </w:p>
  </w:comment>
  <w:comment w:id="3" w:author="Oleksii Orlov" w:date="2026-07-07T22:37:00Z" w:initials="OO">
    <w:p w14:paraId="52D83427" w14:textId="77777777" w:rsidR="009F7495" w:rsidRDefault="009F7495" w:rsidP="009F7495">
      <w:r>
        <w:rPr>
          <w:rStyle w:val="CommentReference"/>
        </w:rPr>
        <w:annotationRef/>
      </w:r>
      <w:r>
        <w:rPr>
          <w:sz w:val="20"/>
          <w:szCs w:val="20"/>
        </w:rPr>
        <w:t>By the program start</w:t>
      </w:r>
    </w:p>
  </w:comment>
  <w:comment w:id="4" w:author="Oleksii Orlov" w:date="2026-07-07T22:49:00Z" w:initials="OO">
    <w:p w14:paraId="66E381FB" w14:textId="77777777" w:rsidR="00987A05" w:rsidRDefault="00987A05" w:rsidP="00987A05">
      <w:r>
        <w:rPr>
          <w:rStyle w:val="CommentReference"/>
        </w:rPr>
        <w:annotationRef/>
      </w:r>
      <w:r>
        <w:rPr>
          <w:sz w:val="20"/>
          <w:szCs w:val="20"/>
        </w:rPr>
        <w:t>If there is a home assignment - we can consider "typical questions", good and bed examples from home assignments</w:t>
      </w:r>
    </w:p>
  </w:comment>
  <w:comment w:id="5" w:author="Oleksii Orlov" w:date="2026-07-07T22:53:00Z" w:initials="OO">
    <w:p w14:paraId="25B81D9E" w14:textId="77777777" w:rsidR="00987A05" w:rsidRDefault="00987A05" w:rsidP="00987A05">
      <w:r>
        <w:rPr>
          <w:rStyle w:val="CommentReference"/>
        </w:rPr>
        <w:annotationRef/>
      </w:r>
      <w:r>
        <w:rPr>
          <w:sz w:val="20"/>
          <w:szCs w:val="20"/>
        </w:rPr>
        <w:t>not necessarily groups; let's make it more open; the outcome  might be either PM artifact or some other output (action items and ideas, etc.).</w:t>
      </w:r>
    </w:p>
  </w:comment>
  <w:comment w:id="7" w:author="Oleksii Orlov" w:date="2026-07-07T22:40:00Z" w:initials="OO">
    <w:p w14:paraId="3F9FB051" w14:textId="77777777" w:rsidR="009B2612" w:rsidRDefault="009B2612" w:rsidP="009B2612">
      <w:r>
        <w:rPr>
          <w:rStyle w:val="CommentReference"/>
        </w:rPr>
        <w:annotationRef/>
      </w:r>
      <w:r>
        <w:rPr>
          <w:sz w:val="20"/>
          <w:szCs w:val="20"/>
        </w:rPr>
        <w:t>don't call it asset - call product</w:t>
      </w:r>
    </w:p>
  </w:comment>
  <w:comment w:id="6" w:author="Oleksii Orlov" w:date="2026-07-07T22:57:00Z" w:initials="OO">
    <w:p w14:paraId="42DECAED" w14:textId="77777777" w:rsidR="00987A05" w:rsidRDefault="00987A05" w:rsidP="00987A05">
      <w:r>
        <w:rPr>
          <w:rStyle w:val="CommentReference"/>
        </w:rPr>
        <w:annotationRef/>
      </w:r>
      <w:r>
        <w:rPr>
          <w:sz w:val="20"/>
          <w:szCs w:val="20"/>
        </w:rPr>
        <w:t>Extend options; either classical homework OR preliminary work needed for the next session.</w:t>
      </w:r>
    </w:p>
  </w:comment>
  <w:comment w:id="8" w:author="Oleksii Orlov" w:date="2026-07-07T22:54:00Z" w:initials="OO">
    <w:p w14:paraId="1DC08420" w14:textId="77777777" w:rsidR="00987A05" w:rsidRDefault="00987A05" w:rsidP="00987A05">
      <w:r>
        <w:rPr>
          <w:rStyle w:val="CommentReference"/>
        </w:rPr>
        <w:annotationRef/>
      </w:r>
      <w:r>
        <w:rPr>
          <w:sz w:val="20"/>
          <w:szCs w:val="20"/>
        </w:rPr>
        <w:t>leav just the classic homework option</w:t>
      </w:r>
    </w:p>
  </w:comment>
  <w:comment w:id="9" w:author="Oleksii Orlov" w:date="2026-07-07T23:03:00Z" w:initials="OO">
    <w:p w14:paraId="10EFDBD9" w14:textId="77777777" w:rsidR="00C61A59" w:rsidRDefault="00C61A59" w:rsidP="00C61A59">
      <w:r>
        <w:rPr>
          <w:rStyle w:val="CommentReference"/>
        </w:rPr>
        <w:annotationRef/>
      </w:r>
      <w:r>
        <w:rPr>
          <w:sz w:val="20"/>
          <w:szCs w:val="20"/>
        </w:rPr>
        <w:t>Don't mention "demo". It will be in the content of module 6 in details, but not here. That might turn out to be an overpromise.</w:t>
      </w:r>
    </w:p>
  </w:comment>
  <w:comment w:id="10" w:author="Oleksii Orlov" w:date="2026-07-07T23:28:00Z" w:initials="OO">
    <w:p w14:paraId="784D817F" w14:textId="77777777" w:rsidR="00CB3F7E" w:rsidRDefault="00CB3F7E" w:rsidP="00CB3F7E">
      <w:r>
        <w:rPr>
          <w:rStyle w:val="CommentReference"/>
        </w:rPr>
        <w:annotationRef/>
      </w:r>
      <w:r>
        <w:rPr>
          <w:sz w:val="20"/>
          <w:szCs w:val="20"/>
        </w:rPr>
        <w:t>Remove this block; Post-training support could be added to the the "what's included".</w:t>
      </w:r>
    </w:p>
  </w:comment>
  <w:comment w:id="11" w:author="Oleksii Orlov" w:date="2026-07-07T23:10:00Z" w:initials="OO">
    <w:p w14:paraId="1BE35F73" w14:textId="77777777" w:rsidR="00A64DF7" w:rsidRDefault="00A64DF7" w:rsidP="00A64DF7">
      <w:r>
        <w:rPr>
          <w:rStyle w:val="CommentReference"/>
        </w:rPr>
        <w:annotationRef/>
      </w:r>
      <w:r>
        <w:rPr>
          <w:sz w:val="20"/>
          <w:szCs w:val="20"/>
        </w:rPr>
        <w:t>Start with Creatio, than Jooble, than GigaCloud.</w:t>
      </w:r>
    </w:p>
  </w:comment>
  <w:comment w:id="12" w:author="Oleksii Orlov" w:date="2026-07-07T23:10:00Z" w:initials="OO">
    <w:p w14:paraId="4E52018C" w14:textId="77777777" w:rsidR="00A64DF7" w:rsidRDefault="00A64DF7" w:rsidP="00A64DF7">
      <w:r>
        <w:rPr>
          <w:rStyle w:val="CommentReference"/>
        </w:rPr>
        <w:annotationRef/>
      </w:r>
      <w:r>
        <w:rPr>
          <w:sz w:val="20"/>
          <w:szCs w:val="20"/>
        </w:rPr>
        <w:t>Mention my fractional engagements in 1 bullet; Add bullet about product advisory role in SoftServe R&amp;D to help with repeatable IP strategy and processes.</w:t>
      </w:r>
    </w:p>
  </w:comment>
  <w:comment w:id="13" w:author="Oleksii Orlov" w:date="2026-07-07T23:09:00Z" w:initials="OO">
    <w:p w14:paraId="0CE50C6F" w14:textId="77777777" w:rsidR="00C61A59" w:rsidRDefault="00C61A59" w:rsidP="00C61A59">
      <w:r>
        <w:rPr>
          <w:rStyle w:val="CommentReference"/>
        </w:rPr>
        <w:annotationRef/>
      </w:r>
      <w:r>
        <w:rPr>
          <w:sz w:val="20"/>
          <w:szCs w:val="20"/>
        </w:rPr>
        <w:t>no-no, remove this =)</w:t>
      </w:r>
    </w:p>
  </w:comment>
  <w:comment w:id="14" w:author="Oleksii Orlov" w:date="2026-07-07T23:25:00Z" w:initials="OO">
    <w:p w14:paraId="6E870755" w14:textId="77777777" w:rsidR="00CB3F7E" w:rsidRDefault="00CB3F7E" w:rsidP="00CB3F7E">
      <w:r>
        <w:rPr>
          <w:rStyle w:val="CommentReference"/>
        </w:rPr>
        <w:annotationRef/>
      </w:r>
      <w:r>
        <w:rPr>
          <w:sz w:val="20"/>
          <w:szCs w:val="20"/>
        </w:rPr>
        <w:t>are u kidding? :) Adding this comment to the client document is so ridiculous of an idea :)</w:t>
      </w:r>
    </w:p>
  </w:comment>
  <w:comment w:id="15" w:author="Oleksii Orlov" w:date="2026-07-07T23:12:00Z" w:initials="OO">
    <w:p w14:paraId="7E399A7D" w14:textId="77777777" w:rsidR="00CB3F7E" w:rsidRDefault="00A64DF7" w:rsidP="00CB3F7E">
      <w:r>
        <w:rPr>
          <w:rStyle w:val="CommentReference"/>
        </w:rPr>
        <w:annotationRef/>
      </w:r>
      <w:r w:rsidR="00CB3F7E">
        <w:rPr>
          <w:sz w:val="20"/>
          <w:szCs w:val="20"/>
        </w:rPr>
        <w:t>Add explicit comment that program is preliminary and subject to adjustments after discovery session and processing info request. Also, remove Sessions column, as it reiterates topics column. Rename TOpics column just "Topics", without "frameworks" in the name</w:t>
      </w:r>
    </w:p>
  </w:comment>
  <w:comment w:id="16" w:author="Oleksii Orlov" w:date="2026-07-07T23:07:00Z" w:initials="OO">
    <w:p w14:paraId="764FB87B" w14:textId="5C9C2D69" w:rsidR="00C61A59" w:rsidRDefault="00C61A59" w:rsidP="00C61A59">
      <w:r>
        <w:rPr>
          <w:rStyle w:val="CommentReference"/>
        </w:rPr>
        <w:annotationRef/>
      </w:r>
      <w:r>
        <w:rPr>
          <w:sz w:val="20"/>
          <w:szCs w:val="20"/>
        </w:rPr>
        <w:t xml:space="preserve">remove all large </w:t>
      </w:r>
      <w:r>
        <w:rPr>
          <w:b/>
          <w:bCs/>
          <w:sz w:val="20"/>
          <w:szCs w:val="20"/>
        </w:rPr>
        <w:t>—</w:t>
      </w:r>
      <w:r>
        <w:rPr>
          <w:sz w:val="20"/>
          <w:szCs w:val="20"/>
        </w:rPr>
        <w:t xml:space="preserve">  with either : or - to make text not so "AIish"</w:t>
      </w:r>
    </w:p>
  </w:comment>
  <w:comment w:id="17" w:author="Oleksii Orlov" w:date="2026-07-07T23:14:00Z" w:initials="OO">
    <w:p w14:paraId="64A291B9" w14:textId="77777777" w:rsidR="00A64DF7" w:rsidRDefault="00A64DF7" w:rsidP="00A64DF7">
      <w:r>
        <w:rPr>
          <w:rStyle w:val="CommentReference"/>
        </w:rPr>
        <w:annotationRef/>
      </w:r>
      <w:r>
        <w:rPr>
          <w:sz w:val="20"/>
          <w:szCs w:val="20"/>
        </w:rPr>
        <w:t xml:space="preserve">"user" here - this is clearly a keyword for more b2c realm; make sure to replace it here with "customers" / similarly in other places. </w:t>
      </w:r>
    </w:p>
  </w:comment>
  <w:comment w:id="18" w:author="Oleksii Orlov" w:date="2026-07-07T23:21:00Z" w:initials="OO">
    <w:p w14:paraId="52B9EF45" w14:textId="77777777" w:rsidR="00B61A26" w:rsidRDefault="00B61A26" w:rsidP="00B61A26">
      <w:r>
        <w:rPr>
          <w:rStyle w:val="CommentReference"/>
        </w:rPr>
        <w:annotationRef/>
      </w:r>
      <w:r>
        <w:rPr>
          <w:sz w:val="20"/>
          <w:szCs w:val="20"/>
        </w:rPr>
        <w:t>don't use emoji here, rather &lt;&gt;</w:t>
      </w:r>
    </w:p>
  </w:comment>
  <w:comment w:id="19" w:author="Oleksii Orlov" w:date="2026-07-07T23:21:00Z" w:initials="OO">
    <w:p w14:paraId="70EE44EE" w14:textId="77777777" w:rsidR="00B61A26" w:rsidRDefault="00B61A26" w:rsidP="00B61A26">
      <w:r>
        <w:rPr>
          <w:rStyle w:val="CommentReference"/>
        </w:rPr>
        <w:annotationRef/>
      </w:r>
      <w:r>
        <w:rPr>
          <w:sz w:val="20"/>
          <w:szCs w:val="20"/>
        </w:rPr>
        <w:t>replace word clinic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BDE4F7E" w15:done="0"/>
  <w15:commentEx w15:paraId="4F8CEF23" w15:done="0"/>
  <w15:commentEx w15:paraId="75CE3C78" w15:done="0"/>
  <w15:commentEx w15:paraId="52D83427" w15:done="0"/>
  <w15:commentEx w15:paraId="66E381FB" w15:done="0"/>
  <w15:commentEx w15:paraId="25B81D9E" w15:done="0"/>
  <w15:commentEx w15:paraId="3F9FB051" w15:done="0"/>
  <w15:commentEx w15:paraId="42DECAED" w15:done="0"/>
  <w15:commentEx w15:paraId="1DC08420" w15:done="0"/>
  <w15:commentEx w15:paraId="10EFDBD9" w15:done="0"/>
  <w15:commentEx w15:paraId="784D817F" w15:done="0"/>
  <w15:commentEx w15:paraId="1BE35F73" w15:done="0"/>
  <w15:commentEx w15:paraId="4E52018C" w15:done="0"/>
  <w15:commentEx w15:paraId="0CE50C6F" w15:done="0"/>
  <w15:commentEx w15:paraId="6E870755" w15:done="0"/>
  <w15:commentEx w15:paraId="7E399A7D" w15:done="0"/>
  <w15:commentEx w15:paraId="764FB87B" w15:done="0"/>
  <w15:commentEx w15:paraId="64A291B9" w15:done="0"/>
  <w15:commentEx w15:paraId="52B9EF45" w15:done="0"/>
  <w15:commentEx w15:paraId="70EE4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D7BD8C6" w16cex:dateUtc="2026-07-07T20:32:00Z"/>
  <w16cex:commentExtensible w16cex:durableId="43E18B7C" w16cex:dateUtc="2026-07-07T20:34:00Z"/>
  <w16cex:commentExtensible w16cex:durableId="69A8045A" w16cex:dateUtc="2026-07-07T20:21:00Z"/>
  <w16cex:commentExtensible w16cex:durableId="70C5D2B0" w16cex:dateUtc="2026-07-07T20:37:00Z"/>
  <w16cex:commentExtensible w16cex:durableId="6B0F8EF3" w16cex:dateUtc="2026-07-07T20:49:00Z"/>
  <w16cex:commentExtensible w16cex:durableId="1AC3BC73" w16cex:dateUtc="2026-07-07T20:53:00Z"/>
  <w16cex:commentExtensible w16cex:durableId="046857FA" w16cex:dateUtc="2026-07-07T20:40:00Z"/>
  <w16cex:commentExtensible w16cex:durableId="426C5981" w16cex:dateUtc="2026-07-07T20:57:00Z"/>
  <w16cex:commentExtensible w16cex:durableId="2C52FE12" w16cex:dateUtc="2026-07-07T20:54:00Z"/>
  <w16cex:commentExtensible w16cex:durableId="216F1AF7" w16cex:dateUtc="2026-07-07T21:03:00Z"/>
  <w16cex:commentExtensible w16cex:durableId="732DD13F" w16cex:dateUtc="2026-07-07T21:28:00Z"/>
  <w16cex:commentExtensible w16cex:durableId="0120EC98" w16cex:dateUtc="2026-07-07T21:10:00Z"/>
  <w16cex:commentExtensible w16cex:durableId="63993140" w16cex:dateUtc="2026-07-07T21:10:00Z"/>
  <w16cex:commentExtensible w16cex:durableId="1AE50FB2" w16cex:dateUtc="2026-07-07T21:09:00Z"/>
  <w16cex:commentExtensible w16cex:durableId="70E19CFC" w16cex:dateUtc="2026-07-07T21:25:00Z"/>
  <w16cex:commentExtensible w16cex:durableId="69050E26" w16cex:dateUtc="2026-07-07T21:12:00Z"/>
  <w16cex:commentExtensible w16cex:durableId="5F58CBF9" w16cex:dateUtc="2026-07-07T21:07:00Z"/>
  <w16cex:commentExtensible w16cex:durableId="57C5DC77" w16cex:dateUtc="2026-07-07T21:14:00Z"/>
  <w16cex:commentExtensible w16cex:durableId="197E16D5" w16cex:dateUtc="2026-07-07T21:21:00Z"/>
  <w16cex:commentExtensible w16cex:durableId="2EB6EE7E" w16cex:dateUtc="2026-07-07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BDE4F7E" w16cid:durableId="6D7BD8C6"/>
  <w16cid:commentId w16cid:paraId="4F8CEF23" w16cid:durableId="43E18B7C"/>
  <w16cid:commentId w16cid:paraId="75CE3C78" w16cid:durableId="69A8045A"/>
  <w16cid:commentId w16cid:paraId="52D83427" w16cid:durableId="70C5D2B0"/>
  <w16cid:commentId w16cid:paraId="66E381FB" w16cid:durableId="6B0F8EF3"/>
  <w16cid:commentId w16cid:paraId="25B81D9E" w16cid:durableId="1AC3BC73"/>
  <w16cid:commentId w16cid:paraId="3F9FB051" w16cid:durableId="046857FA"/>
  <w16cid:commentId w16cid:paraId="42DECAED" w16cid:durableId="426C5981"/>
  <w16cid:commentId w16cid:paraId="1DC08420" w16cid:durableId="2C52FE12"/>
  <w16cid:commentId w16cid:paraId="10EFDBD9" w16cid:durableId="216F1AF7"/>
  <w16cid:commentId w16cid:paraId="784D817F" w16cid:durableId="732DD13F"/>
  <w16cid:commentId w16cid:paraId="1BE35F73" w16cid:durableId="0120EC98"/>
  <w16cid:commentId w16cid:paraId="4E52018C" w16cid:durableId="63993140"/>
  <w16cid:commentId w16cid:paraId="0CE50C6F" w16cid:durableId="1AE50FB2"/>
  <w16cid:commentId w16cid:paraId="6E870755" w16cid:durableId="70E19CFC"/>
  <w16cid:commentId w16cid:paraId="7E399A7D" w16cid:durableId="69050E26"/>
  <w16cid:commentId w16cid:paraId="764FB87B" w16cid:durableId="5F58CBF9"/>
  <w16cid:commentId w16cid:paraId="64A291B9" w16cid:durableId="57C5DC77"/>
  <w16cid:commentId w16cid:paraId="52B9EF45" w16cid:durableId="197E16D5"/>
  <w16cid:commentId w16cid:paraId="70EE44EE" w16cid:durableId="2EB6EE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6BE18D" w14:textId="77777777" w:rsidR="00302914" w:rsidRDefault="00302914">
      <w:pPr>
        <w:spacing w:after="0" w:line="240" w:lineRule="auto"/>
      </w:pPr>
      <w:r>
        <w:separator/>
      </w:r>
    </w:p>
  </w:endnote>
  <w:endnote w:type="continuationSeparator" w:id="0">
    <w:p w14:paraId="7337F275" w14:textId="77777777" w:rsidR="00302914" w:rsidRDefault="00302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B81227" w14:textId="77777777" w:rsidR="00B630C5" w:rsidRDefault="00000000">
    <w:pPr>
      <w:pBdr>
        <w:top w:val="single" w:sz="4" w:space="6" w:color="D9D9D9"/>
      </w:pBdr>
      <w:tabs>
        <w:tab w:val="right" w:pos="9360"/>
      </w:tabs>
    </w:pPr>
    <w:r>
      <w:rPr>
        <w:color w:val="7F7F7F"/>
        <w:sz w:val="16"/>
        <w:szCs w:val="16"/>
      </w:rPr>
      <w:t>Oleksii Orlov  ·  Product Management corporate training  ·  Commercial proposal</w:t>
    </w:r>
    <w:r>
      <w:rPr>
        <w:sz w:val="16"/>
        <w:szCs w:val="16"/>
      </w:rPr>
      <w:tab/>
    </w: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BB6B70">
      <w:rPr>
        <w:noProof/>
        <w:color w:val="7F7F7F"/>
        <w:sz w:val="16"/>
        <w:szCs w:val="16"/>
      </w:rPr>
      <w:t>1</w:t>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NUMPAGES</w:instrText>
    </w:r>
    <w:r>
      <w:rPr>
        <w:color w:val="7F7F7F"/>
        <w:sz w:val="16"/>
        <w:szCs w:val="16"/>
      </w:rPr>
      <w:fldChar w:fldCharType="separate"/>
    </w:r>
    <w:r w:rsidR="00BB6B70">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D0C8A" w14:textId="103063F3" w:rsidR="00B630C5" w:rsidRDefault="00000000">
    <w:pPr>
      <w:pBdr>
        <w:top w:val="single" w:sz="4" w:space="6" w:color="D9D9D9"/>
      </w:pBdr>
      <w:tabs>
        <w:tab w:val="right" w:pos="13680"/>
      </w:tabs>
    </w:pPr>
    <w:r>
      <w:rPr>
        <w:color w:val="7F7F7F"/>
        <w:sz w:val="16"/>
        <w:szCs w:val="16"/>
      </w:rPr>
      <w:t>Oleksii Orlov  ·  Product Management corporate training  ·  Commercial proposal</w:t>
    </w:r>
    <w:r>
      <w:rPr>
        <w:sz w:val="16"/>
        <w:szCs w:val="16"/>
      </w:rPr>
      <w:tab/>
    </w: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BB6B70">
      <w:rPr>
        <w:noProof/>
        <w:color w:val="7F7F7F"/>
        <w:sz w:val="16"/>
        <w:szCs w:val="16"/>
      </w:rPr>
      <w:t>4</w:t>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NUMPAGES</w:instrText>
    </w:r>
    <w:r>
      <w:rPr>
        <w:color w:val="7F7F7F"/>
        <w:sz w:val="16"/>
        <w:szCs w:val="16"/>
      </w:rPr>
      <w:fldChar w:fldCharType="separate"/>
    </w:r>
    <w:r w:rsidR="00BB6B70">
      <w:rPr>
        <w:noProof/>
        <w:color w:val="7F7F7F"/>
        <w:sz w:val="16"/>
        <w:szCs w:val="16"/>
      </w:rPr>
      <w:t>5</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EC0189" w14:textId="77777777" w:rsidR="00302914" w:rsidRDefault="00302914">
      <w:pPr>
        <w:spacing w:after="0" w:line="240" w:lineRule="auto"/>
      </w:pPr>
      <w:r>
        <w:separator/>
      </w:r>
    </w:p>
  </w:footnote>
  <w:footnote w:type="continuationSeparator" w:id="0">
    <w:p w14:paraId="715381CC" w14:textId="77777777" w:rsidR="00302914" w:rsidRDefault="00302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DF1A04"/>
    <w:multiLevelType w:val="hybridMultilevel"/>
    <w:tmpl w:val="9BC43990"/>
    <w:lvl w:ilvl="0" w:tplc="B650B808">
      <w:start w:val="1"/>
      <w:numFmt w:val="bullet"/>
      <w:lvlText w:val="●"/>
      <w:lvlJc w:val="left"/>
      <w:pPr>
        <w:ind w:left="720" w:hanging="360"/>
      </w:pPr>
    </w:lvl>
    <w:lvl w:ilvl="1" w:tplc="95C06B92">
      <w:start w:val="1"/>
      <w:numFmt w:val="bullet"/>
      <w:lvlText w:val="○"/>
      <w:lvlJc w:val="left"/>
      <w:pPr>
        <w:ind w:left="1440" w:hanging="360"/>
      </w:pPr>
    </w:lvl>
    <w:lvl w:ilvl="2" w:tplc="4A3423AA">
      <w:start w:val="1"/>
      <w:numFmt w:val="bullet"/>
      <w:lvlText w:val="■"/>
      <w:lvlJc w:val="left"/>
      <w:pPr>
        <w:ind w:left="2160" w:hanging="360"/>
      </w:pPr>
    </w:lvl>
    <w:lvl w:ilvl="3" w:tplc="7FAA33F2">
      <w:start w:val="1"/>
      <w:numFmt w:val="bullet"/>
      <w:lvlText w:val="●"/>
      <w:lvlJc w:val="left"/>
      <w:pPr>
        <w:ind w:left="2880" w:hanging="360"/>
      </w:pPr>
    </w:lvl>
    <w:lvl w:ilvl="4" w:tplc="4F2A6712">
      <w:start w:val="1"/>
      <w:numFmt w:val="bullet"/>
      <w:lvlText w:val="○"/>
      <w:lvlJc w:val="left"/>
      <w:pPr>
        <w:ind w:left="3600" w:hanging="360"/>
      </w:pPr>
    </w:lvl>
    <w:lvl w:ilvl="5" w:tplc="8A8E0E4E">
      <w:start w:val="1"/>
      <w:numFmt w:val="bullet"/>
      <w:lvlText w:val="■"/>
      <w:lvlJc w:val="left"/>
      <w:pPr>
        <w:ind w:left="4320" w:hanging="360"/>
      </w:pPr>
    </w:lvl>
    <w:lvl w:ilvl="6" w:tplc="0DF6D436">
      <w:start w:val="1"/>
      <w:numFmt w:val="bullet"/>
      <w:lvlText w:val="●"/>
      <w:lvlJc w:val="left"/>
      <w:pPr>
        <w:ind w:left="5040" w:hanging="360"/>
      </w:pPr>
    </w:lvl>
    <w:lvl w:ilvl="7" w:tplc="973A3BFC">
      <w:start w:val="1"/>
      <w:numFmt w:val="bullet"/>
      <w:lvlText w:val="●"/>
      <w:lvlJc w:val="left"/>
      <w:pPr>
        <w:ind w:left="5760" w:hanging="360"/>
      </w:pPr>
    </w:lvl>
    <w:lvl w:ilvl="8" w:tplc="80FCCDC0">
      <w:start w:val="1"/>
      <w:numFmt w:val="bullet"/>
      <w:lvlText w:val="●"/>
      <w:lvlJc w:val="left"/>
      <w:pPr>
        <w:ind w:left="6480" w:hanging="360"/>
      </w:pPr>
    </w:lvl>
  </w:abstractNum>
  <w:abstractNum w:abstractNumId="1" w15:restartNumberingAfterBreak="0">
    <w:nsid w:val="50714E69"/>
    <w:multiLevelType w:val="hybridMultilevel"/>
    <w:tmpl w:val="AD983172"/>
    <w:lvl w:ilvl="0" w:tplc="459CD4F4">
      <w:start w:val="1"/>
      <w:numFmt w:val="decimal"/>
      <w:lvlText w:val="%1."/>
      <w:lvlJc w:val="left"/>
      <w:pPr>
        <w:ind w:left="400" w:hanging="230"/>
      </w:pPr>
    </w:lvl>
    <w:lvl w:ilvl="1" w:tplc="530685BA">
      <w:numFmt w:val="decimal"/>
      <w:lvlText w:val=""/>
      <w:lvlJc w:val="left"/>
    </w:lvl>
    <w:lvl w:ilvl="2" w:tplc="C5167E66">
      <w:numFmt w:val="decimal"/>
      <w:lvlText w:val=""/>
      <w:lvlJc w:val="left"/>
    </w:lvl>
    <w:lvl w:ilvl="3" w:tplc="7898EE4E">
      <w:numFmt w:val="decimal"/>
      <w:lvlText w:val=""/>
      <w:lvlJc w:val="left"/>
    </w:lvl>
    <w:lvl w:ilvl="4" w:tplc="D208F694">
      <w:numFmt w:val="decimal"/>
      <w:lvlText w:val=""/>
      <w:lvlJc w:val="left"/>
    </w:lvl>
    <w:lvl w:ilvl="5" w:tplc="115E9B12">
      <w:numFmt w:val="decimal"/>
      <w:lvlText w:val=""/>
      <w:lvlJc w:val="left"/>
    </w:lvl>
    <w:lvl w:ilvl="6" w:tplc="AA9C8DEC">
      <w:numFmt w:val="decimal"/>
      <w:lvlText w:val=""/>
      <w:lvlJc w:val="left"/>
    </w:lvl>
    <w:lvl w:ilvl="7" w:tplc="09D6B69C">
      <w:numFmt w:val="decimal"/>
      <w:lvlText w:val=""/>
      <w:lvlJc w:val="left"/>
    </w:lvl>
    <w:lvl w:ilvl="8" w:tplc="FFB45938">
      <w:numFmt w:val="decimal"/>
      <w:lvlText w:val=""/>
      <w:lvlJc w:val="left"/>
    </w:lvl>
  </w:abstractNum>
  <w:abstractNum w:abstractNumId="2" w15:restartNumberingAfterBreak="0">
    <w:nsid w:val="77EA10E7"/>
    <w:multiLevelType w:val="hybridMultilevel"/>
    <w:tmpl w:val="44CA7AD2"/>
    <w:lvl w:ilvl="0" w:tplc="468E0958">
      <w:start w:val="1"/>
      <w:numFmt w:val="bullet"/>
      <w:lvlText w:val="•"/>
      <w:lvlJc w:val="left"/>
      <w:pPr>
        <w:ind w:left="400" w:hanging="230"/>
      </w:pPr>
    </w:lvl>
    <w:lvl w:ilvl="1" w:tplc="FA36AC0C">
      <w:numFmt w:val="decimal"/>
      <w:lvlText w:val=""/>
      <w:lvlJc w:val="left"/>
    </w:lvl>
    <w:lvl w:ilvl="2" w:tplc="D4A664E8">
      <w:numFmt w:val="decimal"/>
      <w:lvlText w:val=""/>
      <w:lvlJc w:val="left"/>
    </w:lvl>
    <w:lvl w:ilvl="3" w:tplc="753E500C">
      <w:numFmt w:val="decimal"/>
      <w:lvlText w:val=""/>
      <w:lvlJc w:val="left"/>
    </w:lvl>
    <w:lvl w:ilvl="4" w:tplc="72326E4C">
      <w:numFmt w:val="decimal"/>
      <w:lvlText w:val=""/>
      <w:lvlJc w:val="left"/>
    </w:lvl>
    <w:lvl w:ilvl="5" w:tplc="C6A076F2">
      <w:numFmt w:val="decimal"/>
      <w:lvlText w:val=""/>
      <w:lvlJc w:val="left"/>
    </w:lvl>
    <w:lvl w:ilvl="6" w:tplc="85BCF144">
      <w:numFmt w:val="decimal"/>
      <w:lvlText w:val=""/>
      <w:lvlJc w:val="left"/>
    </w:lvl>
    <w:lvl w:ilvl="7" w:tplc="62C495B2">
      <w:numFmt w:val="decimal"/>
      <w:lvlText w:val=""/>
      <w:lvlJc w:val="left"/>
    </w:lvl>
    <w:lvl w:ilvl="8" w:tplc="76B46462">
      <w:numFmt w:val="decimal"/>
      <w:lvlText w:val=""/>
      <w:lvlJc w:val="left"/>
    </w:lvl>
  </w:abstractNum>
  <w:abstractNum w:abstractNumId="3" w15:restartNumberingAfterBreak="0">
    <w:nsid w:val="7F1A6FD6"/>
    <w:multiLevelType w:val="hybridMultilevel"/>
    <w:tmpl w:val="8ECA55C0"/>
    <w:lvl w:ilvl="0" w:tplc="4322E3F6">
      <w:start w:val="1"/>
      <w:numFmt w:val="bullet"/>
      <w:lvlText w:val="–"/>
      <w:lvlJc w:val="left"/>
      <w:pPr>
        <w:ind w:left="190" w:hanging="130"/>
      </w:pPr>
    </w:lvl>
    <w:lvl w:ilvl="1" w:tplc="F21A7FC0">
      <w:numFmt w:val="decimal"/>
      <w:lvlText w:val=""/>
      <w:lvlJc w:val="left"/>
    </w:lvl>
    <w:lvl w:ilvl="2" w:tplc="77E89C42">
      <w:numFmt w:val="decimal"/>
      <w:lvlText w:val=""/>
      <w:lvlJc w:val="left"/>
    </w:lvl>
    <w:lvl w:ilvl="3" w:tplc="0D446AFE">
      <w:numFmt w:val="decimal"/>
      <w:lvlText w:val=""/>
      <w:lvlJc w:val="left"/>
    </w:lvl>
    <w:lvl w:ilvl="4" w:tplc="FA66A81E">
      <w:numFmt w:val="decimal"/>
      <w:lvlText w:val=""/>
      <w:lvlJc w:val="left"/>
    </w:lvl>
    <w:lvl w:ilvl="5" w:tplc="FEDCE370">
      <w:numFmt w:val="decimal"/>
      <w:lvlText w:val=""/>
      <w:lvlJc w:val="left"/>
    </w:lvl>
    <w:lvl w:ilvl="6" w:tplc="E63E97DC">
      <w:numFmt w:val="decimal"/>
      <w:lvlText w:val=""/>
      <w:lvlJc w:val="left"/>
    </w:lvl>
    <w:lvl w:ilvl="7" w:tplc="46582C4A">
      <w:numFmt w:val="decimal"/>
      <w:lvlText w:val=""/>
      <w:lvlJc w:val="left"/>
    </w:lvl>
    <w:lvl w:ilvl="8" w:tplc="727EB10C">
      <w:numFmt w:val="decimal"/>
      <w:lvlText w:val=""/>
      <w:lvlJc w:val="left"/>
    </w:lvl>
  </w:abstractNum>
  <w:num w:numId="1" w16cid:durableId="710542241">
    <w:abstractNumId w:val="0"/>
    <w:lvlOverride w:ilvl="0">
      <w:startOverride w:val="1"/>
    </w:lvlOverride>
  </w:num>
  <w:num w:numId="2" w16cid:durableId="689912801">
    <w:abstractNumId w:val="2"/>
    <w:lvlOverride w:ilvl="0">
      <w:startOverride w:val="1"/>
    </w:lvlOverride>
  </w:num>
  <w:num w:numId="3" w16cid:durableId="768280520">
    <w:abstractNumId w:val="1"/>
    <w:lvlOverride w:ilvl="0">
      <w:startOverride w:val="1"/>
    </w:lvlOverride>
  </w:num>
  <w:num w:numId="4" w16cid:durableId="1599870909">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Oleksii Orlov">
    <w15:presenceInfo w15:providerId="AD" w15:userId="S::oleksii.orlov@gigacloud.ua::82aaeadd-e797-4fe6-ad15-854e1c18b55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0C5"/>
    <w:rsid w:val="00081811"/>
    <w:rsid w:val="00302914"/>
    <w:rsid w:val="004F1C49"/>
    <w:rsid w:val="00987A05"/>
    <w:rsid w:val="009B2612"/>
    <w:rsid w:val="009F7495"/>
    <w:rsid w:val="00A64DF7"/>
    <w:rsid w:val="00B61A26"/>
    <w:rsid w:val="00B630C5"/>
    <w:rsid w:val="00BB6B70"/>
    <w:rsid w:val="00C61A59"/>
    <w:rsid w:val="00CB3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4FB8D"/>
  <w15:docId w15:val="{F7D97983-0AD3-CD46-9DBE-2D1482C4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95"/>
    <w:pPr>
      <w:spacing w:after="180" w:line="274" w:lineRule="auto"/>
    </w:pPr>
    <w:rPr>
      <w:sz w:val="21"/>
    </w:rPr>
  </w:style>
  <w:style w:type="paragraph" w:styleId="Heading1">
    <w:name w:val="heading 1"/>
    <w:basedOn w:val="Normal"/>
    <w:next w:val="Normal"/>
    <w:link w:val="Heading1Char"/>
    <w:uiPriority w:val="9"/>
    <w:qFormat/>
    <w:rsid w:val="009F7495"/>
    <w:pPr>
      <w:keepNext/>
      <w:keepLines/>
      <w:spacing w:before="360" w:after="0" w:line="240" w:lineRule="auto"/>
      <w:outlineLvl w:val="0"/>
    </w:pPr>
    <w:rPr>
      <w:rFonts w:asciiTheme="majorHAnsi" w:eastAsiaTheme="majorEastAsia" w:hAnsiTheme="majorHAnsi" w:cstheme="majorBidi"/>
      <w:bCs/>
      <w:color w:val="FFCA08" w:themeColor="accent1"/>
      <w:spacing w:val="20"/>
      <w:sz w:val="32"/>
      <w:szCs w:val="28"/>
    </w:rPr>
  </w:style>
  <w:style w:type="paragraph" w:styleId="Heading2">
    <w:name w:val="heading 2"/>
    <w:basedOn w:val="Normal"/>
    <w:next w:val="Normal"/>
    <w:link w:val="Heading2Char"/>
    <w:uiPriority w:val="9"/>
    <w:semiHidden/>
    <w:unhideWhenUsed/>
    <w:qFormat/>
    <w:rsid w:val="009F7495"/>
    <w:pPr>
      <w:keepNext/>
      <w:keepLines/>
      <w:spacing w:before="120" w:after="0" w:line="240" w:lineRule="auto"/>
      <w:outlineLvl w:val="1"/>
    </w:pPr>
    <w:rPr>
      <w:rFonts w:eastAsiaTheme="majorEastAsia" w:cstheme="majorBidi"/>
      <w:b/>
      <w:bCs/>
      <w:color w:val="FFCA08" w:themeColor="accent1"/>
      <w:sz w:val="28"/>
      <w:szCs w:val="26"/>
    </w:rPr>
  </w:style>
  <w:style w:type="paragraph" w:styleId="Heading3">
    <w:name w:val="heading 3"/>
    <w:basedOn w:val="Normal"/>
    <w:next w:val="Normal"/>
    <w:link w:val="Heading3Char"/>
    <w:uiPriority w:val="9"/>
    <w:semiHidden/>
    <w:unhideWhenUsed/>
    <w:qFormat/>
    <w:rsid w:val="009F7495"/>
    <w:pPr>
      <w:keepNext/>
      <w:keepLines/>
      <w:spacing w:before="20" w:after="0" w:line="240" w:lineRule="auto"/>
      <w:outlineLvl w:val="2"/>
    </w:pPr>
    <w:rPr>
      <w:rFonts w:asciiTheme="majorHAnsi" w:eastAsiaTheme="majorEastAsia" w:hAnsiTheme="majorHAnsi" w:cstheme="majorBidi"/>
      <w:bCs/>
      <w:color w:val="39302A" w:themeColor="text2"/>
      <w:spacing w:val="14"/>
      <w:sz w:val="24"/>
    </w:rPr>
  </w:style>
  <w:style w:type="paragraph" w:styleId="Heading4">
    <w:name w:val="heading 4"/>
    <w:basedOn w:val="Normal"/>
    <w:next w:val="Normal"/>
    <w:link w:val="Heading4Char"/>
    <w:uiPriority w:val="9"/>
    <w:semiHidden/>
    <w:unhideWhenUsed/>
    <w:qFormat/>
    <w:rsid w:val="009F749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9F749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9F7495"/>
    <w:pPr>
      <w:keepNext/>
      <w:keepLines/>
      <w:spacing w:before="200" w:after="0"/>
      <w:outlineLvl w:val="5"/>
    </w:pPr>
    <w:rPr>
      <w:rFonts w:asciiTheme="majorHAnsi" w:eastAsiaTheme="majorEastAsia" w:hAnsiTheme="majorHAnsi" w:cstheme="majorBidi"/>
      <w:iCs/>
      <w:color w:val="FFCA08" w:themeColor="accent1"/>
      <w:sz w:val="22"/>
    </w:rPr>
  </w:style>
  <w:style w:type="paragraph" w:styleId="Heading7">
    <w:name w:val="heading 7"/>
    <w:basedOn w:val="Normal"/>
    <w:next w:val="Normal"/>
    <w:link w:val="Heading7Char"/>
    <w:uiPriority w:val="9"/>
    <w:semiHidden/>
    <w:unhideWhenUsed/>
    <w:qFormat/>
    <w:rsid w:val="009F749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9F749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9F749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7495"/>
    <w:pPr>
      <w:spacing w:after="120" w:line="240" w:lineRule="auto"/>
      <w:contextualSpacing/>
    </w:pPr>
    <w:rPr>
      <w:rFonts w:asciiTheme="majorHAnsi" w:eastAsiaTheme="majorEastAsia" w:hAnsiTheme="majorHAnsi" w:cstheme="majorBidi"/>
      <w:color w:val="39302A" w:themeColor="text2"/>
      <w:spacing w:val="30"/>
      <w:kern w:val="28"/>
      <w:sz w:val="96"/>
      <w:szCs w:val="52"/>
    </w:rPr>
  </w:style>
  <w:style w:type="paragraph" w:customStyle="1" w:styleId="Strong1">
    <w:name w:val="Strong1"/>
    <w:rPr>
      <w:b/>
      <w:bCs/>
    </w:rPr>
  </w:style>
  <w:style w:type="paragraph" w:styleId="ListParagraph">
    <w:name w:val="List Paragraph"/>
    <w:basedOn w:val="Normal"/>
    <w:uiPriority w:val="34"/>
    <w:qFormat/>
    <w:rsid w:val="009F7495"/>
    <w:pPr>
      <w:spacing w:line="240" w:lineRule="auto"/>
      <w:ind w:left="720" w:hanging="288"/>
      <w:contextualSpacing/>
    </w:pPr>
    <w:rPr>
      <w:color w:val="39302A" w:themeColor="text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BB6B70"/>
    <w:rPr>
      <w:sz w:val="16"/>
      <w:szCs w:val="16"/>
    </w:rPr>
  </w:style>
  <w:style w:type="paragraph" w:styleId="CommentText">
    <w:name w:val="annotation text"/>
    <w:basedOn w:val="Normal"/>
    <w:link w:val="CommentTextChar"/>
    <w:uiPriority w:val="99"/>
    <w:semiHidden/>
    <w:unhideWhenUsed/>
    <w:rsid w:val="00BB6B70"/>
    <w:rPr>
      <w:sz w:val="20"/>
      <w:szCs w:val="20"/>
    </w:rPr>
  </w:style>
  <w:style w:type="character" w:customStyle="1" w:styleId="CommentTextChar">
    <w:name w:val="Comment Text Char"/>
    <w:basedOn w:val="DefaultParagraphFont"/>
    <w:link w:val="CommentText"/>
    <w:uiPriority w:val="99"/>
    <w:semiHidden/>
    <w:rsid w:val="00BB6B70"/>
    <w:rPr>
      <w:sz w:val="20"/>
      <w:szCs w:val="20"/>
    </w:rPr>
  </w:style>
  <w:style w:type="paragraph" w:styleId="CommentSubject">
    <w:name w:val="annotation subject"/>
    <w:basedOn w:val="CommentText"/>
    <w:next w:val="CommentText"/>
    <w:link w:val="CommentSubjectChar"/>
    <w:uiPriority w:val="99"/>
    <w:semiHidden/>
    <w:unhideWhenUsed/>
    <w:rsid w:val="00BB6B70"/>
    <w:rPr>
      <w:b/>
      <w:bCs/>
    </w:rPr>
  </w:style>
  <w:style w:type="character" w:customStyle="1" w:styleId="CommentSubjectChar">
    <w:name w:val="Comment Subject Char"/>
    <w:basedOn w:val="CommentTextChar"/>
    <w:link w:val="CommentSubject"/>
    <w:uiPriority w:val="99"/>
    <w:semiHidden/>
    <w:rsid w:val="00BB6B70"/>
    <w:rPr>
      <w:b/>
      <w:bCs/>
      <w:sz w:val="20"/>
      <w:szCs w:val="20"/>
    </w:rPr>
  </w:style>
  <w:style w:type="paragraph" w:customStyle="1" w:styleId="PersonalName">
    <w:name w:val="Personal Name"/>
    <w:basedOn w:val="Title"/>
    <w:qFormat/>
    <w:rsid w:val="009F7495"/>
    <w:rPr>
      <w:b/>
      <w:caps/>
      <w:color w:val="000000"/>
      <w:sz w:val="28"/>
      <w:szCs w:val="28"/>
    </w:rPr>
  </w:style>
  <w:style w:type="character" w:customStyle="1" w:styleId="Heading1Char">
    <w:name w:val="Heading 1 Char"/>
    <w:basedOn w:val="DefaultParagraphFont"/>
    <w:link w:val="Heading1"/>
    <w:uiPriority w:val="9"/>
    <w:rsid w:val="009F7495"/>
    <w:rPr>
      <w:rFonts w:asciiTheme="majorHAnsi" w:eastAsiaTheme="majorEastAsia" w:hAnsiTheme="majorHAnsi" w:cstheme="majorBidi"/>
      <w:bCs/>
      <w:color w:val="FFCA08" w:themeColor="accent1"/>
      <w:spacing w:val="20"/>
      <w:sz w:val="32"/>
      <w:szCs w:val="28"/>
    </w:rPr>
  </w:style>
  <w:style w:type="character" w:customStyle="1" w:styleId="Heading2Char">
    <w:name w:val="Heading 2 Char"/>
    <w:basedOn w:val="DefaultParagraphFont"/>
    <w:link w:val="Heading2"/>
    <w:uiPriority w:val="9"/>
    <w:semiHidden/>
    <w:rsid w:val="009F7495"/>
    <w:rPr>
      <w:rFonts w:eastAsiaTheme="majorEastAsia" w:cstheme="majorBidi"/>
      <w:b/>
      <w:bCs/>
      <w:color w:val="FFCA08" w:themeColor="accent1"/>
      <w:sz w:val="28"/>
      <w:szCs w:val="26"/>
    </w:rPr>
  </w:style>
  <w:style w:type="character" w:customStyle="1" w:styleId="Heading3Char">
    <w:name w:val="Heading 3 Char"/>
    <w:basedOn w:val="DefaultParagraphFont"/>
    <w:link w:val="Heading3"/>
    <w:uiPriority w:val="9"/>
    <w:semiHidden/>
    <w:rsid w:val="009F7495"/>
    <w:rPr>
      <w:rFonts w:asciiTheme="majorHAnsi" w:eastAsiaTheme="majorEastAsia" w:hAnsiTheme="majorHAnsi" w:cstheme="majorBidi"/>
      <w:bCs/>
      <w:color w:val="39302A" w:themeColor="text2"/>
      <w:spacing w:val="14"/>
      <w:sz w:val="24"/>
    </w:rPr>
  </w:style>
  <w:style w:type="character" w:customStyle="1" w:styleId="Heading4Char">
    <w:name w:val="Heading 4 Char"/>
    <w:basedOn w:val="DefaultParagraphFont"/>
    <w:link w:val="Heading4"/>
    <w:uiPriority w:val="9"/>
    <w:semiHidden/>
    <w:rsid w:val="009F749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9F749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9F7495"/>
    <w:rPr>
      <w:rFonts w:asciiTheme="majorHAnsi" w:eastAsiaTheme="majorEastAsia" w:hAnsiTheme="majorHAnsi" w:cstheme="majorBidi"/>
      <w:iCs/>
      <w:color w:val="FFCA08" w:themeColor="accent1"/>
    </w:rPr>
  </w:style>
  <w:style w:type="character" w:customStyle="1" w:styleId="Heading7Char">
    <w:name w:val="Heading 7 Char"/>
    <w:basedOn w:val="DefaultParagraphFont"/>
    <w:link w:val="Heading7"/>
    <w:uiPriority w:val="9"/>
    <w:semiHidden/>
    <w:rsid w:val="009F749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9F749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9F749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9F7495"/>
    <w:pPr>
      <w:spacing w:line="240" w:lineRule="auto"/>
    </w:pPr>
    <w:rPr>
      <w:rFonts w:asciiTheme="majorHAnsi" w:eastAsiaTheme="minorEastAsia" w:hAnsiTheme="majorHAnsi"/>
      <w:bCs/>
      <w:smallCaps/>
      <w:color w:val="39302A" w:themeColor="text2"/>
      <w:spacing w:val="6"/>
      <w:sz w:val="22"/>
      <w:szCs w:val="18"/>
    </w:rPr>
  </w:style>
  <w:style w:type="character" w:customStyle="1" w:styleId="TitleChar">
    <w:name w:val="Title Char"/>
    <w:basedOn w:val="DefaultParagraphFont"/>
    <w:link w:val="Title"/>
    <w:uiPriority w:val="10"/>
    <w:rsid w:val="009F7495"/>
    <w:rPr>
      <w:rFonts w:asciiTheme="majorHAnsi" w:eastAsiaTheme="majorEastAsia" w:hAnsiTheme="majorHAnsi" w:cstheme="majorBidi"/>
      <w:color w:val="39302A" w:themeColor="text2"/>
      <w:spacing w:val="30"/>
      <w:kern w:val="28"/>
      <w:sz w:val="96"/>
      <w:szCs w:val="52"/>
    </w:rPr>
  </w:style>
  <w:style w:type="paragraph" w:styleId="Subtitle">
    <w:name w:val="Subtitle"/>
    <w:basedOn w:val="Normal"/>
    <w:next w:val="Normal"/>
    <w:link w:val="SubtitleChar"/>
    <w:uiPriority w:val="11"/>
    <w:qFormat/>
    <w:rsid w:val="009F7495"/>
    <w:pPr>
      <w:numPr>
        <w:ilvl w:val="1"/>
      </w:numPr>
    </w:pPr>
    <w:rPr>
      <w:rFonts w:eastAsiaTheme="majorEastAsia" w:cstheme="majorBidi"/>
      <w:iCs/>
      <w:color w:val="39302A" w:themeColor="text2"/>
      <w:sz w:val="40"/>
      <w:szCs w:val="24"/>
    </w:rPr>
  </w:style>
  <w:style w:type="character" w:customStyle="1" w:styleId="SubtitleChar">
    <w:name w:val="Subtitle Char"/>
    <w:basedOn w:val="DefaultParagraphFont"/>
    <w:link w:val="Subtitle"/>
    <w:uiPriority w:val="11"/>
    <w:rsid w:val="009F7495"/>
    <w:rPr>
      <w:rFonts w:eastAsiaTheme="majorEastAsia" w:cstheme="majorBidi"/>
      <w:iCs/>
      <w:color w:val="39302A" w:themeColor="text2"/>
      <w:sz w:val="40"/>
      <w:szCs w:val="24"/>
    </w:rPr>
  </w:style>
  <w:style w:type="character" w:styleId="Strong">
    <w:name w:val="Strong"/>
    <w:basedOn w:val="DefaultParagraphFont"/>
    <w:uiPriority w:val="22"/>
    <w:qFormat/>
    <w:rsid w:val="009F7495"/>
    <w:rPr>
      <w:b w:val="0"/>
      <w:bCs/>
      <w:i/>
      <w:color w:val="39302A" w:themeColor="text2"/>
    </w:rPr>
  </w:style>
  <w:style w:type="character" w:styleId="Emphasis">
    <w:name w:val="Emphasis"/>
    <w:basedOn w:val="DefaultParagraphFont"/>
    <w:uiPriority w:val="20"/>
    <w:qFormat/>
    <w:rsid w:val="009F7495"/>
    <w:rPr>
      <w:b/>
      <w:i/>
      <w:iCs/>
    </w:rPr>
  </w:style>
  <w:style w:type="paragraph" w:styleId="NoSpacing">
    <w:name w:val="No Spacing"/>
    <w:link w:val="NoSpacingChar"/>
    <w:uiPriority w:val="1"/>
    <w:qFormat/>
    <w:rsid w:val="009F7495"/>
    <w:pPr>
      <w:spacing w:after="0" w:line="240" w:lineRule="auto"/>
    </w:pPr>
  </w:style>
  <w:style w:type="character" w:customStyle="1" w:styleId="NoSpacingChar">
    <w:name w:val="No Spacing Char"/>
    <w:basedOn w:val="DefaultParagraphFont"/>
    <w:link w:val="NoSpacing"/>
    <w:uiPriority w:val="1"/>
    <w:rsid w:val="009F7495"/>
  </w:style>
  <w:style w:type="paragraph" w:styleId="Quote">
    <w:name w:val="Quote"/>
    <w:basedOn w:val="Normal"/>
    <w:next w:val="Normal"/>
    <w:link w:val="QuoteChar"/>
    <w:uiPriority w:val="29"/>
    <w:qFormat/>
    <w:rsid w:val="009F7495"/>
    <w:pPr>
      <w:spacing w:after="0" w:line="360" w:lineRule="auto"/>
      <w:jc w:val="center"/>
    </w:pPr>
    <w:rPr>
      <w:rFonts w:eastAsiaTheme="minorEastAsia"/>
      <w:b/>
      <w:i/>
      <w:iCs/>
      <w:color w:val="FFCA08" w:themeColor="accent1"/>
      <w:sz w:val="26"/>
    </w:rPr>
  </w:style>
  <w:style w:type="character" w:customStyle="1" w:styleId="QuoteChar">
    <w:name w:val="Quote Char"/>
    <w:basedOn w:val="DefaultParagraphFont"/>
    <w:link w:val="Quote"/>
    <w:uiPriority w:val="29"/>
    <w:rsid w:val="009F7495"/>
    <w:rPr>
      <w:rFonts w:eastAsiaTheme="minorEastAsia"/>
      <w:b/>
      <w:i/>
      <w:iCs/>
      <w:color w:val="FFCA08" w:themeColor="accent1"/>
      <w:sz w:val="26"/>
    </w:rPr>
  </w:style>
  <w:style w:type="paragraph" w:styleId="IntenseQuote">
    <w:name w:val="Intense Quote"/>
    <w:basedOn w:val="Normal"/>
    <w:next w:val="Normal"/>
    <w:link w:val="IntenseQuoteChar"/>
    <w:uiPriority w:val="30"/>
    <w:qFormat/>
    <w:rsid w:val="009F7495"/>
    <w:pPr>
      <w:pBdr>
        <w:top w:val="single" w:sz="36" w:space="8" w:color="FFCA08" w:themeColor="accent1"/>
        <w:left w:val="single" w:sz="36" w:space="8" w:color="FFCA08" w:themeColor="accent1"/>
        <w:bottom w:val="single" w:sz="36" w:space="8" w:color="FFCA08" w:themeColor="accent1"/>
        <w:right w:val="single" w:sz="36" w:space="8" w:color="FFCA08" w:themeColor="accent1"/>
      </w:pBdr>
      <w:shd w:val="clear" w:color="auto" w:fill="FFCA08"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9F7495"/>
    <w:rPr>
      <w:rFonts w:asciiTheme="majorHAnsi" w:eastAsiaTheme="minorEastAsia" w:hAnsiTheme="majorHAnsi"/>
      <w:bCs/>
      <w:iCs/>
      <w:color w:val="FFFFFF" w:themeColor="background1"/>
      <w:sz w:val="28"/>
      <w:shd w:val="clear" w:color="auto" w:fill="FFCA08" w:themeFill="accent1"/>
    </w:rPr>
  </w:style>
  <w:style w:type="character" w:styleId="SubtleEmphasis">
    <w:name w:val="Subtle Emphasis"/>
    <w:basedOn w:val="DefaultParagraphFont"/>
    <w:uiPriority w:val="19"/>
    <w:qFormat/>
    <w:rsid w:val="009F7495"/>
    <w:rPr>
      <w:i/>
      <w:iCs/>
      <w:color w:val="000000"/>
    </w:rPr>
  </w:style>
  <w:style w:type="character" w:styleId="IntenseEmphasis">
    <w:name w:val="Intense Emphasis"/>
    <w:basedOn w:val="DefaultParagraphFont"/>
    <w:uiPriority w:val="21"/>
    <w:qFormat/>
    <w:rsid w:val="009F7495"/>
    <w:rPr>
      <w:b/>
      <w:bCs/>
      <w:i/>
      <w:iCs/>
      <w:color w:val="FFCA08" w:themeColor="accent1"/>
    </w:rPr>
  </w:style>
  <w:style w:type="character" w:styleId="SubtleReference">
    <w:name w:val="Subtle Reference"/>
    <w:basedOn w:val="DefaultParagraphFont"/>
    <w:uiPriority w:val="31"/>
    <w:qFormat/>
    <w:rsid w:val="009F7495"/>
    <w:rPr>
      <w:smallCaps/>
      <w:color w:val="000000"/>
      <w:u w:val="single"/>
    </w:rPr>
  </w:style>
  <w:style w:type="character" w:styleId="IntenseReference">
    <w:name w:val="Intense Reference"/>
    <w:basedOn w:val="DefaultParagraphFont"/>
    <w:uiPriority w:val="32"/>
    <w:qFormat/>
    <w:rsid w:val="009F7495"/>
    <w:rPr>
      <w:b w:val="0"/>
      <w:bCs/>
      <w:smallCaps/>
      <w:color w:val="FFCA08" w:themeColor="accent1"/>
      <w:spacing w:val="5"/>
      <w:u w:val="single"/>
    </w:rPr>
  </w:style>
  <w:style w:type="character" w:styleId="BookTitle">
    <w:name w:val="Book Title"/>
    <w:basedOn w:val="DefaultParagraphFont"/>
    <w:uiPriority w:val="33"/>
    <w:qFormat/>
    <w:rsid w:val="009F7495"/>
    <w:rPr>
      <w:b/>
      <w:bCs/>
      <w:caps/>
      <w:smallCaps w:val="0"/>
      <w:color w:val="39302A" w:themeColor="text2"/>
      <w:spacing w:val="10"/>
    </w:rPr>
  </w:style>
  <w:style w:type="paragraph" w:styleId="TOCHeading">
    <w:name w:val="TOC Heading"/>
    <w:basedOn w:val="Heading1"/>
    <w:next w:val="Normal"/>
    <w:uiPriority w:val="39"/>
    <w:semiHidden/>
    <w:unhideWhenUsed/>
    <w:qFormat/>
    <w:rsid w:val="009F7495"/>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aorlov" TargetMode="External"/><Relationship Id="rId12" Type="http://schemas.openxmlformats.org/officeDocument/2006/relationships/hyperlink" Target="https://www.linkedin.com/in/aorlov"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Badg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From Service to Product — PM &amp; product-mindset corporate training (SoftServe)</vt:lpstr>
    </vt:vector>
  </TitlesOfParts>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Service to Product — PM &amp; product-mindset corporate training (SoftServe)</dc:title>
  <dc:creator>Oleksii Orlov</dc:creator>
  <cp:lastModifiedBy>Oleksii Orlov</cp:lastModifiedBy>
  <cp:revision>3</cp:revision>
  <dcterms:created xsi:type="dcterms:W3CDTF">2026-07-07T18:52:00Z</dcterms:created>
  <dcterms:modified xsi:type="dcterms:W3CDTF">2026-07-07T21:30:00Z</dcterms:modified>
</cp:coreProperties>
</file>