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11FB9E" w14:textId="5A966769" w:rsidR="00411B55" w:rsidRDefault="00DD5D7B">
      <w:pPr>
        <w:spacing w:after="20"/>
      </w:pPr>
      <w:r>
        <w:rPr>
          <w:b/>
          <w:bCs/>
          <w:sz w:val="28"/>
          <w:szCs w:val="28"/>
        </w:rPr>
        <w:t>Alex</w:t>
      </w:r>
      <w:r w:rsidR="00000000">
        <w:rPr>
          <w:b/>
          <w:bCs/>
          <w:sz w:val="28"/>
          <w:szCs w:val="28"/>
        </w:rPr>
        <w:t xml:space="preserve"> Orlov</w:t>
      </w:r>
    </w:p>
    <w:p w14:paraId="4EC0966E" w14:textId="6031DD1D" w:rsidR="00E10611" w:rsidRPr="00E10611" w:rsidRDefault="00DD5D7B" w:rsidP="00E10611">
      <w:pPr>
        <w:pBdr>
          <w:bottom w:val="single" w:sz="6" w:space="1" w:color="auto"/>
        </w:pBdr>
        <w:spacing w:after="140"/>
        <w:rPr>
          <w:color w:val="595959"/>
          <w:sz w:val="19"/>
          <w:szCs w:val="19"/>
        </w:rPr>
      </w:pPr>
      <w:hyperlink r:id="rId7" w:history="1">
        <w:r w:rsidRPr="001167C8">
          <w:rPr>
            <w:rStyle w:val="Hyperlink"/>
            <w:sz w:val="19"/>
            <w:szCs w:val="19"/>
          </w:rPr>
          <w:t>ao@alexorlov.co</w:t>
        </w:r>
      </w:hyperlink>
      <w:r>
        <w:rPr>
          <w:color w:val="595959"/>
          <w:sz w:val="19"/>
          <w:szCs w:val="19"/>
        </w:rPr>
        <w:t xml:space="preserve">  </w:t>
      </w:r>
      <w:r w:rsidR="00000000">
        <w:rPr>
          <w:color w:val="7F7F7F"/>
          <w:sz w:val="19"/>
          <w:szCs w:val="19"/>
        </w:rPr>
        <w:t xml:space="preserve">·    </w:t>
      </w:r>
      <w:r w:rsidR="00083401">
        <w:rPr>
          <w:sz w:val="19"/>
          <w:szCs w:val="19"/>
        </w:rPr>
        <w:fldChar w:fldCharType="begin"/>
      </w:r>
      <w:r w:rsidR="00083401">
        <w:rPr>
          <w:sz w:val="19"/>
          <w:szCs w:val="19"/>
        </w:rPr>
        <w:instrText>HYPERLINK "https://linkedin.com/in/aorlov"</w:instrText>
      </w:r>
      <w:r w:rsidR="00083401">
        <w:rPr>
          <w:sz w:val="19"/>
          <w:szCs w:val="19"/>
        </w:rPr>
      </w:r>
      <w:r w:rsidR="00083401">
        <w:rPr>
          <w:sz w:val="19"/>
          <w:szCs w:val="19"/>
        </w:rPr>
        <w:fldChar w:fldCharType="separate"/>
      </w:r>
      <w:r w:rsidR="00411B55" w:rsidRPr="00083401">
        <w:rPr>
          <w:rStyle w:val="Hyperlink"/>
          <w:sz w:val="19"/>
          <w:szCs w:val="19"/>
        </w:rPr>
        <w:t>linkedin.com/in/</w:t>
      </w:r>
      <w:proofErr w:type="spellStart"/>
      <w:r w:rsidR="00411B55" w:rsidRPr="00083401">
        <w:rPr>
          <w:rStyle w:val="Hyperlink"/>
          <w:sz w:val="19"/>
          <w:szCs w:val="19"/>
        </w:rPr>
        <w:t>aorlov</w:t>
      </w:r>
      <w:proofErr w:type="spellEnd"/>
      <w:r w:rsidR="00083401">
        <w:rPr>
          <w:sz w:val="19"/>
          <w:szCs w:val="19"/>
        </w:rPr>
        <w:fldChar w:fldCharType="end"/>
      </w:r>
    </w:p>
    <w:p w14:paraId="38C06C3B" w14:textId="5B866AEB" w:rsidR="00411B55" w:rsidRDefault="00000000">
      <w:pPr>
        <w:pStyle w:val="Title"/>
        <w:spacing w:after="20"/>
      </w:pPr>
      <w:r>
        <w:t>From Service to Product</w:t>
      </w:r>
    </w:p>
    <w:p w14:paraId="4904DD16" w14:textId="1CE1D34B" w:rsidR="00411B55" w:rsidRPr="00343BC2" w:rsidRDefault="00000000">
      <w:pPr>
        <w:spacing w:after="60"/>
        <w:rPr>
          <w:color w:val="2A1A00" w:themeColor="text2"/>
        </w:rPr>
      </w:pPr>
      <w:r w:rsidRPr="00343BC2">
        <w:rPr>
          <w:b/>
          <w:bCs/>
          <w:color w:val="2A1A00" w:themeColor="text2"/>
          <w:sz w:val="24"/>
          <w:szCs w:val="24"/>
        </w:rPr>
        <w:t xml:space="preserve">Product </w:t>
      </w:r>
      <w:r w:rsidR="00343BC2">
        <w:rPr>
          <w:b/>
          <w:bCs/>
          <w:color w:val="2A1A00" w:themeColor="text2"/>
          <w:sz w:val="24"/>
          <w:szCs w:val="24"/>
        </w:rPr>
        <w:t>m</w:t>
      </w:r>
      <w:r w:rsidRPr="00343BC2">
        <w:rPr>
          <w:b/>
          <w:bCs/>
          <w:color w:val="2A1A00" w:themeColor="text2"/>
          <w:sz w:val="24"/>
          <w:szCs w:val="24"/>
        </w:rPr>
        <w:t xml:space="preserve">anagement &amp; product mindset for </w:t>
      </w:r>
      <w:r w:rsidR="00DD5D7B">
        <w:rPr>
          <w:b/>
          <w:bCs/>
          <w:color w:val="2A1A00" w:themeColor="text2"/>
          <w:sz w:val="24"/>
          <w:szCs w:val="24"/>
        </w:rPr>
        <w:t xml:space="preserve">enterprise software service company </w:t>
      </w:r>
    </w:p>
    <w:p w14:paraId="5AA28409" w14:textId="51D9F86A" w:rsidR="00411B55" w:rsidRDefault="00000000">
      <w:pPr>
        <w:spacing w:after="160"/>
      </w:pPr>
      <w:r>
        <w:rPr>
          <w:color w:val="595959"/>
        </w:rPr>
        <w:t xml:space="preserve">A bespoke </w:t>
      </w:r>
      <w:r w:rsidR="00343BC2" w:rsidRPr="00343BC2">
        <w:rPr>
          <w:color w:val="595959"/>
        </w:rPr>
        <w:t xml:space="preserve">training </w:t>
      </w:r>
      <w:r w:rsidR="00DD5D7B">
        <w:rPr>
          <w:color w:val="595959"/>
        </w:rPr>
        <w:t xml:space="preserve">&amp; transformation </w:t>
      </w:r>
      <w:r>
        <w:rPr>
          <w:color w:val="595959"/>
        </w:rPr>
        <w:t>program · prepared for SoftServe · July 2026</w:t>
      </w:r>
    </w:p>
    <w:p w14:paraId="27B02E74" w14:textId="77777777" w:rsidR="00411B55" w:rsidRDefault="00000000">
      <w:pPr>
        <w:pStyle w:val="Heading1"/>
      </w:pPr>
      <w:r>
        <w:t>1. Context</w:t>
      </w:r>
    </w:p>
    <w:p w14:paraId="2CF2E22C" w14:textId="77777777" w:rsidR="00411B55" w:rsidRDefault="00000000">
      <w:pPr>
        <w:spacing w:after="100" w:line="264" w:lineRule="auto"/>
      </w:pPr>
      <w:r>
        <w:rPr>
          <w:sz w:val="21"/>
          <w:szCs w:val="21"/>
        </w:rPr>
        <w:t>SoftServe is expanding beyond classic service delivery toward more repeatable IP and productized, value-based offerings: a response to shifting customer expectations and a way to strengthen its competitive edge. Accelerators, frameworks, reusable assets and services are expected to compound across engagements: some maturing into standalone products, some serving as technology enablers, some becoming productized services, each with a clear value proposition, lifecycle and adoption path.</w:t>
      </w:r>
    </w:p>
    <w:p w14:paraId="1A519008" w14:textId="0C372D79" w:rsidR="00DD5D7B" w:rsidRPr="00DD5D7B" w:rsidRDefault="00000000">
      <w:pPr>
        <w:spacing w:after="100" w:line="264" w:lineRule="auto"/>
        <w:rPr>
          <w:sz w:val="21"/>
          <w:szCs w:val="21"/>
        </w:rPr>
      </w:pPr>
      <w:r>
        <w:rPr>
          <w:sz w:val="21"/>
          <w:szCs w:val="21"/>
        </w:rPr>
        <w:t xml:space="preserve">The hard part of such a shift is rarely engineering. In services organizations, strong assets tend to be built for one client, owned by whoever built them, and funded only while a project pays for them. Making them repeatable raises questions a services company rarely </w:t>
      </w:r>
      <w:proofErr w:type="gramStart"/>
      <w:r>
        <w:rPr>
          <w:sz w:val="21"/>
          <w:szCs w:val="21"/>
        </w:rPr>
        <w:t>has to</w:t>
      </w:r>
      <w:proofErr w:type="gramEnd"/>
      <w:r>
        <w:rPr>
          <w:sz w:val="21"/>
          <w:szCs w:val="21"/>
        </w:rPr>
        <w:t xml:space="preserve"> ask: which problem and market does an offering serve beyond its first client? What makes it repeatable rather than re-buildable? Who owns its roadmap and adoption once the project ends? How do investment and incentives support work that isn't billable? The program is built around these questions and works them on SoftServe's own portfolio.</w:t>
      </w:r>
    </w:p>
    <w:p w14:paraId="0A769306" w14:textId="77777777" w:rsidR="00411B55" w:rsidRDefault="00000000">
      <w:pPr>
        <w:pStyle w:val="Heading1"/>
      </w:pPr>
      <w:r>
        <w:t>2. Goal of the program</w:t>
      </w:r>
    </w:p>
    <w:p w14:paraId="01F2F2B9" w14:textId="751B486F" w:rsidR="00411B55" w:rsidRDefault="00343BC2" w:rsidP="00343BC2">
      <w:pPr>
        <w:spacing w:after="100" w:line="264" w:lineRule="auto"/>
      </w:pPr>
      <w:r>
        <w:rPr>
          <w:sz w:val="21"/>
          <w:szCs w:val="21"/>
        </w:rPr>
        <w:t xml:space="preserve">Participants of the program are about 15 </w:t>
      </w:r>
      <w:proofErr w:type="spellStart"/>
      <w:r>
        <w:rPr>
          <w:sz w:val="21"/>
          <w:szCs w:val="21"/>
        </w:rPr>
        <w:t>Softserve’s</w:t>
      </w:r>
      <w:proofErr w:type="spellEnd"/>
      <w:r>
        <w:rPr>
          <w:sz w:val="21"/>
          <w:szCs w:val="21"/>
        </w:rPr>
        <w:t xml:space="preserve"> service leaders, capability managers, architects, technical / product owners, delivery and engineering leaders.</w:t>
      </w:r>
      <w:r>
        <w:t xml:space="preserve"> </w:t>
      </w:r>
      <w:r w:rsidR="00000000">
        <w:rPr>
          <w:sz w:val="21"/>
          <w:szCs w:val="21"/>
        </w:rPr>
        <w:t xml:space="preserve">The program helps </w:t>
      </w:r>
      <w:r>
        <w:rPr>
          <w:sz w:val="21"/>
          <w:szCs w:val="21"/>
        </w:rPr>
        <w:t>them</w:t>
      </w:r>
      <w:r w:rsidR="00000000">
        <w:rPr>
          <w:sz w:val="21"/>
          <w:szCs w:val="21"/>
        </w:rPr>
        <w:t>:</w:t>
      </w:r>
    </w:p>
    <w:p w14:paraId="605656C2" w14:textId="77777777" w:rsidR="00411B55" w:rsidRDefault="00000000">
      <w:pPr>
        <w:pStyle w:val="ListParagraph"/>
        <w:numPr>
          <w:ilvl w:val="0"/>
          <w:numId w:val="2"/>
        </w:numPr>
        <w:spacing w:after="50" w:line="260" w:lineRule="auto"/>
      </w:pPr>
      <w:r>
        <w:rPr>
          <w:sz w:val="21"/>
          <w:szCs w:val="21"/>
        </w:rPr>
        <w:t>move from engineering / service thinking to product thinking;</w:t>
      </w:r>
    </w:p>
    <w:p w14:paraId="6B4B291E" w14:textId="77777777" w:rsidR="00411B55" w:rsidRDefault="00000000">
      <w:pPr>
        <w:pStyle w:val="ListParagraph"/>
        <w:numPr>
          <w:ilvl w:val="0"/>
          <w:numId w:val="2"/>
        </w:numPr>
        <w:spacing w:after="50" w:line="260" w:lineRule="auto"/>
      </w:pPr>
      <w:r>
        <w:rPr>
          <w:sz w:val="21"/>
          <w:szCs w:val="21"/>
        </w:rPr>
        <w:t>understand and manage the full lifecycle of products and reusable assets;</w:t>
      </w:r>
    </w:p>
    <w:p w14:paraId="3D75502C" w14:textId="77777777" w:rsidR="00411B55" w:rsidRDefault="00000000">
      <w:pPr>
        <w:pStyle w:val="ListParagraph"/>
        <w:numPr>
          <w:ilvl w:val="0"/>
          <w:numId w:val="2"/>
        </w:numPr>
        <w:spacing w:after="50" w:line="260" w:lineRule="auto"/>
      </w:pPr>
      <w:r>
        <w:rPr>
          <w:sz w:val="21"/>
          <w:szCs w:val="21"/>
        </w:rPr>
        <w:t>define value propositions, run customer discovery, and drive adoption;</w:t>
      </w:r>
    </w:p>
    <w:p w14:paraId="58916D97" w14:textId="77777777" w:rsidR="00411B55" w:rsidRDefault="00000000">
      <w:pPr>
        <w:pStyle w:val="ListParagraph"/>
        <w:numPr>
          <w:ilvl w:val="0"/>
          <w:numId w:val="2"/>
        </w:numPr>
        <w:spacing w:after="50" w:line="260" w:lineRule="auto"/>
      </w:pPr>
      <w:r>
        <w:rPr>
          <w:sz w:val="21"/>
          <w:szCs w:val="21"/>
        </w:rPr>
        <w:t>shape repeatable offerings instead of one-off project delivery;</w:t>
      </w:r>
    </w:p>
    <w:p w14:paraId="5E26303E" w14:textId="77777777" w:rsidR="00411B55" w:rsidRDefault="00000000">
      <w:pPr>
        <w:pStyle w:val="ListParagraph"/>
        <w:numPr>
          <w:ilvl w:val="0"/>
          <w:numId w:val="2"/>
        </w:numPr>
        <w:spacing w:after="50" w:line="260" w:lineRule="auto"/>
      </w:pPr>
      <w:r>
        <w:rPr>
          <w:sz w:val="21"/>
          <w:szCs w:val="21"/>
        </w:rPr>
        <w:t>bring AI / GenAI into everyday product-management work and service evolution;</w:t>
      </w:r>
    </w:p>
    <w:p w14:paraId="7A15940F" w14:textId="77777777" w:rsidR="00411B55" w:rsidRDefault="00000000">
      <w:pPr>
        <w:pStyle w:val="ListParagraph"/>
        <w:numPr>
          <w:ilvl w:val="0"/>
          <w:numId w:val="2"/>
        </w:numPr>
        <w:spacing w:after="50" w:line="260" w:lineRule="auto"/>
      </w:pPr>
      <w:r>
        <w:rPr>
          <w:sz w:val="21"/>
          <w:szCs w:val="21"/>
        </w:rPr>
        <w:t>grow ownership and an outcome-based way of working.</w:t>
      </w:r>
    </w:p>
    <w:p w14:paraId="0C638E52" w14:textId="7BDBC775" w:rsidR="00DD5D7B" w:rsidRPr="00DD5D7B" w:rsidRDefault="00000000">
      <w:pPr>
        <w:spacing w:before="60"/>
        <w:rPr>
          <w:sz w:val="21"/>
          <w:szCs w:val="21"/>
        </w:rPr>
      </w:pPr>
      <w:r>
        <w:rPr>
          <w:sz w:val="21"/>
          <w:szCs w:val="21"/>
        </w:rPr>
        <w:t>The intended outcome is not frameworks memorized, but a changed default: leaders who reason about services, assets and initiatives as products, with customers, lifecycles and business models.</w:t>
      </w:r>
    </w:p>
    <w:p w14:paraId="0EE78F7B" w14:textId="18022129" w:rsidR="00411B55" w:rsidRDefault="00343BC2">
      <w:pPr>
        <w:pStyle w:val="Heading1"/>
      </w:pPr>
      <w:r>
        <w:t>3</w:t>
      </w:r>
      <w:r w:rsidR="00000000">
        <w:t>. How sessions work</w:t>
      </w:r>
    </w:p>
    <w:p w14:paraId="647814B5" w14:textId="69C7D0B1" w:rsidR="00411B55" w:rsidRDefault="00000000">
      <w:pPr>
        <w:spacing w:after="50"/>
      </w:pPr>
      <w:r>
        <w:rPr>
          <w:sz w:val="21"/>
          <w:szCs w:val="21"/>
        </w:rPr>
        <w:t>All sessions are 2 hours, live online, in three complementary formats:</w:t>
      </w:r>
    </w:p>
    <w:p w14:paraId="6DBF5857" w14:textId="0CA39F23" w:rsidR="00411B55" w:rsidRDefault="00000000">
      <w:pPr>
        <w:pStyle w:val="ListParagraph"/>
        <w:numPr>
          <w:ilvl w:val="0"/>
          <w:numId w:val="2"/>
        </w:numPr>
        <w:spacing w:after="50" w:line="260" w:lineRule="auto"/>
      </w:pPr>
      <w:r>
        <w:rPr>
          <w:b/>
          <w:bCs/>
          <w:sz w:val="21"/>
          <w:szCs w:val="21"/>
        </w:rPr>
        <w:t xml:space="preserve">Interactive seminar: </w:t>
      </w:r>
      <w:r>
        <w:rPr>
          <w:sz w:val="21"/>
          <w:szCs w:val="21"/>
        </w:rPr>
        <w:t xml:space="preserve">theory and frameworks, the instructor's worked examples (from other industries and from services productization), and a discussion </w:t>
      </w:r>
      <w:r w:rsidR="00CB6509">
        <w:rPr>
          <w:sz w:val="21"/>
          <w:szCs w:val="21"/>
        </w:rPr>
        <w:t xml:space="preserve">on </w:t>
      </w:r>
      <w:r>
        <w:rPr>
          <w:sz w:val="21"/>
          <w:szCs w:val="21"/>
        </w:rPr>
        <w:t xml:space="preserve">applying the topic to the participants' </w:t>
      </w:r>
      <w:r>
        <w:rPr>
          <w:sz w:val="21"/>
          <w:szCs w:val="21"/>
        </w:rPr>
        <w:lastRenderedPageBreak/>
        <w:t>own products and services. Where a home assignment preceded the session, it also covers typical questions and good / bad examples from the submitted work.</w:t>
      </w:r>
    </w:p>
    <w:p w14:paraId="60ACF3B8" w14:textId="77777777" w:rsidR="00411B55" w:rsidRDefault="00000000">
      <w:pPr>
        <w:pStyle w:val="ListParagraph"/>
        <w:numPr>
          <w:ilvl w:val="0"/>
          <w:numId w:val="2"/>
        </w:numPr>
        <w:spacing w:after="50" w:line="260" w:lineRule="auto"/>
      </w:pPr>
      <w:r>
        <w:rPr>
          <w:b/>
          <w:bCs/>
          <w:sz w:val="21"/>
          <w:szCs w:val="21"/>
        </w:rPr>
        <w:t xml:space="preserve">Workshop: </w:t>
      </w:r>
      <w:r>
        <w:rPr>
          <w:sz w:val="21"/>
          <w:szCs w:val="21"/>
        </w:rPr>
        <w:t>a hands-on exercise on the participants' own products, in groups or all together, ending with a tangible outcome: a product-management artifact (a portfolio map, a Product Map, a packaging model, a roadmap) or a set of decisions, action items and ideas, presented and challenged by the instructor and the peers.</w:t>
      </w:r>
    </w:p>
    <w:p w14:paraId="660ECC42" w14:textId="3309CB6A" w:rsidR="00411B55" w:rsidRPr="00343BC2" w:rsidRDefault="00000000">
      <w:pPr>
        <w:pStyle w:val="ListParagraph"/>
        <w:numPr>
          <w:ilvl w:val="0"/>
          <w:numId w:val="2"/>
        </w:numPr>
        <w:spacing w:after="50" w:line="260" w:lineRule="auto"/>
      </w:pPr>
      <w:r>
        <w:rPr>
          <w:b/>
          <w:bCs/>
          <w:sz w:val="21"/>
          <w:szCs w:val="21"/>
        </w:rPr>
        <w:t xml:space="preserve">Home assignment (in groups): </w:t>
      </w:r>
      <w:r>
        <w:rPr>
          <w:sz w:val="21"/>
          <w:szCs w:val="21"/>
        </w:rPr>
        <w:t xml:space="preserve">between sessions, </w:t>
      </w:r>
      <w:r w:rsidR="00DD5D7B">
        <w:rPr>
          <w:sz w:val="21"/>
          <w:szCs w:val="21"/>
        </w:rPr>
        <w:t xml:space="preserve">participants in groups of 3 or 4 </w:t>
      </w:r>
      <w:r>
        <w:rPr>
          <w:sz w:val="21"/>
          <w:szCs w:val="21"/>
        </w:rPr>
        <w:t xml:space="preserve">applies the method to its product (2–3 hours per assignment; most assignments are cumulative): classic homework with the instructor's </w:t>
      </w:r>
      <w:r w:rsidR="00DD5D7B">
        <w:rPr>
          <w:sz w:val="21"/>
          <w:szCs w:val="21"/>
        </w:rPr>
        <w:t>recorded</w:t>
      </w:r>
      <w:r>
        <w:rPr>
          <w:sz w:val="21"/>
          <w:szCs w:val="21"/>
        </w:rPr>
        <w:t xml:space="preserve"> feedback, or preparatory work feeding the next </w:t>
      </w:r>
      <w:r w:rsidR="00DD5D7B">
        <w:rPr>
          <w:sz w:val="21"/>
          <w:szCs w:val="21"/>
        </w:rPr>
        <w:t>workshop</w:t>
      </w:r>
      <w:r>
        <w:rPr>
          <w:sz w:val="21"/>
          <w:szCs w:val="21"/>
        </w:rPr>
        <w:t>.</w:t>
      </w:r>
    </w:p>
    <w:p w14:paraId="5EBD6275" w14:textId="77777777" w:rsidR="00343BC2" w:rsidRDefault="00343BC2" w:rsidP="00343BC2">
      <w:pPr>
        <w:pStyle w:val="ListParagraph"/>
        <w:spacing w:after="50" w:line="260" w:lineRule="auto"/>
        <w:ind w:left="400"/>
      </w:pPr>
    </w:p>
    <w:p w14:paraId="60BEE7D3" w14:textId="4B98C651" w:rsidR="00411B55" w:rsidRDefault="00343BC2">
      <w:pPr>
        <w:pStyle w:val="Heading1"/>
      </w:pPr>
      <w:r>
        <w:t>4</w:t>
      </w:r>
      <w:r w:rsidR="00000000">
        <w:t>. The program at a glance</w:t>
      </w:r>
    </w:p>
    <w:p w14:paraId="7C88D079" w14:textId="77777777" w:rsidR="00565A25" w:rsidRDefault="00565A25" w:rsidP="00565A25">
      <w:pPr>
        <w:spacing w:after="40"/>
        <w:rPr>
          <w:sz w:val="21"/>
          <w:szCs w:val="21"/>
        </w:rPr>
      </w:pPr>
      <w:r w:rsidRPr="00565A25">
        <w:rPr>
          <w:sz w:val="21"/>
          <w:szCs w:val="21"/>
        </w:rPr>
        <w:t>The program below is preliminary and will be adjusted to SoftServe's context after the discovery call and the information request are processed. The program may also evolve during the live course, based on the group dynamics and discovered insights.</w:t>
      </w:r>
      <w:r>
        <w:rPr>
          <w:sz w:val="21"/>
          <w:szCs w:val="21"/>
        </w:rPr>
        <w:t xml:space="preserve"> </w:t>
      </w:r>
    </w:p>
    <w:p w14:paraId="0BBDCCF2" w14:textId="54AFEFA1" w:rsidR="00343BC2" w:rsidRDefault="00565A25" w:rsidP="00565A25">
      <w:pPr>
        <w:spacing w:after="40"/>
        <w:rPr>
          <w:sz w:val="21"/>
          <w:szCs w:val="21"/>
        </w:rPr>
      </w:pPr>
      <w:r>
        <w:rPr>
          <w:sz w:val="21"/>
          <w:szCs w:val="21"/>
        </w:rPr>
        <w:t xml:space="preserve">Program includes </w:t>
      </w:r>
      <w:r w:rsidR="00000000">
        <w:rPr>
          <w:sz w:val="21"/>
          <w:szCs w:val="21"/>
        </w:rPr>
        <w:t>7 modules, 2</w:t>
      </w:r>
      <w:r w:rsidR="00DD5D7B">
        <w:rPr>
          <w:sz w:val="21"/>
          <w:szCs w:val="21"/>
        </w:rPr>
        <w:t>1</w:t>
      </w:r>
      <w:r w:rsidR="00000000">
        <w:rPr>
          <w:sz w:val="21"/>
          <w:szCs w:val="21"/>
        </w:rPr>
        <w:t xml:space="preserve"> sessions: 1</w:t>
      </w:r>
      <w:r w:rsidR="00DD5D7B">
        <w:rPr>
          <w:sz w:val="21"/>
          <w:szCs w:val="21"/>
        </w:rPr>
        <w:t>2</w:t>
      </w:r>
      <w:r w:rsidR="00000000">
        <w:rPr>
          <w:sz w:val="21"/>
          <w:szCs w:val="21"/>
        </w:rPr>
        <w:t xml:space="preserve"> interactive seminars (S) + 9 workshops (W). The detailed module-by-module program is in Addendum.</w:t>
      </w:r>
    </w:p>
    <w:p w14:paraId="58BF1B8B" w14:textId="77777777" w:rsidR="00DD5D7B" w:rsidRPr="00DD5D7B" w:rsidRDefault="00DD5D7B">
      <w:pPr>
        <w:spacing w:after="80"/>
        <w:rPr>
          <w:sz w:val="21"/>
          <w:szCs w:val="21"/>
        </w:rPr>
      </w:pPr>
    </w:p>
    <w:tbl>
      <w:tblPr>
        <w:tblStyle w:val="GridTable6Colorful-Accent1"/>
        <w:tblW w:w="9360" w:type="dxa"/>
        <w:tblLook w:val="0460" w:firstRow="1" w:lastRow="1" w:firstColumn="0" w:lastColumn="0" w:noHBand="0" w:noVBand="1"/>
      </w:tblPr>
      <w:tblGrid>
        <w:gridCol w:w="4085"/>
        <w:gridCol w:w="993"/>
        <w:gridCol w:w="1535"/>
        <w:gridCol w:w="2747"/>
      </w:tblGrid>
      <w:tr w:rsidR="00411B55" w14:paraId="4D2D7A9D" w14:textId="77777777" w:rsidTr="00343BC2">
        <w:trPr>
          <w:cnfStyle w:val="100000000000" w:firstRow="1" w:lastRow="0" w:firstColumn="0" w:lastColumn="0" w:oddVBand="0" w:evenVBand="0" w:oddHBand="0" w:evenHBand="0" w:firstRowFirstColumn="0" w:firstRowLastColumn="0" w:lastRowFirstColumn="0" w:lastRowLastColumn="0"/>
        </w:trPr>
        <w:tc>
          <w:tcPr>
            <w:tcW w:w="4200" w:type="dxa"/>
          </w:tcPr>
          <w:p w14:paraId="57DB3886" w14:textId="77777777" w:rsidR="00411B55" w:rsidRPr="009D0B57" w:rsidRDefault="00000000">
            <w:pPr>
              <w:spacing w:line="252" w:lineRule="auto"/>
              <w:rPr>
                <w:color w:val="000000" w:themeColor="text1"/>
              </w:rPr>
            </w:pPr>
            <w:r w:rsidRPr="009D0B57">
              <w:rPr>
                <w:color w:val="000000" w:themeColor="text1"/>
              </w:rPr>
              <w:t>Module</w:t>
            </w:r>
          </w:p>
        </w:tc>
        <w:tc>
          <w:tcPr>
            <w:tcW w:w="800" w:type="dxa"/>
          </w:tcPr>
          <w:p w14:paraId="10145A9A" w14:textId="77777777" w:rsidR="00411B55" w:rsidRPr="009D0B57" w:rsidRDefault="00000000">
            <w:pPr>
              <w:spacing w:line="252" w:lineRule="auto"/>
              <w:rPr>
                <w:color w:val="000000" w:themeColor="text1"/>
              </w:rPr>
            </w:pPr>
            <w:r w:rsidRPr="009D0B57">
              <w:rPr>
                <w:color w:val="000000" w:themeColor="text1"/>
              </w:rPr>
              <w:t>Sessions</w:t>
            </w:r>
          </w:p>
        </w:tc>
        <w:tc>
          <w:tcPr>
            <w:tcW w:w="1560" w:type="dxa"/>
          </w:tcPr>
          <w:p w14:paraId="77E48B53" w14:textId="77777777" w:rsidR="00411B55" w:rsidRPr="009D0B57" w:rsidRDefault="00000000">
            <w:pPr>
              <w:spacing w:line="252" w:lineRule="auto"/>
              <w:rPr>
                <w:color w:val="000000" w:themeColor="text1"/>
              </w:rPr>
            </w:pPr>
            <w:r w:rsidRPr="009D0B57">
              <w:rPr>
                <w:color w:val="000000" w:themeColor="text1"/>
              </w:rPr>
              <w:t>Format</w:t>
            </w:r>
          </w:p>
        </w:tc>
        <w:tc>
          <w:tcPr>
            <w:tcW w:w="2800" w:type="dxa"/>
          </w:tcPr>
          <w:p w14:paraId="15C1F700" w14:textId="77777777" w:rsidR="00411B55" w:rsidRPr="009D0B57" w:rsidRDefault="00000000">
            <w:pPr>
              <w:spacing w:line="252" w:lineRule="auto"/>
              <w:rPr>
                <w:color w:val="000000" w:themeColor="text1"/>
              </w:rPr>
            </w:pPr>
            <w:r w:rsidRPr="009D0B57">
              <w:rPr>
                <w:color w:val="000000" w:themeColor="text1"/>
              </w:rPr>
              <w:t>Group home assignment (on the group's product)</w:t>
            </w:r>
          </w:p>
        </w:tc>
      </w:tr>
      <w:tr w:rsidR="00411B55" w14:paraId="0F2F2ACC" w14:textId="77777777" w:rsidTr="00343BC2">
        <w:trPr>
          <w:cnfStyle w:val="000000100000" w:firstRow="0" w:lastRow="0" w:firstColumn="0" w:lastColumn="0" w:oddVBand="0" w:evenVBand="0" w:oddHBand="1" w:evenHBand="0" w:firstRowFirstColumn="0" w:firstRowLastColumn="0" w:lastRowFirstColumn="0" w:lastRowLastColumn="0"/>
        </w:trPr>
        <w:tc>
          <w:tcPr>
            <w:tcW w:w="4200" w:type="dxa"/>
          </w:tcPr>
          <w:p w14:paraId="64C5BB0A" w14:textId="77777777" w:rsidR="00411B55" w:rsidRDefault="00000000">
            <w:pPr>
              <w:spacing w:line="252" w:lineRule="auto"/>
            </w:pPr>
            <w:r>
              <w:t>1. Products in an enterprise services company</w:t>
            </w:r>
          </w:p>
        </w:tc>
        <w:tc>
          <w:tcPr>
            <w:tcW w:w="800" w:type="dxa"/>
          </w:tcPr>
          <w:p w14:paraId="10A55EF4" w14:textId="77777777" w:rsidR="00411B55" w:rsidRDefault="00000000">
            <w:pPr>
              <w:spacing w:line="252" w:lineRule="auto"/>
              <w:jc w:val="center"/>
            </w:pPr>
            <w:r>
              <w:t>3</w:t>
            </w:r>
          </w:p>
        </w:tc>
        <w:tc>
          <w:tcPr>
            <w:tcW w:w="1560" w:type="dxa"/>
          </w:tcPr>
          <w:p w14:paraId="333874D5" w14:textId="77777777" w:rsidR="00411B55" w:rsidRDefault="00000000">
            <w:pPr>
              <w:spacing w:line="252" w:lineRule="auto"/>
              <w:jc w:val="center"/>
            </w:pPr>
            <w:r>
              <w:t>2 S + 1 W</w:t>
            </w:r>
          </w:p>
        </w:tc>
        <w:tc>
          <w:tcPr>
            <w:tcW w:w="2800" w:type="dxa"/>
          </w:tcPr>
          <w:p w14:paraId="17E6E014" w14:textId="77777777" w:rsidR="00411B55" w:rsidRDefault="00000000">
            <w:pPr>
              <w:spacing w:line="252" w:lineRule="auto"/>
            </w:pPr>
            <w:r>
              <w:t>Current-state one-pager + productization level</w:t>
            </w:r>
          </w:p>
        </w:tc>
      </w:tr>
      <w:tr w:rsidR="00411B55" w14:paraId="41149BBE" w14:textId="77777777" w:rsidTr="00343BC2">
        <w:tc>
          <w:tcPr>
            <w:tcW w:w="4200" w:type="dxa"/>
          </w:tcPr>
          <w:p w14:paraId="1F898B2F" w14:textId="77777777" w:rsidR="00411B55" w:rsidRDefault="00000000">
            <w:pPr>
              <w:spacing w:line="252" w:lineRule="auto"/>
            </w:pPr>
            <w:r>
              <w:t>2. Product mindset</w:t>
            </w:r>
          </w:p>
        </w:tc>
        <w:tc>
          <w:tcPr>
            <w:tcW w:w="800" w:type="dxa"/>
          </w:tcPr>
          <w:p w14:paraId="7AAD50F4" w14:textId="77777777" w:rsidR="00411B55" w:rsidRDefault="00000000">
            <w:pPr>
              <w:spacing w:line="252" w:lineRule="auto"/>
              <w:jc w:val="center"/>
            </w:pPr>
            <w:r>
              <w:t>3</w:t>
            </w:r>
          </w:p>
        </w:tc>
        <w:tc>
          <w:tcPr>
            <w:tcW w:w="1560" w:type="dxa"/>
          </w:tcPr>
          <w:p w14:paraId="66079A66" w14:textId="77777777" w:rsidR="00411B55" w:rsidRDefault="00000000">
            <w:pPr>
              <w:spacing w:line="252" w:lineRule="auto"/>
              <w:jc w:val="center"/>
            </w:pPr>
            <w:r>
              <w:t>2 S + 1 W</w:t>
            </w:r>
          </w:p>
        </w:tc>
        <w:tc>
          <w:tcPr>
            <w:tcW w:w="2800" w:type="dxa"/>
          </w:tcPr>
          <w:p w14:paraId="4CBB1B56" w14:textId="77777777" w:rsidR="00411B55" w:rsidRDefault="00000000">
            <w:pPr>
              <w:spacing w:line="252" w:lineRule="auto"/>
            </w:pPr>
            <w:r>
              <w:t>Core insight + hypotheses</w:t>
            </w:r>
          </w:p>
        </w:tc>
      </w:tr>
      <w:tr w:rsidR="00411B55" w14:paraId="5B03AFE4" w14:textId="77777777" w:rsidTr="00343BC2">
        <w:trPr>
          <w:cnfStyle w:val="000000100000" w:firstRow="0" w:lastRow="0" w:firstColumn="0" w:lastColumn="0" w:oddVBand="0" w:evenVBand="0" w:oddHBand="1" w:evenHBand="0" w:firstRowFirstColumn="0" w:firstRowLastColumn="0" w:lastRowFirstColumn="0" w:lastRowLastColumn="0"/>
        </w:trPr>
        <w:tc>
          <w:tcPr>
            <w:tcW w:w="4200" w:type="dxa"/>
          </w:tcPr>
          <w:p w14:paraId="4EA79845" w14:textId="77777777" w:rsidR="00411B55" w:rsidRDefault="00000000">
            <w:pPr>
              <w:spacing w:line="252" w:lineRule="auto"/>
            </w:pPr>
            <w:r>
              <w:t>3. Product lifecycle: Define</w:t>
            </w:r>
          </w:p>
        </w:tc>
        <w:tc>
          <w:tcPr>
            <w:tcW w:w="800" w:type="dxa"/>
          </w:tcPr>
          <w:p w14:paraId="0E897D84" w14:textId="77777777" w:rsidR="00411B55" w:rsidRDefault="00000000">
            <w:pPr>
              <w:spacing w:line="252" w:lineRule="auto"/>
              <w:jc w:val="center"/>
            </w:pPr>
            <w:r>
              <w:t>7</w:t>
            </w:r>
          </w:p>
        </w:tc>
        <w:tc>
          <w:tcPr>
            <w:tcW w:w="1560" w:type="dxa"/>
          </w:tcPr>
          <w:p w14:paraId="4BA0DA63" w14:textId="77777777" w:rsidR="00411B55" w:rsidRDefault="00000000">
            <w:pPr>
              <w:spacing w:line="252" w:lineRule="auto"/>
              <w:jc w:val="center"/>
            </w:pPr>
            <w:r>
              <w:t>4 S + 3 W</w:t>
            </w:r>
          </w:p>
        </w:tc>
        <w:tc>
          <w:tcPr>
            <w:tcW w:w="2800" w:type="dxa"/>
          </w:tcPr>
          <w:p w14:paraId="74E6F2F6" w14:textId="77777777" w:rsidR="00411B55" w:rsidRDefault="00000000">
            <w:pPr>
              <w:spacing w:line="252" w:lineRule="auto"/>
            </w:pPr>
            <w:r>
              <w:t>Product Map + 2 discovery interviews + validated hypothesis</w:t>
            </w:r>
          </w:p>
        </w:tc>
      </w:tr>
      <w:tr w:rsidR="00411B55" w14:paraId="460D301A" w14:textId="77777777" w:rsidTr="00343BC2">
        <w:tc>
          <w:tcPr>
            <w:tcW w:w="4200" w:type="dxa"/>
          </w:tcPr>
          <w:p w14:paraId="377FA6A7" w14:textId="77777777" w:rsidR="00411B55" w:rsidRDefault="00000000">
            <w:pPr>
              <w:spacing w:line="252" w:lineRule="auto"/>
            </w:pPr>
            <w:r>
              <w:t>4. Product lifecycle: Design &amp; build</w:t>
            </w:r>
          </w:p>
        </w:tc>
        <w:tc>
          <w:tcPr>
            <w:tcW w:w="800" w:type="dxa"/>
          </w:tcPr>
          <w:p w14:paraId="372932EE" w14:textId="77777777" w:rsidR="00411B55" w:rsidRDefault="00000000">
            <w:pPr>
              <w:spacing w:line="252" w:lineRule="auto"/>
              <w:jc w:val="center"/>
            </w:pPr>
            <w:r>
              <w:t>2</w:t>
            </w:r>
          </w:p>
        </w:tc>
        <w:tc>
          <w:tcPr>
            <w:tcW w:w="1560" w:type="dxa"/>
          </w:tcPr>
          <w:p w14:paraId="42939B45" w14:textId="77777777" w:rsidR="00411B55" w:rsidRDefault="00000000">
            <w:pPr>
              <w:spacing w:line="252" w:lineRule="auto"/>
              <w:jc w:val="center"/>
            </w:pPr>
            <w:r>
              <w:t>1 S + 1 W</w:t>
            </w:r>
          </w:p>
        </w:tc>
        <w:tc>
          <w:tcPr>
            <w:tcW w:w="2800" w:type="dxa"/>
          </w:tcPr>
          <w:p w14:paraId="33B8727F" w14:textId="77777777" w:rsidR="00411B55" w:rsidRDefault="00000000">
            <w:pPr>
              <w:spacing w:line="252" w:lineRule="auto"/>
            </w:pPr>
            <w:proofErr w:type="spellStart"/>
            <w:r>
              <w:t>Platformization</w:t>
            </w:r>
            <w:proofErr w:type="spellEnd"/>
            <w:r>
              <w:t xml:space="preserve"> split + packaging / pricing</w:t>
            </w:r>
          </w:p>
        </w:tc>
      </w:tr>
      <w:tr w:rsidR="00411B55" w14:paraId="683942AE" w14:textId="77777777" w:rsidTr="00343BC2">
        <w:trPr>
          <w:cnfStyle w:val="000000100000" w:firstRow="0" w:lastRow="0" w:firstColumn="0" w:lastColumn="0" w:oddVBand="0" w:evenVBand="0" w:oddHBand="1" w:evenHBand="0" w:firstRowFirstColumn="0" w:firstRowLastColumn="0" w:lastRowFirstColumn="0" w:lastRowLastColumn="0"/>
        </w:trPr>
        <w:tc>
          <w:tcPr>
            <w:tcW w:w="4200" w:type="dxa"/>
          </w:tcPr>
          <w:p w14:paraId="02FB379B" w14:textId="77777777" w:rsidR="00411B55" w:rsidRDefault="00000000">
            <w:pPr>
              <w:spacing w:line="252" w:lineRule="auto"/>
            </w:pPr>
            <w:r>
              <w:t>5. Product lifecycle: Measure &amp; manage</w:t>
            </w:r>
          </w:p>
        </w:tc>
        <w:tc>
          <w:tcPr>
            <w:tcW w:w="800" w:type="dxa"/>
          </w:tcPr>
          <w:p w14:paraId="7A90E6D5" w14:textId="77777777" w:rsidR="00411B55" w:rsidRDefault="00000000">
            <w:pPr>
              <w:spacing w:line="252" w:lineRule="auto"/>
              <w:jc w:val="center"/>
            </w:pPr>
            <w:r>
              <w:t>3</w:t>
            </w:r>
          </w:p>
        </w:tc>
        <w:tc>
          <w:tcPr>
            <w:tcW w:w="1560" w:type="dxa"/>
          </w:tcPr>
          <w:p w14:paraId="23F47C0F" w14:textId="77777777" w:rsidR="00411B55" w:rsidRDefault="00000000">
            <w:pPr>
              <w:spacing w:line="252" w:lineRule="auto"/>
              <w:jc w:val="center"/>
            </w:pPr>
            <w:r>
              <w:t>2 S + 1 W</w:t>
            </w:r>
          </w:p>
        </w:tc>
        <w:tc>
          <w:tcPr>
            <w:tcW w:w="2800" w:type="dxa"/>
          </w:tcPr>
          <w:p w14:paraId="75480D75" w14:textId="77777777" w:rsidR="00411B55" w:rsidRDefault="00000000">
            <w:pPr>
              <w:spacing w:line="252" w:lineRule="auto"/>
            </w:pPr>
            <w:r>
              <w:t>Adoption metric system + Now / Next / Later roadmap</w:t>
            </w:r>
          </w:p>
        </w:tc>
      </w:tr>
      <w:tr w:rsidR="00411B55" w14:paraId="31D61B5B" w14:textId="77777777" w:rsidTr="00343BC2">
        <w:tc>
          <w:tcPr>
            <w:tcW w:w="4200" w:type="dxa"/>
          </w:tcPr>
          <w:p w14:paraId="77BFECBE" w14:textId="77777777" w:rsidR="00411B55" w:rsidRDefault="00000000">
            <w:pPr>
              <w:spacing w:line="252" w:lineRule="auto"/>
            </w:pPr>
            <w:r>
              <w:t>6. AI-powered product management</w:t>
            </w:r>
          </w:p>
        </w:tc>
        <w:tc>
          <w:tcPr>
            <w:tcW w:w="800" w:type="dxa"/>
          </w:tcPr>
          <w:p w14:paraId="18EA2592" w14:textId="77777777" w:rsidR="00411B55" w:rsidRDefault="00000000">
            <w:pPr>
              <w:spacing w:line="252" w:lineRule="auto"/>
              <w:jc w:val="center"/>
            </w:pPr>
            <w:r>
              <w:t>2</w:t>
            </w:r>
          </w:p>
        </w:tc>
        <w:tc>
          <w:tcPr>
            <w:tcW w:w="1560" w:type="dxa"/>
          </w:tcPr>
          <w:p w14:paraId="69AFFEC5" w14:textId="77777777" w:rsidR="00411B55" w:rsidRDefault="00000000">
            <w:pPr>
              <w:spacing w:line="252" w:lineRule="auto"/>
              <w:jc w:val="center"/>
            </w:pPr>
            <w:r>
              <w:t>1 S + 1 W</w:t>
            </w:r>
          </w:p>
        </w:tc>
        <w:tc>
          <w:tcPr>
            <w:tcW w:w="2800" w:type="dxa"/>
          </w:tcPr>
          <w:p w14:paraId="1FCDB644" w14:textId="77777777" w:rsidR="00411B55" w:rsidRDefault="00000000">
            <w:pPr>
              <w:spacing w:line="252" w:lineRule="auto"/>
            </w:pPr>
            <w:r>
              <w:t>Agentic PM setup sketch</w:t>
            </w:r>
          </w:p>
        </w:tc>
      </w:tr>
      <w:tr w:rsidR="00411B55" w14:paraId="47D7FC0C" w14:textId="77777777" w:rsidTr="00343BC2">
        <w:trPr>
          <w:cnfStyle w:val="000000100000" w:firstRow="0" w:lastRow="0" w:firstColumn="0" w:lastColumn="0" w:oddVBand="0" w:evenVBand="0" w:oddHBand="1" w:evenHBand="0" w:firstRowFirstColumn="0" w:firstRowLastColumn="0" w:lastRowFirstColumn="0" w:lastRowLastColumn="0"/>
        </w:trPr>
        <w:tc>
          <w:tcPr>
            <w:tcW w:w="4200" w:type="dxa"/>
          </w:tcPr>
          <w:p w14:paraId="7DE444ED" w14:textId="77777777" w:rsidR="00411B55" w:rsidRDefault="00000000">
            <w:pPr>
              <w:spacing w:line="252" w:lineRule="auto"/>
            </w:pPr>
            <w:r>
              <w:t>7. Next steps</w:t>
            </w:r>
          </w:p>
        </w:tc>
        <w:tc>
          <w:tcPr>
            <w:tcW w:w="800" w:type="dxa"/>
          </w:tcPr>
          <w:p w14:paraId="39353441" w14:textId="71593EC5" w:rsidR="00411B55" w:rsidRDefault="00343BC2">
            <w:pPr>
              <w:spacing w:line="252" w:lineRule="auto"/>
              <w:jc w:val="center"/>
            </w:pPr>
            <w:r>
              <w:t>1</w:t>
            </w:r>
          </w:p>
        </w:tc>
        <w:tc>
          <w:tcPr>
            <w:tcW w:w="1560" w:type="dxa"/>
          </w:tcPr>
          <w:p w14:paraId="49227AB4" w14:textId="6DD34F12" w:rsidR="00411B55" w:rsidRDefault="00000000">
            <w:pPr>
              <w:spacing w:line="252" w:lineRule="auto"/>
              <w:jc w:val="center"/>
            </w:pPr>
            <w:r>
              <w:t>1 S</w:t>
            </w:r>
          </w:p>
        </w:tc>
        <w:tc>
          <w:tcPr>
            <w:tcW w:w="2800" w:type="dxa"/>
          </w:tcPr>
          <w:p w14:paraId="4ACA241B" w14:textId="77777777" w:rsidR="00411B55" w:rsidRDefault="00000000">
            <w:pPr>
              <w:spacing w:line="252" w:lineRule="auto"/>
            </w:pPr>
            <w:r>
              <w:t>Capstone recap (live)</w:t>
            </w:r>
          </w:p>
        </w:tc>
      </w:tr>
      <w:tr w:rsidR="00411B55" w14:paraId="5D4058C4" w14:textId="77777777" w:rsidTr="00343BC2">
        <w:trPr>
          <w:cnfStyle w:val="010000000000" w:firstRow="0" w:lastRow="1" w:firstColumn="0" w:lastColumn="0" w:oddVBand="0" w:evenVBand="0" w:oddHBand="0" w:evenHBand="0" w:firstRowFirstColumn="0" w:firstRowLastColumn="0" w:lastRowFirstColumn="0" w:lastRowLastColumn="0"/>
        </w:trPr>
        <w:tc>
          <w:tcPr>
            <w:tcW w:w="4200" w:type="dxa"/>
          </w:tcPr>
          <w:p w14:paraId="43ED22D7" w14:textId="77777777" w:rsidR="00411B55" w:rsidRPr="00343BC2" w:rsidRDefault="00000000">
            <w:pPr>
              <w:spacing w:line="252" w:lineRule="auto"/>
              <w:rPr>
                <w:color w:val="2A1A00" w:themeColor="text2"/>
              </w:rPr>
            </w:pPr>
            <w:r w:rsidRPr="00343BC2">
              <w:rPr>
                <w:color w:val="2A1A00" w:themeColor="text2"/>
              </w:rPr>
              <w:t>Total</w:t>
            </w:r>
          </w:p>
        </w:tc>
        <w:tc>
          <w:tcPr>
            <w:tcW w:w="800" w:type="dxa"/>
          </w:tcPr>
          <w:p w14:paraId="7B5E5AB5" w14:textId="6CA853B1" w:rsidR="00411B55" w:rsidRPr="00343BC2" w:rsidRDefault="00000000">
            <w:pPr>
              <w:spacing w:line="252" w:lineRule="auto"/>
              <w:jc w:val="center"/>
              <w:rPr>
                <w:color w:val="2A1A00" w:themeColor="text2"/>
              </w:rPr>
            </w:pPr>
            <w:r w:rsidRPr="00343BC2">
              <w:rPr>
                <w:color w:val="2A1A00" w:themeColor="text2"/>
              </w:rPr>
              <w:t>2</w:t>
            </w:r>
            <w:r w:rsidR="00343BC2" w:rsidRPr="00343BC2">
              <w:rPr>
                <w:color w:val="2A1A00" w:themeColor="text2"/>
              </w:rPr>
              <w:t>1</w:t>
            </w:r>
          </w:p>
        </w:tc>
        <w:tc>
          <w:tcPr>
            <w:tcW w:w="1560" w:type="dxa"/>
          </w:tcPr>
          <w:p w14:paraId="6DCAD254" w14:textId="55F30083" w:rsidR="00411B55" w:rsidRPr="00343BC2" w:rsidRDefault="00000000">
            <w:pPr>
              <w:spacing w:line="252" w:lineRule="auto"/>
              <w:jc w:val="center"/>
              <w:rPr>
                <w:color w:val="2A1A00" w:themeColor="text2"/>
              </w:rPr>
            </w:pPr>
            <w:r w:rsidRPr="00343BC2">
              <w:rPr>
                <w:color w:val="2A1A00" w:themeColor="text2"/>
              </w:rPr>
              <w:t>1</w:t>
            </w:r>
            <w:r w:rsidR="00343BC2" w:rsidRPr="00343BC2">
              <w:rPr>
                <w:color w:val="2A1A00" w:themeColor="text2"/>
              </w:rPr>
              <w:t>2</w:t>
            </w:r>
            <w:r w:rsidRPr="00343BC2">
              <w:rPr>
                <w:color w:val="2A1A00" w:themeColor="text2"/>
              </w:rPr>
              <w:t xml:space="preserve"> S + 9 W</w:t>
            </w:r>
          </w:p>
        </w:tc>
        <w:tc>
          <w:tcPr>
            <w:tcW w:w="2800" w:type="dxa"/>
          </w:tcPr>
          <w:p w14:paraId="18F3D508" w14:textId="66678A0A" w:rsidR="00343BC2" w:rsidRPr="00343BC2" w:rsidRDefault="00343BC2">
            <w:pPr>
              <w:spacing w:line="252" w:lineRule="auto"/>
              <w:rPr>
                <w:color w:val="2A1A00" w:themeColor="text2"/>
              </w:rPr>
            </w:pPr>
          </w:p>
        </w:tc>
      </w:tr>
    </w:tbl>
    <w:p w14:paraId="089A2E46" w14:textId="30DEDCBB" w:rsidR="00411B55" w:rsidRDefault="00343BC2">
      <w:pPr>
        <w:pStyle w:val="Heading1"/>
      </w:pPr>
      <w:r>
        <w:t>5</w:t>
      </w:r>
      <w:r w:rsidR="00000000">
        <w:t>. Duration &amp; workload</w:t>
      </w:r>
    </w:p>
    <w:p w14:paraId="51911AA3" w14:textId="1AC46FA2" w:rsidR="009D0B57" w:rsidRPr="009D0B57" w:rsidRDefault="009D0B57" w:rsidP="009D0B57">
      <w:pPr>
        <w:pStyle w:val="ListParagraph"/>
        <w:numPr>
          <w:ilvl w:val="0"/>
          <w:numId w:val="2"/>
        </w:numPr>
        <w:spacing w:after="50" w:line="260" w:lineRule="auto"/>
      </w:pPr>
      <w:r>
        <w:rPr>
          <w:b/>
          <w:bCs/>
          <w:sz w:val="21"/>
          <w:szCs w:val="21"/>
        </w:rPr>
        <w:t>Intensive</w:t>
      </w:r>
      <w:r>
        <w:rPr>
          <w:b/>
          <w:bCs/>
        </w:rPr>
        <w:t xml:space="preserve"> (</w:t>
      </w:r>
      <w:r w:rsidR="006407C5">
        <w:rPr>
          <w:b/>
          <w:bCs/>
        </w:rPr>
        <w:t>recommended</w:t>
      </w:r>
      <w:r>
        <w:rPr>
          <w:b/>
          <w:bCs/>
        </w:rPr>
        <w:t>)</w:t>
      </w:r>
      <w:r>
        <w:rPr>
          <w:b/>
          <w:bCs/>
          <w:sz w:val="21"/>
          <w:szCs w:val="21"/>
        </w:rPr>
        <w:t xml:space="preserve">: </w:t>
      </w:r>
      <w:r>
        <w:rPr>
          <w:sz w:val="21"/>
          <w:szCs w:val="21"/>
        </w:rPr>
        <w:t>2 sessions per week, ~11 weeks. Faster momentum, heavier weekly load.</w:t>
      </w:r>
    </w:p>
    <w:p w14:paraId="6D8A314F" w14:textId="1EFFE5F4" w:rsidR="00411B55" w:rsidRDefault="00000000" w:rsidP="006407C5">
      <w:pPr>
        <w:pStyle w:val="ListParagraph"/>
        <w:numPr>
          <w:ilvl w:val="0"/>
          <w:numId w:val="2"/>
        </w:numPr>
        <w:spacing w:after="50" w:line="260" w:lineRule="auto"/>
      </w:pPr>
      <w:r>
        <w:rPr>
          <w:b/>
          <w:bCs/>
          <w:sz w:val="21"/>
          <w:szCs w:val="21"/>
        </w:rPr>
        <w:t xml:space="preserve">Blended: </w:t>
      </w:r>
      <w:r>
        <w:rPr>
          <w:sz w:val="21"/>
          <w:szCs w:val="21"/>
        </w:rPr>
        <w:t>modules 1–2 at two sessions per week to build shared language, then weekly for the lifecycle modules, where discovery and validation need calendar time.</w:t>
      </w:r>
      <w:r w:rsidR="006407C5">
        <w:rPr>
          <w:sz w:val="21"/>
          <w:szCs w:val="21"/>
        </w:rPr>
        <w:t xml:space="preserve"> Easier to protect in business calendars across locations; leaves room for real discovery / product work between sessions.</w:t>
      </w:r>
    </w:p>
    <w:p w14:paraId="6992A506" w14:textId="103BD9BF" w:rsidR="00411B55" w:rsidRDefault="00000000">
      <w:pPr>
        <w:spacing w:before="60"/>
      </w:pPr>
      <w:r>
        <w:rPr>
          <w:sz w:val="21"/>
          <w:szCs w:val="21"/>
        </w:rPr>
        <w:lastRenderedPageBreak/>
        <w:t xml:space="preserve">Total participant load is roughly 60–75 hours: </w:t>
      </w:r>
      <w:r w:rsidR="00343BC2">
        <w:rPr>
          <w:sz w:val="21"/>
          <w:szCs w:val="21"/>
        </w:rPr>
        <w:t>42</w:t>
      </w:r>
      <w:r>
        <w:rPr>
          <w:sz w:val="21"/>
          <w:szCs w:val="21"/>
        </w:rPr>
        <w:t xml:space="preserve"> hours of live sessions plus home assignments and light workshop preparation.</w:t>
      </w:r>
    </w:p>
    <w:p w14:paraId="39D1C4A7" w14:textId="0A85D865" w:rsidR="00411B55" w:rsidRDefault="00343BC2">
      <w:pPr>
        <w:pStyle w:val="Heading1"/>
      </w:pPr>
      <w:r>
        <w:t>6</w:t>
      </w:r>
      <w:r w:rsidR="00000000">
        <w:t>. Instructor</w:t>
      </w:r>
    </w:p>
    <w:p w14:paraId="3F71FC9B" w14:textId="1CF1B612" w:rsidR="00411B55" w:rsidRDefault="00000000">
      <w:pPr>
        <w:spacing w:after="50"/>
      </w:pPr>
      <w:r>
        <w:rPr>
          <w:sz w:val="21"/>
          <w:szCs w:val="21"/>
        </w:rPr>
        <w:t xml:space="preserve">Oleksii Orlov: </w:t>
      </w:r>
      <w:r w:rsidR="009D0B57">
        <w:t xml:space="preserve">seasoned B2B technology </w:t>
      </w:r>
      <w:r>
        <w:rPr>
          <w:sz w:val="21"/>
          <w:szCs w:val="21"/>
        </w:rPr>
        <w:t xml:space="preserve">product leader </w:t>
      </w:r>
      <w:r w:rsidR="009D0B57">
        <w:t xml:space="preserve">with </w:t>
      </w:r>
      <w:r w:rsidR="006407C5">
        <w:t xml:space="preserve">14 years of </w:t>
      </w:r>
      <w:r w:rsidR="009D0B57">
        <w:t>experience in</w:t>
      </w:r>
      <w:r>
        <w:rPr>
          <w:sz w:val="21"/>
          <w:szCs w:val="21"/>
        </w:rPr>
        <w:t xml:space="preserve"> enterprise B2B SaaS, product </w:t>
      </w:r>
      <w:r w:rsidR="009D0B57">
        <w:t>innovation and expansion</w:t>
      </w:r>
      <w:r>
        <w:rPr>
          <w:sz w:val="21"/>
          <w:szCs w:val="21"/>
        </w:rPr>
        <w:t>, and agentic AI.</w:t>
      </w:r>
    </w:p>
    <w:p w14:paraId="12F49A28" w14:textId="1BF8B8D1" w:rsidR="00411B55" w:rsidRDefault="009D0B57">
      <w:pPr>
        <w:pStyle w:val="ListParagraph"/>
        <w:numPr>
          <w:ilvl w:val="0"/>
          <w:numId w:val="2"/>
        </w:numPr>
        <w:spacing w:after="50" w:line="260" w:lineRule="auto"/>
      </w:pPr>
      <w:r>
        <w:t>former S</w:t>
      </w:r>
      <w:r>
        <w:rPr>
          <w:sz w:val="21"/>
          <w:szCs w:val="21"/>
        </w:rPr>
        <w:t xml:space="preserve">VP of Product at </w:t>
      </w:r>
      <w:proofErr w:type="spellStart"/>
      <w:r>
        <w:rPr>
          <w:sz w:val="21"/>
          <w:szCs w:val="21"/>
        </w:rPr>
        <w:t>Creatio</w:t>
      </w:r>
      <w:proofErr w:type="spellEnd"/>
      <w:r>
        <w:rPr>
          <w:sz w:val="21"/>
          <w:szCs w:val="21"/>
        </w:rPr>
        <w:t xml:space="preserve"> (enterprise B2B SaaS platform), </w:t>
      </w:r>
      <w:r>
        <w:t>former</w:t>
      </w:r>
      <w:r>
        <w:rPr>
          <w:sz w:val="21"/>
          <w:szCs w:val="21"/>
        </w:rPr>
        <w:t xml:space="preserve"> Chief Product Officer, Innovations at </w:t>
      </w:r>
      <w:proofErr w:type="spellStart"/>
      <w:r>
        <w:rPr>
          <w:sz w:val="21"/>
          <w:szCs w:val="21"/>
        </w:rPr>
        <w:t>Jooble</w:t>
      </w:r>
      <w:proofErr w:type="spellEnd"/>
      <w:r>
        <w:rPr>
          <w:sz w:val="21"/>
          <w:szCs w:val="21"/>
        </w:rPr>
        <w:t xml:space="preserve">, currently Chief Product Officer at </w:t>
      </w:r>
      <w:proofErr w:type="spellStart"/>
      <w:r>
        <w:rPr>
          <w:sz w:val="21"/>
          <w:szCs w:val="21"/>
        </w:rPr>
        <w:t>GigaCloud</w:t>
      </w:r>
      <w:proofErr w:type="spellEnd"/>
      <w:r>
        <w:rPr>
          <w:sz w:val="21"/>
          <w:szCs w:val="21"/>
        </w:rPr>
        <w:t xml:space="preserve"> (cloud infrastructure)</w:t>
      </w:r>
      <w:r>
        <w:t xml:space="preserve"> and fractional product leader, and advisor.</w:t>
      </w:r>
    </w:p>
    <w:p w14:paraId="167B4176" w14:textId="4090980E" w:rsidR="00411B55" w:rsidRDefault="009D0B57">
      <w:pPr>
        <w:pStyle w:val="ListParagraph"/>
        <w:numPr>
          <w:ilvl w:val="0"/>
          <w:numId w:val="2"/>
        </w:numPr>
        <w:spacing w:after="50" w:line="260" w:lineRule="auto"/>
      </w:pPr>
      <w:r>
        <w:t>Currently advising</w:t>
      </w:r>
      <w:r>
        <w:rPr>
          <w:sz w:val="21"/>
          <w:szCs w:val="21"/>
        </w:rPr>
        <w:t xml:space="preserve"> SoftServe</w:t>
      </w:r>
      <w:r>
        <w:t>’s</w:t>
      </w:r>
      <w:r>
        <w:rPr>
          <w:sz w:val="21"/>
          <w:szCs w:val="21"/>
        </w:rPr>
        <w:t xml:space="preserve"> R&amp;D</w:t>
      </w:r>
      <w:r>
        <w:t xml:space="preserve"> unit on</w:t>
      </w:r>
      <w:r>
        <w:rPr>
          <w:sz w:val="21"/>
          <w:szCs w:val="21"/>
        </w:rPr>
        <w:t xml:space="preserve"> repeatable-IP strategy and productization processes.</w:t>
      </w:r>
    </w:p>
    <w:p w14:paraId="118AFC20" w14:textId="7261FC81" w:rsidR="00411B55" w:rsidRDefault="006407C5">
      <w:pPr>
        <w:pStyle w:val="ListParagraph"/>
        <w:numPr>
          <w:ilvl w:val="0"/>
          <w:numId w:val="2"/>
        </w:numPr>
        <w:spacing w:after="50" w:line="260" w:lineRule="auto"/>
      </w:pPr>
      <w:r>
        <w:rPr>
          <w:sz w:val="21"/>
          <w:szCs w:val="21"/>
        </w:rPr>
        <w:t>Product-management lecturer and corporate-program author for practicing product teams and technical leaders.</w:t>
      </w:r>
    </w:p>
    <w:p w14:paraId="1BF70A34" w14:textId="397FBF07" w:rsidR="00411B55" w:rsidRDefault="00000000">
      <w:pPr>
        <w:pStyle w:val="Heading1"/>
      </w:pPr>
      <w:r>
        <w:t xml:space="preserve">8. What's included </w:t>
      </w:r>
    </w:p>
    <w:p w14:paraId="6F4F37AB" w14:textId="50F1DFC9" w:rsidR="00411B55" w:rsidRDefault="00000000">
      <w:pPr>
        <w:spacing w:after="50"/>
      </w:pPr>
      <w:r>
        <w:rPr>
          <w:sz w:val="21"/>
          <w:szCs w:val="21"/>
        </w:rPr>
        <w:t xml:space="preserve">The </w:t>
      </w:r>
      <w:r w:rsidR="006407C5">
        <w:rPr>
          <w:sz w:val="21"/>
          <w:szCs w:val="21"/>
        </w:rPr>
        <w:t>program</w:t>
      </w:r>
      <w:r>
        <w:rPr>
          <w:sz w:val="21"/>
          <w:szCs w:val="21"/>
        </w:rPr>
        <w:t xml:space="preserve"> includes:</w:t>
      </w:r>
    </w:p>
    <w:p w14:paraId="4D177F99" w14:textId="6985A5C8" w:rsidR="00411B55" w:rsidRDefault="00000000">
      <w:pPr>
        <w:pStyle w:val="ListParagraph"/>
        <w:numPr>
          <w:ilvl w:val="0"/>
          <w:numId w:val="2"/>
        </w:numPr>
        <w:spacing w:after="50" w:line="260" w:lineRule="auto"/>
      </w:pPr>
      <w:r>
        <w:rPr>
          <w:sz w:val="21"/>
          <w:szCs w:val="21"/>
        </w:rPr>
        <w:t xml:space="preserve">development of the </w:t>
      </w:r>
      <w:r w:rsidR="006407C5">
        <w:rPr>
          <w:sz w:val="21"/>
          <w:szCs w:val="21"/>
        </w:rPr>
        <w:t>tailored</w:t>
      </w:r>
      <w:r>
        <w:rPr>
          <w:sz w:val="21"/>
          <w:szCs w:val="21"/>
        </w:rPr>
        <w:t xml:space="preserve"> </w:t>
      </w:r>
      <w:r w:rsidR="006407C5">
        <w:rPr>
          <w:sz w:val="21"/>
          <w:szCs w:val="21"/>
        </w:rPr>
        <w:t xml:space="preserve">training </w:t>
      </w:r>
      <w:r>
        <w:rPr>
          <w:sz w:val="21"/>
          <w:szCs w:val="21"/>
        </w:rPr>
        <w:t>program and all course materials (session decks + working templates</w:t>
      </w:r>
      <w:r w:rsidR="006407C5">
        <w:rPr>
          <w:sz w:val="21"/>
          <w:szCs w:val="21"/>
        </w:rPr>
        <w:t>, i.e.</w:t>
      </w:r>
      <w:r>
        <w:rPr>
          <w:sz w:val="21"/>
          <w:szCs w:val="21"/>
        </w:rPr>
        <w:t xml:space="preserve"> Product Map, hypotheses list, test / learning cards, </w:t>
      </w:r>
      <w:r w:rsidR="006407C5">
        <w:rPr>
          <w:sz w:val="21"/>
          <w:szCs w:val="21"/>
        </w:rPr>
        <w:t>roadmap templates, product ideas prioritization tables</w:t>
      </w:r>
      <w:r>
        <w:rPr>
          <w:sz w:val="21"/>
          <w:szCs w:val="21"/>
        </w:rPr>
        <w:t>);</w:t>
      </w:r>
    </w:p>
    <w:p w14:paraId="198700C1" w14:textId="77777777" w:rsidR="00411B55" w:rsidRDefault="00000000">
      <w:pPr>
        <w:pStyle w:val="ListParagraph"/>
        <w:numPr>
          <w:ilvl w:val="0"/>
          <w:numId w:val="2"/>
        </w:numPr>
        <w:spacing w:after="50" w:line="260" w:lineRule="auto"/>
      </w:pPr>
      <w:r>
        <w:rPr>
          <w:sz w:val="21"/>
          <w:szCs w:val="21"/>
        </w:rPr>
        <w:t>delivery of all interactive seminars and workshops;</w:t>
      </w:r>
    </w:p>
    <w:p w14:paraId="6B349C5D" w14:textId="77777777" w:rsidR="00411B55" w:rsidRDefault="00000000">
      <w:pPr>
        <w:pStyle w:val="ListParagraph"/>
        <w:numPr>
          <w:ilvl w:val="0"/>
          <w:numId w:val="2"/>
        </w:numPr>
        <w:spacing w:after="50" w:line="260" w:lineRule="auto"/>
      </w:pPr>
      <w:r>
        <w:rPr>
          <w:sz w:val="21"/>
          <w:szCs w:val="21"/>
        </w:rPr>
        <w:t>unlimited access to all course materials together with video recordings of every session;</w:t>
      </w:r>
    </w:p>
    <w:p w14:paraId="5C5F9B16" w14:textId="68CC2A9A" w:rsidR="00411B55" w:rsidRDefault="00000000">
      <w:pPr>
        <w:pStyle w:val="ListParagraph"/>
        <w:numPr>
          <w:ilvl w:val="0"/>
          <w:numId w:val="2"/>
        </w:numPr>
        <w:spacing w:after="50" w:line="260" w:lineRule="auto"/>
      </w:pPr>
      <w:r>
        <w:rPr>
          <w:sz w:val="21"/>
          <w:szCs w:val="21"/>
        </w:rPr>
        <w:t xml:space="preserve">review of group home assignments with the instructor's </w:t>
      </w:r>
      <w:r w:rsidR="006407C5">
        <w:rPr>
          <w:sz w:val="21"/>
          <w:szCs w:val="21"/>
        </w:rPr>
        <w:t>recorded</w:t>
      </w:r>
      <w:r>
        <w:rPr>
          <w:sz w:val="21"/>
          <w:szCs w:val="21"/>
        </w:rPr>
        <w:t xml:space="preserve"> feedback;</w:t>
      </w:r>
    </w:p>
    <w:p w14:paraId="5ACD8C35" w14:textId="77777777" w:rsidR="00411B55" w:rsidRDefault="00000000">
      <w:pPr>
        <w:pStyle w:val="ListParagraph"/>
        <w:numPr>
          <w:ilvl w:val="0"/>
          <w:numId w:val="2"/>
        </w:numPr>
        <w:spacing w:after="50" w:line="260" w:lineRule="auto"/>
      </w:pPr>
      <w:r>
        <w:rPr>
          <w:sz w:val="21"/>
          <w:szCs w:val="21"/>
        </w:rPr>
        <w:t>a direct chat channel with the instructor throughout the program;</w:t>
      </w:r>
    </w:p>
    <w:p w14:paraId="33E53D17" w14:textId="63442CA8" w:rsidR="00DD5D7B" w:rsidRPr="00DD5D7B" w:rsidRDefault="00000000" w:rsidP="00DD5D7B">
      <w:pPr>
        <w:pStyle w:val="ListParagraph"/>
        <w:numPr>
          <w:ilvl w:val="0"/>
          <w:numId w:val="2"/>
        </w:numPr>
        <w:spacing w:after="50" w:line="260" w:lineRule="auto"/>
      </w:pPr>
      <w:r>
        <w:rPr>
          <w:sz w:val="21"/>
          <w:szCs w:val="21"/>
        </w:rPr>
        <w:t>a follow-up session ~4–6 weeks after the program to review progress on the transformation roadmap.</w:t>
      </w:r>
    </w:p>
    <w:p w14:paraId="546D9D44" w14:textId="77777777" w:rsidR="00DD5D7B" w:rsidRPr="00DD5D7B" w:rsidRDefault="00DD5D7B" w:rsidP="00DD5D7B">
      <w:pPr>
        <w:pStyle w:val="ListParagraph"/>
        <w:spacing w:after="50" w:line="260" w:lineRule="auto"/>
        <w:ind w:left="400"/>
      </w:pPr>
    </w:p>
    <w:p w14:paraId="6C07AB05" w14:textId="77777777" w:rsidR="00411B55" w:rsidRDefault="00000000">
      <w:pPr>
        <w:pStyle w:val="Heading1"/>
      </w:pPr>
      <w:r>
        <w:t>9. Next steps</w:t>
      </w:r>
    </w:p>
    <w:p w14:paraId="7D38DEB7" w14:textId="77777777" w:rsidR="00411B55" w:rsidRDefault="00000000">
      <w:pPr>
        <w:spacing w:after="50"/>
      </w:pPr>
      <w:r>
        <w:rPr>
          <w:sz w:val="21"/>
          <w:szCs w:val="21"/>
        </w:rPr>
        <w:t>To prepare the program (especially its workshops), two inputs are needed before the start:</w:t>
      </w:r>
    </w:p>
    <w:p w14:paraId="09C51516" w14:textId="62351DEB" w:rsidR="00411B55" w:rsidRDefault="00000000">
      <w:pPr>
        <w:pStyle w:val="ListParagraph"/>
        <w:numPr>
          <w:ilvl w:val="0"/>
          <w:numId w:val="3"/>
        </w:numPr>
        <w:spacing w:after="50" w:line="260" w:lineRule="auto"/>
      </w:pPr>
      <w:r>
        <w:rPr>
          <w:b/>
          <w:bCs/>
          <w:sz w:val="21"/>
          <w:szCs w:val="21"/>
        </w:rPr>
        <w:t xml:space="preserve">Discovery call. </w:t>
      </w:r>
      <w:r>
        <w:rPr>
          <w:sz w:val="21"/>
          <w:szCs w:val="21"/>
        </w:rPr>
        <w:t>A working session with the program sponsor(s) to explore needs, current situation and expectations, and to align group count, pacing and calendar.</w:t>
      </w:r>
      <w:r w:rsidR="007B6FAD">
        <w:rPr>
          <w:sz w:val="21"/>
          <w:szCs w:val="21"/>
        </w:rPr>
        <w:t xml:space="preserve"> </w:t>
      </w:r>
    </w:p>
    <w:p w14:paraId="68C6912E" w14:textId="77777777" w:rsidR="00411B55" w:rsidRPr="00DD5D7B" w:rsidRDefault="00000000">
      <w:pPr>
        <w:pStyle w:val="ListParagraph"/>
        <w:numPr>
          <w:ilvl w:val="0"/>
          <w:numId w:val="3"/>
        </w:numPr>
        <w:spacing w:after="50" w:line="260" w:lineRule="auto"/>
      </w:pPr>
      <w:r>
        <w:rPr>
          <w:b/>
          <w:bCs/>
          <w:sz w:val="21"/>
          <w:szCs w:val="21"/>
        </w:rPr>
        <w:t xml:space="preserve">Information request. </w:t>
      </w:r>
      <w:r>
        <w:rPr>
          <w:sz w:val="21"/>
          <w:szCs w:val="21"/>
        </w:rPr>
        <w:t>A short brief on the products, services, accelerators and initiatives the participants work on right now: the input for workshops, home assignments and each group's working product.</w:t>
      </w:r>
    </w:p>
    <w:p w14:paraId="7EA66618" w14:textId="77777777" w:rsidR="00DD5D7B" w:rsidRDefault="00DD5D7B" w:rsidP="00DD5D7B">
      <w:pPr>
        <w:pStyle w:val="ListParagraph"/>
        <w:spacing w:after="50" w:line="260" w:lineRule="auto"/>
        <w:ind w:left="400"/>
      </w:pPr>
    </w:p>
    <w:p w14:paraId="24BC87A6" w14:textId="77777777" w:rsidR="00411B55" w:rsidRDefault="00000000" w:rsidP="00DD5D7B">
      <w:pPr>
        <w:spacing w:before="140" w:after="0"/>
      </w:pPr>
      <w:r>
        <w:rPr>
          <w:color w:val="595959"/>
          <w:sz w:val="21"/>
          <w:szCs w:val="21"/>
        </w:rPr>
        <w:t>With best regards,</w:t>
      </w:r>
    </w:p>
    <w:p w14:paraId="6FACC165" w14:textId="46E67EEA" w:rsidR="00411B55" w:rsidRDefault="00195DF9" w:rsidP="00DD5D7B">
      <w:pPr>
        <w:spacing w:before="0" w:after="20"/>
      </w:pPr>
      <w:r>
        <w:rPr>
          <w:b/>
          <w:bCs/>
          <w:sz w:val="21"/>
          <w:szCs w:val="21"/>
        </w:rPr>
        <w:t>Alex</w:t>
      </w:r>
      <w:r w:rsidR="00000000">
        <w:rPr>
          <w:b/>
          <w:bCs/>
          <w:sz w:val="21"/>
          <w:szCs w:val="21"/>
        </w:rPr>
        <w:t xml:space="preserve"> Orlov</w:t>
      </w:r>
    </w:p>
    <w:p w14:paraId="57E1F964" w14:textId="77777777" w:rsidR="00411B55" w:rsidRDefault="00411B55">
      <w:pPr>
        <w:sectPr w:rsidR="00411B55">
          <w:footerReference w:type="default" r:id="rId8"/>
          <w:pgSz w:w="12240" w:h="15840"/>
          <w:pgMar w:top="1150" w:right="1440" w:bottom="1150" w:left="1440" w:header="708" w:footer="708" w:gutter="0"/>
          <w:cols w:space="720"/>
          <w:docGrid w:linePitch="360"/>
        </w:sectPr>
      </w:pPr>
    </w:p>
    <w:p w14:paraId="13295330" w14:textId="5808F2E7" w:rsidR="00411B55" w:rsidRDefault="00000000">
      <w:pPr>
        <w:pStyle w:val="Heading1"/>
      </w:pPr>
      <w:r>
        <w:lastRenderedPageBreak/>
        <w:t>Addendum: Detailed program</w:t>
      </w:r>
      <w:r w:rsidR="00565A25">
        <w:t xml:space="preserve"> (PRELIMINARY)</w:t>
      </w:r>
    </w:p>
    <w:p w14:paraId="614292EF" w14:textId="5B45B770" w:rsidR="00411B55" w:rsidRPr="00343BC2" w:rsidRDefault="00000000">
      <w:pPr>
        <w:spacing w:after="100"/>
        <w:rPr>
          <w:i/>
          <w:iCs/>
          <w:color w:val="595959"/>
          <w:sz w:val="19"/>
          <w:szCs w:val="19"/>
        </w:rPr>
      </w:pPr>
      <w:r>
        <w:rPr>
          <w:i/>
          <w:iCs/>
          <w:color w:val="595959"/>
          <w:sz w:val="19"/>
          <w:szCs w:val="19"/>
        </w:rPr>
        <w:t xml:space="preserve">All sessions </w:t>
      </w:r>
      <w:r w:rsidR="009D0B57">
        <w:rPr>
          <w:i/>
          <w:iCs/>
          <w:color w:val="595959"/>
          <w:sz w:val="19"/>
          <w:szCs w:val="19"/>
        </w:rPr>
        <w:t>– 1.5-</w:t>
      </w:r>
      <w:r>
        <w:rPr>
          <w:i/>
          <w:iCs/>
          <w:color w:val="595959"/>
          <w:sz w:val="19"/>
          <w:szCs w:val="19"/>
        </w:rPr>
        <w:t>2 hour</w:t>
      </w:r>
      <w:r w:rsidR="009D0B57">
        <w:rPr>
          <w:i/>
          <w:iCs/>
          <w:color w:val="595959"/>
          <w:sz w:val="19"/>
          <w:szCs w:val="19"/>
        </w:rPr>
        <w:t>s (depending on the engagement level and questions)</w:t>
      </w:r>
      <w:r>
        <w:rPr>
          <w:i/>
          <w:iCs/>
          <w:color w:val="595959"/>
          <w:sz w:val="19"/>
          <w:szCs w:val="19"/>
        </w:rPr>
        <w:t>. S = interactive seminar · W = workshop. Home assignments are done in groups of 3–4, each on the group's chosen product (~2–3 hours each).</w:t>
      </w:r>
    </w:p>
    <w:tbl>
      <w:tblPr>
        <w:tblStyle w:val="GridTable4-Accent1"/>
        <w:tblW w:w="13765" w:type="dxa"/>
        <w:tblLook w:val="0420" w:firstRow="1" w:lastRow="0" w:firstColumn="0" w:lastColumn="0" w:noHBand="0" w:noVBand="1"/>
      </w:tblPr>
      <w:tblGrid>
        <w:gridCol w:w="1800"/>
        <w:gridCol w:w="7015"/>
        <w:gridCol w:w="4950"/>
      </w:tblGrid>
      <w:tr w:rsidR="00CB6509" w14:paraId="0292E3B6" w14:textId="77777777" w:rsidTr="00D664D0">
        <w:trPr>
          <w:cnfStyle w:val="100000000000" w:firstRow="1" w:lastRow="0" w:firstColumn="0" w:lastColumn="0" w:oddVBand="0" w:evenVBand="0" w:oddHBand="0" w:evenHBand="0" w:firstRowFirstColumn="0" w:firstRowLastColumn="0" w:lastRowFirstColumn="0" w:lastRowLastColumn="0"/>
        </w:trPr>
        <w:tc>
          <w:tcPr>
            <w:tcW w:w="1800" w:type="dxa"/>
          </w:tcPr>
          <w:p w14:paraId="520BD123" w14:textId="77777777" w:rsidR="00CB6509" w:rsidRDefault="00CB6509">
            <w:pPr>
              <w:spacing w:line="252" w:lineRule="auto"/>
            </w:pPr>
            <w:r>
              <w:rPr>
                <w:color w:val="FFFFFF"/>
                <w:sz w:val="19"/>
                <w:szCs w:val="19"/>
              </w:rPr>
              <w:t>Module</w:t>
            </w:r>
          </w:p>
        </w:tc>
        <w:tc>
          <w:tcPr>
            <w:tcW w:w="7015" w:type="dxa"/>
          </w:tcPr>
          <w:p w14:paraId="2A62FE4A" w14:textId="77777777" w:rsidR="00CB6509" w:rsidRDefault="00CB6509">
            <w:pPr>
              <w:spacing w:line="252" w:lineRule="auto"/>
            </w:pPr>
            <w:r>
              <w:rPr>
                <w:color w:val="FFFFFF"/>
                <w:sz w:val="19"/>
                <w:szCs w:val="19"/>
              </w:rPr>
              <w:t>Topics</w:t>
            </w:r>
          </w:p>
        </w:tc>
        <w:tc>
          <w:tcPr>
            <w:tcW w:w="4950" w:type="dxa"/>
          </w:tcPr>
          <w:p w14:paraId="32C216CE" w14:textId="375F44AA" w:rsidR="00CB6509" w:rsidRDefault="00CB6509">
            <w:pPr>
              <w:spacing w:line="252" w:lineRule="auto"/>
            </w:pPr>
            <w:r>
              <w:rPr>
                <w:color w:val="FFFFFF"/>
                <w:sz w:val="19"/>
                <w:szCs w:val="19"/>
              </w:rPr>
              <w:t>Workshop</w:t>
            </w:r>
            <w:r w:rsidR="00D664D0">
              <w:rPr>
                <w:color w:val="FFFFFF"/>
                <w:sz w:val="19"/>
                <w:szCs w:val="19"/>
              </w:rPr>
              <w:t>s</w:t>
            </w:r>
          </w:p>
        </w:tc>
      </w:tr>
      <w:tr w:rsidR="00CB6509" w14:paraId="3EE92F1A" w14:textId="77777777" w:rsidTr="00D664D0">
        <w:trPr>
          <w:cnfStyle w:val="000000100000" w:firstRow="0" w:lastRow="0" w:firstColumn="0" w:lastColumn="0" w:oddVBand="0" w:evenVBand="0" w:oddHBand="1" w:evenHBand="0" w:firstRowFirstColumn="0" w:firstRowLastColumn="0" w:lastRowFirstColumn="0" w:lastRowLastColumn="0"/>
        </w:trPr>
        <w:tc>
          <w:tcPr>
            <w:tcW w:w="1800" w:type="dxa"/>
          </w:tcPr>
          <w:p w14:paraId="58365ED5" w14:textId="77777777" w:rsidR="00CB6509" w:rsidRDefault="00CB6509">
            <w:pPr>
              <w:spacing w:after="40" w:line="252" w:lineRule="auto"/>
            </w:pPr>
            <w:r>
              <w:rPr>
                <w:b/>
                <w:bCs/>
                <w:sz w:val="19"/>
                <w:szCs w:val="19"/>
              </w:rPr>
              <w:t>1. Products in an enterprise services company</w:t>
            </w:r>
          </w:p>
          <w:p w14:paraId="72746096" w14:textId="77777777" w:rsidR="00CB6509" w:rsidRDefault="00CB6509">
            <w:pPr>
              <w:spacing w:line="252" w:lineRule="auto"/>
              <w:rPr>
                <w:color w:val="595959"/>
                <w:sz w:val="17"/>
                <w:szCs w:val="17"/>
              </w:rPr>
            </w:pPr>
            <w:r>
              <w:rPr>
                <w:color w:val="595959"/>
                <w:sz w:val="17"/>
                <w:szCs w:val="17"/>
              </w:rPr>
              <w:t>3 sessions · 2 S + 1 W</w:t>
            </w:r>
          </w:p>
          <w:p w14:paraId="38E1078B" w14:textId="7BB5EC2E" w:rsidR="00CB6509" w:rsidRDefault="00CB6509">
            <w:pPr>
              <w:spacing w:line="252" w:lineRule="auto"/>
            </w:pPr>
            <w:r>
              <w:rPr>
                <w:color w:val="595959"/>
                <w:sz w:val="17"/>
                <w:szCs w:val="17"/>
              </w:rPr>
              <w:t>2 home assignments</w:t>
            </w:r>
          </w:p>
        </w:tc>
        <w:tc>
          <w:tcPr>
            <w:tcW w:w="7015" w:type="dxa"/>
          </w:tcPr>
          <w:p w14:paraId="2BEB3B23" w14:textId="77777777" w:rsidR="00CB6509" w:rsidRDefault="00CB6509">
            <w:pPr>
              <w:pStyle w:val="ListParagraph"/>
              <w:numPr>
                <w:ilvl w:val="0"/>
                <w:numId w:val="4"/>
              </w:numPr>
              <w:spacing w:after="30" w:line="248" w:lineRule="auto"/>
            </w:pPr>
            <w:r w:rsidRPr="007B6FAD">
              <w:rPr>
                <w:sz w:val="19"/>
                <w:szCs w:val="19"/>
                <w:u w:val="single"/>
              </w:rPr>
              <w:t>The productization ladder</w:t>
            </w:r>
            <w:r>
              <w:rPr>
                <w:sz w:val="19"/>
                <w:szCs w:val="19"/>
              </w:rPr>
              <w:t xml:space="preserve">: packaged services </w:t>
            </w:r>
            <w:r>
              <w:rPr>
                <w:rFonts w:ascii="Arial" w:hAnsi="Arial" w:cs="Arial"/>
                <w:sz w:val="19"/>
                <w:szCs w:val="19"/>
              </w:rPr>
              <w:t>→</w:t>
            </w:r>
            <w:r>
              <w:rPr>
                <w:sz w:val="19"/>
                <w:szCs w:val="19"/>
              </w:rPr>
              <w:t xml:space="preserve"> technology-enabled services (accelerators) </w:t>
            </w:r>
            <w:r>
              <w:rPr>
                <w:rFonts w:ascii="Arial" w:hAnsi="Arial" w:cs="Arial"/>
                <w:sz w:val="19"/>
                <w:szCs w:val="19"/>
              </w:rPr>
              <w:t>→</w:t>
            </w:r>
            <w:r>
              <w:rPr>
                <w:sz w:val="19"/>
                <w:szCs w:val="19"/>
              </w:rPr>
              <w:t xml:space="preserve"> productized services </w:t>
            </w:r>
            <w:r>
              <w:rPr>
                <w:rFonts w:ascii="Arial" w:hAnsi="Arial" w:cs="Arial"/>
                <w:sz w:val="19"/>
                <w:szCs w:val="19"/>
              </w:rPr>
              <w:t>→</w:t>
            </w:r>
            <w:r>
              <w:rPr>
                <w:sz w:val="19"/>
                <w:szCs w:val="19"/>
              </w:rPr>
              <w:t xml:space="preserve"> products </w:t>
            </w:r>
            <w:r>
              <w:rPr>
                <w:rFonts w:ascii="Arial" w:hAnsi="Arial" w:cs="Arial"/>
                <w:sz w:val="19"/>
                <w:szCs w:val="19"/>
              </w:rPr>
              <w:t>→</w:t>
            </w:r>
            <w:r>
              <w:rPr>
                <w:sz w:val="19"/>
                <w:szCs w:val="19"/>
              </w:rPr>
              <w:t xml:space="preserve"> products-as-a-service; the economics and commitment of each level</w:t>
            </w:r>
          </w:p>
          <w:p w14:paraId="7A4866CF" w14:textId="77777777" w:rsidR="00CB6509" w:rsidRDefault="00CB6509">
            <w:pPr>
              <w:pStyle w:val="ListParagraph"/>
              <w:numPr>
                <w:ilvl w:val="0"/>
                <w:numId w:val="4"/>
              </w:numPr>
              <w:spacing w:after="30" w:line="248" w:lineRule="auto"/>
            </w:pPr>
            <w:r w:rsidRPr="007B6FAD">
              <w:rPr>
                <w:sz w:val="19"/>
                <w:szCs w:val="19"/>
                <w:u w:val="single"/>
              </w:rPr>
              <w:t>Product strategy in a services company:</w:t>
            </w:r>
            <w:r>
              <w:rPr>
                <w:sz w:val="19"/>
                <w:szCs w:val="19"/>
              </w:rPr>
              <w:t xml:space="preserve"> where to play; the product-vs-feature decision (standalone offering vs. add-on to existing delivery)</w:t>
            </w:r>
          </w:p>
          <w:p w14:paraId="469CFCC6" w14:textId="77777777" w:rsidR="00CB6509" w:rsidRDefault="00CB6509">
            <w:pPr>
              <w:pStyle w:val="ListParagraph"/>
              <w:numPr>
                <w:ilvl w:val="0"/>
                <w:numId w:val="4"/>
              </w:numPr>
              <w:spacing w:after="30" w:line="248" w:lineRule="auto"/>
            </w:pPr>
            <w:r w:rsidRPr="007B6FAD">
              <w:rPr>
                <w:sz w:val="19"/>
                <w:szCs w:val="19"/>
                <w:u w:val="single"/>
              </w:rPr>
              <w:t>Productization case studies from B2B services</w:t>
            </w:r>
            <w:r>
              <w:rPr>
                <w:sz w:val="19"/>
                <w:szCs w:val="19"/>
              </w:rPr>
              <w:t>: what worked, what stalled, and why</w:t>
            </w:r>
          </w:p>
          <w:p w14:paraId="0F9A0F39" w14:textId="77777777" w:rsidR="00CB6509" w:rsidRDefault="00CB6509">
            <w:pPr>
              <w:pStyle w:val="ListParagraph"/>
              <w:numPr>
                <w:ilvl w:val="0"/>
                <w:numId w:val="4"/>
              </w:numPr>
              <w:spacing w:after="30" w:line="248" w:lineRule="auto"/>
            </w:pPr>
            <w:r w:rsidRPr="007B6FAD">
              <w:rPr>
                <w:sz w:val="19"/>
                <w:szCs w:val="19"/>
                <w:u w:val="single"/>
              </w:rPr>
              <w:t>Productization artifacts &amp; reusable assets</w:t>
            </w:r>
            <w:r>
              <w:rPr>
                <w:sz w:val="19"/>
                <w:szCs w:val="19"/>
              </w:rPr>
              <w:t>: what makes an asset genuinely reusable</w:t>
            </w:r>
          </w:p>
          <w:p w14:paraId="2446C8A3" w14:textId="77777777" w:rsidR="00CB6509" w:rsidRDefault="00CB6509">
            <w:pPr>
              <w:pStyle w:val="ListParagraph"/>
              <w:numPr>
                <w:ilvl w:val="0"/>
                <w:numId w:val="4"/>
              </w:numPr>
              <w:spacing w:line="248" w:lineRule="auto"/>
            </w:pPr>
            <w:r w:rsidRPr="007B6FAD">
              <w:rPr>
                <w:sz w:val="19"/>
                <w:szCs w:val="19"/>
                <w:u w:val="single"/>
              </w:rPr>
              <w:t>Organizational alignment</w:t>
            </w:r>
            <w:r>
              <w:rPr>
                <w:sz w:val="19"/>
                <w:szCs w:val="19"/>
              </w:rPr>
              <w:t>: people, investment allocation, incentives</w:t>
            </w:r>
          </w:p>
        </w:tc>
        <w:tc>
          <w:tcPr>
            <w:tcW w:w="4950" w:type="dxa"/>
          </w:tcPr>
          <w:p w14:paraId="4A8BE144" w14:textId="77777777" w:rsidR="00CB6509" w:rsidRDefault="00CB6509">
            <w:pPr>
              <w:spacing w:after="40" w:line="252" w:lineRule="auto"/>
            </w:pPr>
            <w:r>
              <w:rPr>
                <w:b/>
                <w:bCs/>
                <w:sz w:val="19"/>
                <w:szCs w:val="19"/>
              </w:rPr>
              <w:t>Portfolio inspection &amp; productization mapping</w:t>
            </w:r>
          </w:p>
          <w:p w14:paraId="734DD58D" w14:textId="77777777" w:rsidR="00CB6509" w:rsidRDefault="00CB6509">
            <w:pPr>
              <w:spacing w:after="40" w:line="252" w:lineRule="auto"/>
            </w:pPr>
            <w:r>
              <w:rPr>
                <w:sz w:val="19"/>
                <w:szCs w:val="19"/>
              </w:rPr>
              <w:t>Groups inventory the current services, accelerators and reusable assets; map them to company / unit goals; place each on the productization ladder and set a realistic target level. Each group confirms the working product it brings into the rest of the program.</w:t>
            </w:r>
          </w:p>
          <w:p w14:paraId="0C0678FD" w14:textId="4E8FD00B" w:rsidR="00CB6509" w:rsidRPr="007B6FAD" w:rsidRDefault="00CB6509">
            <w:pPr>
              <w:spacing w:line="248" w:lineRule="auto"/>
              <w:rPr>
                <w:i/>
                <w:iCs/>
                <w:color w:val="595959"/>
                <w:sz w:val="19"/>
                <w:szCs w:val="19"/>
              </w:rPr>
            </w:pPr>
          </w:p>
        </w:tc>
      </w:tr>
      <w:tr w:rsidR="00CB6509" w14:paraId="7EE7456E" w14:textId="77777777" w:rsidTr="00D664D0">
        <w:tc>
          <w:tcPr>
            <w:tcW w:w="1800" w:type="dxa"/>
          </w:tcPr>
          <w:p w14:paraId="12C0E013" w14:textId="77777777" w:rsidR="00CB6509" w:rsidRDefault="00CB6509">
            <w:pPr>
              <w:spacing w:after="40" w:line="252" w:lineRule="auto"/>
            </w:pPr>
            <w:r>
              <w:rPr>
                <w:b/>
                <w:bCs/>
                <w:sz w:val="19"/>
                <w:szCs w:val="19"/>
              </w:rPr>
              <w:t>2. Product mindset</w:t>
            </w:r>
          </w:p>
          <w:p w14:paraId="68379B11" w14:textId="77777777" w:rsidR="00CB6509" w:rsidRDefault="00CB6509">
            <w:pPr>
              <w:spacing w:line="252" w:lineRule="auto"/>
              <w:rPr>
                <w:color w:val="595959"/>
                <w:sz w:val="17"/>
                <w:szCs w:val="17"/>
              </w:rPr>
            </w:pPr>
            <w:r>
              <w:rPr>
                <w:color w:val="595959"/>
                <w:sz w:val="17"/>
                <w:szCs w:val="17"/>
              </w:rPr>
              <w:t>3 sessions · 2 S + 1 W</w:t>
            </w:r>
          </w:p>
          <w:p w14:paraId="0C60F466" w14:textId="77777777" w:rsidR="00CB6509" w:rsidRDefault="00CB6509">
            <w:pPr>
              <w:spacing w:line="252" w:lineRule="auto"/>
            </w:pPr>
          </w:p>
        </w:tc>
        <w:tc>
          <w:tcPr>
            <w:tcW w:w="7015" w:type="dxa"/>
          </w:tcPr>
          <w:p w14:paraId="7E8CA912" w14:textId="77777777" w:rsidR="00CB6509" w:rsidRDefault="00CB6509">
            <w:pPr>
              <w:pStyle w:val="ListParagraph"/>
              <w:numPr>
                <w:ilvl w:val="0"/>
                <w:numId w:val="4"/>
              </w:numPr>
              <w:spacing w:after="30" w:line="248" w:lineRule="auto"/>
            </w:pPr>
            <w:r w:rsidRPr="007B6FAD">
              <w:rPr>
                <w:sz w:val="19"/>
                <w:szCs w:val="19"/>
                <w:u w:val="single"/>
              </w:rPr>
              <w:t>Human-centered design</w:t>
            </w:r>
            <w:r>
              <w:rPr>
                <w:sz w:val="19"/>
                <w:szCs w:val="19"/>
              </w:rPr>
              <w:t>: start with the customer; problems and context before solutions</w:t>
            </w:r>
          </w:p>
          <w:p w14:paraId="753F0455" w14:textId="77777777" w:rsidR="00CB6509" w:rsidRDefault="00CB6509">
            <w:pPr>
              <w:pStyle w:val="ListParagraph"/>
              <w:numPr>
                <w:ilvl w:val="0"/>
                <w:numId w:val="4"/>
              </w:numPr>
              <w:spacing w:after="30" w:line="248" w:lineRule="auto"/>
            </w:pPr>
            <w:r w:rsidRPr="007B6FAD">
              <w:rPr>
                <w:sz w:val="19"/>
                <w:szCs w:val="19"/>
                <w:u w:val="single"/>
              </w:rPr>
              <w:t>Lean building:</w:t>
            </w:r>
            <w:r>
              <w:rPr>
                <w:sz w:val="19"/>
                <w:szCs w:val="19"/>
              </w:rPr>
              <w:t xml:space="preserve"> validate before building; product-market fit before scale; MVP thinking</w:t>
            </w:r>
          </w:p>
          <w:p w14:paraId="0D962732" w14:textId="77777777" w:rsidR="00CB6509" w:rsidRDefault="00CB6509">
            <w:pPr>
              <w:pStyle w:val="ListParagraph"/>
              <w:numPr>
                <w:ilvl w:val="0"/>
                <w:numId w:val="4"/>
              </w:numPr>
              <w:spacing w:after="30" w:line="248" w:lineRule="auto"/>
            </w:pPr>
            <w:r w:rsidRPr="007B6FAD">
              <w:rPr>
                <w:sz w:val="19"/>
                <w:szCs w:val="19"/>
                <w:u w:val="single"/>
              </w:rPr>
              <w:t>Thinking in hypotheses:</w:t>
            </w:r>
            <w:r>
              <w:rPr>
                <w:sz w:val="19"/>
                <w:szCs w:val="19"/>
              </w:rPr>
              <w:t xml:space="preserve"> desirability / viability / feasibility / usability risks</w:t>
            </w:r>
          </w:p>
          <w:p w14:paraId="546A5572" w14:textId="77777777" w:rsidR="00CB6509" w:rsidRDefault="00CB6509">
            <w:pPr>
              <w:pStyle w:val="ListParagraph"/>
              <w:numPr>
                <w:ilvl w:val="0"/>
                <w:numId w:val="4"/>
              </w:numPr>
              <w:spacing w:after="30" w:line="248" w:lineRule="auto"/>
            </w:pPr>
            <w:r w:rsidRPr="007B6FAD">
              <w:rPr>
                <w:sz w:val="19"/>
                <w:szCs w:val="19"/>
                <w:u w:val="single"/>
              </w:rPr>
              <w:t>Finding true problems:</w:t>
            </w:r>
            <w:r>
              <w:rPr>
                <w:sz w:val="19"/>
                <w:szCs w:val="19"/>
              </w:rPr>
              <w:t xml:space="preserve"> “5 Whys”, jobs-to-be-done as a problem lens</w:t>
            </w:r>
          </w:p>
          <w:p w14:paraId="0E5CDDAB" w14:textId="46BB1658" w:rsidR="00CB6509" w:rsidRDefault="00CB6509">
            <w:pPr>
              <w:pStyle w:val="ListParagraph"/>
              <w:numPr>
                <w:ilvl w:val="0"/>
                <w:numId w:val="4"/>
              </w:numPr>
              <w:spacing w:line="248" w:lineRule="auto"/>
            </w:pPr>
            <w:r w:rsidRPr="00CB6509">
              <w:rPr>
                <w:sz w:val="19"/>
                <w:szCs w:val="19"/>
                <w:u w:val="single"/>
              </w:rPr>
              <w:t>Strategic alignment</w:t>
            </w:r>
            <w:r>
              <w:rPr>
                <w:sz w:val="19"/>
                <w:szCs w:val="19"/>
              </w:rPr>
              <w:t>: aligning business goals, product goals and initiatives (impact mapping, OKRs)</w:t>
            </w:r>
          </w:p>
        </w:tc>
        <w:tc>
          <w:tcPr>
            <w:tcW w:w="4950" w:type="dxa"/>
          </w:tcPr>
          <w:p w14:paraId="1BB0A823" w14:textId="77777777" w:rsidR="00CB6509" w:rsidRDefault="00CB6509">
            <w:pPr>
              <w:spacing w:after="40" w:line="252" w:lineRule="auto"/>
            </w:pPr>
            <w:r>
              <w:rPr>
                <w:b/>
                <w:bCs/>
                <w:sz w:val="19"/>
                <w:szCs w:val="19"/>
              </w:rPr>
              <w:t>From offer to hypotheses</w:t>
            </w:r>
          </w:p>
          <w:p w14:paraId="632F1756" w14:textId="77777777" w:rsidR="00CB6509" w:rsidRDefault="00CB6509">
            <w:pPr>
              <w:spacing w:after="40" w:line="252" w:lineRule="auto"/>
            </w:pPr>
            <w:r>
              <w:rPr>
                <w:sz w:val="19"/>
                <w:szCs w:val="19"/>
              </w:rPr>
              <w:t>Groups take an existing idea for their product (a brief, a PRD, an accelerator concept), break it into hypotheses across the four risk lenses, and scope the smallest lean version that would test the riskiest assumptions.</w:t>
            </w:r>
          </w:p>
          <w:p w14:paraId="209F292B" w14:textId="69507470" w:rsidR="00CB6509" w:rsidRDefault="00CB6509">
            <w:pPr>
              <w:spacing w:line="248" w:lineRule="auto"/>
            </w:pPr>
          </w:p>
        </w:tc>
      </w:tr>
      <w:tr w:rsidR="00CB6509" w14:paraId="3EF91635" w14:textId="77777777" w:rsidTr="00D664D0">
        <w:trPr>
          <w:cnfStyle w:val="000000100000" w:firstRow="0" w:lastRow="0" w:firstColumn="0" w:lastColumn="0" w:oddVBand="0" w:evenVBand="0" w:oddHBand="1" w:evenHBand="0" w:firstRowFirstColumn="0" w:firstRowLastColumn="0" w:lastRowFirstColumn="0" w:lastRowLastColumn="0"/>
          <w:trHeight w:val="800"/>
        </w:trPr>
        <w:tc>
          <w:tcPr>
            <w:tcW w:w="1800" w:type="dxa"/>
          </w:tcPr>
          <w:p w14:paraId="095F8A3F" w14:textId="77777777" w:rsidR="00CB6509" w:rsidRDefault="00CB6509">
            <w:pPr>
              <w:spacing w:after="40" w:line="252" w:lineRule="auto"/>
            </w:pPr>
            <w:r>
              <w:rPr>
                <w:b/>
                <w:bCs/>
                <w:sz w:val="19"/>
                <w:szCs w:val="19"/>
              </w:rPr>
              <w:t>3. Product lifecycle: Define</w:t>
            </w:r>
          </w:p>
          <w:p w14:paraId="31473AF9" w14:textId="77777777" w:rsidR="00CB6509" w:rsidRDefault="00CB6509">
            <w:pPr>
              <w:spacing w:line="252" w:lineRule="auto"/>
            </w:pPr>
            <w:r>
              <w:rPr>
                <w:color w:val="595959"/>
                <w:sz w:val="17"/>
                <w:szCs w:val="17"/>
              </w:rPr>
              <w:t>7 sessions · 4 S + 3 W</w:t>
            </w:r>
          </w:p>
        </w:tc>
        <w:tc>
          <w:tcPr>
            <w:tcW w:w="7015" w:type="dxa"/>
          </w:tcPr>
          <w:p w14:paraId="14AE431E" w14:textId="77777777" w:rsidR="00CB6509" w:rsidRDefault="00CB6509">
            <w:pPr>
              <w:pStyle w:val="ListParagraph"/>
              <w:numPr>
                <w:ilvl w:val="0"/>
                <w:numId w:val="4"/>
              </w:numPr>
              <w:spacing w:after="30" w:line="248" w:lineRule="auto"/>
            </w:pPr>
            <w:r w:rsidRPr="00CB6509">
              <w:rPr>
                <w:sz w:val="19"/>
                <w:szCs w:val="19"/>
                <w:u w:val="single"/>
              </w:rPr>
              <w:t>Define the market:</w:t>
            </w:r>
            <w:r>
              <w:rPr>
                <w:sz w:val="19"/>
                <w:szCs w:val="19"/>
              </w:rPr>
              <w:t xml:space="preserve"> sizing (TAM / SAM / SOM), ideal customer profile, segmentation (core / situational / non-customers; early adopters)</w:t>
            </w:r>
          </w:p>
          <w:p w14:paraId="7C519582" w14:textId="77777777" w:rsidR="00CB6509" w:rsidRDefault="00CB6509">
            <w:pPr>
              <w:pStyle w:val="ListParagraph"/>
              <w:numPr>
                <w:ilvl w:val="0"/>
                <w:numId w:val="4"/>
              </w:numPr>
              <w:spacing w:after="30" w:line="248" w:lineRule="auto"/>
            </w:pPr>
            <w:r w:rsidRPr="00CB6509">
              <w:rPr>
                <w:sz w:val="19"/>
                <w:szCs w:val="19"/>
                <w:u w:val="single"/>
              </w:rPr>
              <w:t>Define the problem</w:t>
            </w:r>
            <w:r>
              <w:rPr>
                <w:sz w:val="19"/>
                <w:szCs w:val="19"/>
              </w:rPr>
              <w:t>: what the customer is trying to achieve, why, and why they can't today; problem frequency &amp; criticality</w:t>
            </w:r>
          </w:p>
          <w:p w14:paraId="60E1A498" w14:textId="77777777" w:rsidR="00CB6509" w:rsidRDefault="00CB6509">
            <w:pPr>
              <w:pStyle w:val="ListParagraph"/>
              <w:numPr>
                <w:ilvl w:val="0"/>
                <w:numId w:val="4"/>
              </w:numPr>
              <w:spacing w:after="30" w:line="248" w:lineRule="auto"/>
            </w:pPr>
            <w:r w:rsidRPr="00CB6509">
              <w:rPr>
                <w:sz w:val="19"/>
                <w:szCs w:val="19"/>
                <w:u w:val="single"/>
              </w:rPr>
              <w:t>Define the solution:</w:t>
            </w:r>
            <w:r>
              <w:rPr>
                <w:sz w:val="19"/>
                <w:szCs w:val="19"/>
              </w:rPr>
              <w:t xml:space="preserve"> impact mapping (business goal </w:t>
            </w:r>
            <w:r>
              <w:rPr>
                <w:rFonts w:ascii="Arial" w:hAnsi="Arial" w:cs="Arial"/>
                <w:sz w:val="19"/>
                <w:szCs w:val="19"/>
              </w:rPr>
              <w:t>→</w:t>
            </w:r>
            <w:r>
              <w:rPr>
                <w:sz w:val="19"/>
                <w:szCs w:val="19"/>
              </w:rPr>
              <w:t xml:space="preserve"> segments </w:t>
            </w:r>
            <w:r>
              <w:rPr>
                <w:rFonts w:ascii="Arial" w:hAnsi="Arial" w:cs="Arial"/>
                <w:sz w:val="19"/>
                <w:szCs w:val="19"/>
              </w:rPr>
              <w:t>→</w:t>
            </w:r>
            <w:r>
              <w:rPr>
                <w:sz w:val="19"/>
                <w:szCs w:val="19"/>
              </w:rPr>
              <w:t xml:space="preserve"> behavior change </w:t>
            </w:r>
            <w:r>
              <w:rPr>
                <w:rFonts w:ascii="Arial" w:hAnsi="Arial" w:cs="Arial"/>
                <w:sz w:val="19"/>
                <w:szCs w:val="19"/>
              </w:rPr>
              <w:t>→</w:t>
            </w:r>
            <w:r>
              <w:rPr>
                <w:sz w:val="19"/>
                <w:szCs w:val="19"/>
              </w:rPr>
              <w:t xml:space="preserve"> capabilities)</w:t>
            </w:r>
          </w:p>
          <w:p w14:paraId="4B744B89" w14:textId="77777777" w:rsidR="00CB6509" w:rsidRDefault="00CB6509">
            <w:pPr>
              <w:pStyle w:val="ListParagraph"/>
              <w:numPr>
                <w:ilvl w:val="0"/>
                <w:numId w:val="4"/>
              </w:numPr>
              <w:spacing w:after="30" w:line="248" w:lineRule="auto"/>
            </w:pPr>
            <w:r w:rsidRPr="00CB6509">
              <w:rPr>
                <w:sz w:val="19"/>
                <w:szCs w:val="19"/>
                <w:u w:val="single"/>
              </w:rPr>
              <w:t>Define alternatives, differentiation &amp; positioning</w:t>
            </w:r>
            <w:r>
              <w:rPr>
                <w:sz w:val="19"/>
                <w:szCs w:val="19"/>
              </w:rPr>
              <w:t>: direct / indirect / adjacent competition; types of competitive advantage</w:t>
            </w:r>
          </w:p>
          <w:p w14:paraId="4782AB53" w14:textId="473ECEEB" w:rsidR="00CB6509" w:rsidRPr="00594E8A" w:rsidRDefault="00CB6509">
            <w:pPr>
              <w:pStyle w:val="ListParagraph"/>
              <w:numPr>
                <w:ilvl w:val="0"/>
                <w:numId w:val="4"/>
              </w:numPr>
              <w:spacing w:after="30" w:line="248" w:lineRule="auto"/>
            </w:pPr>
            <w:r w:rsidRPr="00CB6509">
              <w:rPr>
                <w:sz w:val="19"/>
                <w:szCs w:val="19"/>
                <w:u w:val="single"/>
              </w:rPr>
              <w:t xml:space="preserve">Define business </w:t>
            </w:r>
            <w:r w:rsidR="00594E8A">
              <w:rPr>
                <w:sz w:val="19"/>
                <w:szCs w:val="19"/>
                <w:u w:val="single"/>
              </w:rPr>
              <w:t>model &amp; outcomes</w:t>
            </w:r>
            <w:r>
              <w:rPr>
                <w:sz w:val="19"/>
                <w:szCs w:val="19"/>
              </w:rPr>
              <w:t>: business model, unit economics, business impact (acquisition / retention / monetization / profitability / strategic fit)</w:t>
            </w:r>
          </w:p>
          <w:p w14:paraId="79A2796C" w14:textId="599E5BBC" w:rsidR="00594E8A" w:rsidRDefault="00594E8A" w:rsidP="00565A25">
            <w:pPr>
              <w:pStyle w:val="ListParagraph"/>
              <w:numPr>
                <w:ilvl w:val="0"/>
                <w:numId w:val="4"/>
              </w:numPr>
              <w:spacing w:after="30" w:line="248" w:lineRule="auto"/>
            </w:pPr>
            <w:r w:rsidRPr="00CB6509">
              <w:rPr>
                <w:sz w:val="19"/>
                <w:szCs w:val="19"/>
                <w:u w:val="single"/>
              </w:rPr>
              <w:t xml:space="preserve">Define </w:t>
            </w:r>
            <w:r>
              <w:rPr>
                <w:sz w:val="19"/>
                <w:szCs w:val="19"/>
                <w:u w:val="single"/>
              </w:rPr>
              <w:t>GTM approach</w:t>
            </w:r>
            <w:r>
              <w:rPr>
                <w:sz w:val="19"/>
                <w:szCs w:val="19"/>
              </w:rPr>
              <w:t xml:space="preserve">: </w:t>
            </w:r>
            <w:r>
              <w:rPr>
                <w:sz w:val="19"/>
                <w:szCs w:val="19"/>
              </w:rPr>
              <w:t>distribution channels, channels’ pipelines, acquisition growth strategies</w:t>
            </w:r>
          </w:p>
          <w:p w14:paraId="7AF35FD9" w14:textId="77777777" w:rsidR="00CB6509" w:rsidRDefault="00CB6509">
            <w:pPr>
              <w:pStyle w:val="ListParagraph"/>
              <w:numPr>
                <w:ilvl w:val="0"/>
                <w:numId w:val="4"/>
              </w:numPr>
              <w:spacing w:after="30" w:line="248" w:lineRule="auto"/>
            </w:pPr>
            <w:r w:rsidRPr="00CB6509">
              <w:rPr>
                <w:sz w:val="19"/>
                <w:szCs w:val="19"/>
                <w:u w:val="single"/>
              </w:rPr>
              <w:t xml:space="preserve">Discover &amp; </w:t>
            </w:r>
            <w:proofErr w:type="gramStart"/>
            <w:r w:rsidRPr="00CB6509">
              <w:rPr>
                <w:sz w:val="19"/>
                <w:szCs w:val="19"/>
                <w:u w:val="single"/>
              </w:rPr>
              <w:t>validate:</w:t>
            </w:r>
            <w:proofErr w:type="gramEnd"/>
            <w:r>
              <w:rPr>
                <w:sz w:val="19"/>
                <w:szCs w:val="19"/>
              </w:rPr>
              <w:t xml:space="preserve"> customer-discovery methods (in-depth interviews, qualitative &amp; quantitative methods, observation) and data analysis (product analytics, market research, segmentation, cohorts)</w:t>
            </w:r>
          </w:p>
          <w:p w14:paraId="65B0F9B9" w14:textId="77777777" w:rsidR="00CB6509" w:rsidRDefault="00CB6509">
            <w:pPr>
              <w:pStyle w:val="ListParagraph"/>
              <w:numPr>
                <w:ilvl w:val="0"/>
                <w:numId w:val="4"/>
              </w:numPr>
              <w:spacing w:line="248" w:lineRule="auto"/>
            </w:pPr>
            <w:r w:rsidRPr="00CB6509">
              <w:rPr>
                <w:sz w:val="19"/>
                <w:szCs w:val="19"/>
                <w:u w:val="single"/>
              </w:rPr>
              <w:lastRenderedPageBreak/>
              <w:t>Prioritizing product ideas</w:t>
            </w:r>
            <w:r>
              <w:rPr>
                <w:sz w:val="19"/>
                <w:szCs w:val="19"/>
              </w:rPr>
              <w:t>: the qualitative method, RICE, the impact map</w:t>
            </w:r>
          </w:p>
        </w:tc>
        <w:tc>
          <w:tcPr>
            <w:tcW w:w="4950" w:type="dxa"/>
          </w:tcPr>
          <w:p w14:paraId="51690BA4" w14:textId="77777777" w:rsidR="00CB6509" w:rsidRDefault="00CB6509">
            <w:pPr>
              <w:spacing w:after="40" w:line="252" w:lineRule="auto"/>
            </w:pPr>
            <w:r>
              <w:rPr>
                <w:b/>
                <w:bCs/>
                <w:sz w:val="19"/>
                <w:szCs w:val="19"/>
              </w:rPr>
              <w:lastRenderedPageBreak/>
              <w:t>Product Map (2 parts) + discovery &amp; validation planning</w:t>
            </w:r>
          </w:p>
          <w:p w14:paraId="67F98F45" w14:textId="77777777" w:rsidR="00CB6509" w:rsidRDefault="00CB6509">
            <w:pPr>
              <w:spacing w:after="40" w:line="252" w:lineRule="auto"/>
              <w:rPr>
                <w:sz w:val="19"/>
                <w:szCs w:val="19"/>
              </w:rPr>
            </w:pPr>
            <w:r>
              <w:rPr>
                <w:sz w:val="19"/>
                <w:szCs w:val="19"/>
              </w:rPr>
              <w:t xml:space="preserve">Across three workshops, participants will collaboratively build the product map alongside related artifacts: audience, problem and customer value; then solution (impact map), alternatives / positioning and business value, presenting and taking challenge at each step. </w:t>
            </w:r>
          </w:p>
          <w:p w14:paraId="45F07FD3" w14:textId="1495AC32" w:rsidR="00CB6509" w:rsidRDefault="00CB6509">
            <w:pPr>
              <w:spacing w:after="40" w:line="252" w:lineRule="auto"/>
              <w:rPr>
                <w:sz w:val="19"/>
                <w:szCs w:val="19"/>
              </w:rPr>
            </w:pPr>
            <w:r>
              <w:rPr>
                <w:sz w:val="19"/>
                <w:szCs w:val="19"/>
              </w:rPr>
              <w:t>The third workshop turns the riskiest assumptions into a prioritized validation plan: hypotheses matched to methods, with success criteria.</w:t>
            </w:r>
            <w:r w:rsidR="00D664D0">
              <w:rPr>
                <w:sz w:val="19"/>
                <w:szCs w:val="19"/>
              </w:rPr>
              <w:t xml:space="preserve"> </w:t>
            </w:r>
          </w:p>
          <w:p w14:paraId="3664950C" w14:textId="2834E6CE" w:rsidR="00D664D0" w:rsidRDefault="00D664D0" w:rsidP="00D664D0">
            <w:pPr>
              <w:spacing w:after="40" w:line="252" w:lineRule="auto"/>
            </w:pPr>
            <w:r>
              <w:rPr>
                <w:sz w:val="19"/>
                <w:szCs w:val="19"/>
              </w:rPr>
              <w:t>One of the workshops could be dedicated to running a live customer discovery interview and debriefing it afterwards.</w:t>
            </w:r>
          </w:p>
        </w:tc>
      </w:tr>
      <w:tr w:rsidR="00CB6509" w14:paraId="3E218E9F" w14:textId="77777777" w:rsidTr="00D664D0">
        <w:trPr>
          <w:trHeight w:val="1943"/>
        </w:trPr>
        <w:tc>
          <w:tcPr>
            <w:tcW w:w="1800" w:type="dxa"/>
          </w:tcPr>
          <w:p w14:paraId="74D5C39F" w14:textId="77777777" w:rsidR="00CB6509" w:rsidRDefault="00CB6509">
            <w:pPr>
              <w:spacing w:after="40" w:line="252" w:lineRule="auto"/>
            </w:pPr>
            <w:r>
              <w:rPr>
                <w:b/>
                <w:bCs/>
                <w:sz w:val="19"/>
                <w:szCs w:val="19"/>
              </w:rPr>
              <w:t>4. Product lifecycle: Design &amp; build</w:t>
            </w:r>
          </w:p>
          <w:p w14:paraId="47BE98D5" w14:textId="77777777" w:rsidR="00CB6509" w:rsidRDefault="00CB6509">
            <w:pPr>
              <w:spacing w:line="252" w:lineRule="auto"/>
            </w:pPr>
            <w:r>
              <w:rPr>
                <w:color w:val="595959"/>
                <w:sz w:val="17"/>
                <w:szCs w:val="17"/>
              </w:rPr>
              <w:t>2 sessions · 1 S + 1 W</w:t>
            </w:r>
          </w:p>
        </w:tc>
        <w:tc>
          <w:tcPr>
            <w:tcW w:w="7015" w:type="dxa"/>
          </w:tcPr>
          <w:p w14:paraId="75F9F6C5" w14:textId="77777777" w:rsidR="00CB6509" w:rsidRDefault="00CB6509">
            <w:pPr>
              <w:pStyle w:val="ListParagraph"/>
              <w:numPr>
                <w:ilvl w:val="0"/>
                <w:numId w:val="4"/>
              </w:numPr>
              <w:spacing w:after="30" w:line="248" w:lineRule="auto"/>
            </w:pPr>
            <w:r w:rsidRPr="00CB6509">
              <w:rPr>
                <w:sz w:val="19"/>
                <w:szCs w:val="19"/>
                <w:u w:val="single"/>
              </w:rPr>
              <w:t>Product features</w:t>
            </w:r>
            <w:r>
              <w:rPr>
                <w:sz w:val="19"/>
                <w:szCs w:val="19"/>
              </w:rPr>
              <w:t>: co-design / co-development with customers; prioritizing features &amp; scope (MVP approach, feature hamburger, RICE)</w:t>
            </w:r>
          </w:p>
          <w:p w14:paraId="117CEA24" w14:textId="77777777" w:rsidR="00CB6509" w:rsidRDefault="00CB6509">
            <w:pPr>
              <w:pStyle w:val="ListParagraph"/>
              <w:numPr>
                <w:ilvl w:val="0"/>
                <w:numId w:val="4"/>
              </w:numPr>
              <w:spacing w:after="30" w:line="248" w:lineRule="auto"/>
            </w:pPr>
            <w:r w:rsidRPr="00CB6509">
              <w:rPr>
                <w:sz w:val="19"/>
                <w:szCs w:val="19"/>
                <w:u w:val="single"/>
              </w:rPr>
              <w:t xml:space="preserve">The </w:t>
            </w:r>
            <w:proofErr w:type="spellStart"/>
            <w:r w:rsidRPr="00CB6509">
              <w:rPr>
                <w:sz w:val="19"/>
                <w:szCs w:val="19"/>
                <w:u w:val="single"/>
              </w:rPr>
              <w:t>platformization</w:t>
            </w:r>
            <w:proofErr w:type="spellEnd"/>
            <w:r w:rsidRPr="00CB6509">
              <w:rPr>
                <w:sz w:val="19"/>
                <w:szCs w:val="19"/>
                <w:u w:val="single"/>
              </w:rPr>
              <w:t xml:space="preserve"> spectrum</w:t>
            </w:r>
            <w:r>
              <w:rPr>
                <w:sz w:val="19"/>
                <w:szCs w:val="19"/>
              </w:rPr>
              <w:t xml:space="preserve"> (custom &lt;&gt; fixed &lt;&gt; dev-configurable &lt;&gt; customer-configurable): the central productization decision for a services organization</w:t>
            </w:r>
          </w:p>
          <w:p w14:paraId="002F2340" w14:textId="17CA06DC" w:rsidR="009F62F0" w:rsidRDefault="00CB6509" w:rsidP="00D664D0">
            <w:pPr>
              <w:pStyle w:val="ListParagraph"/>
              <w:numPr>
                <w:ilvl w:val="0"/>
                <w:numId w:val="4"/>
              </w:numPr>
              <w:spacing w:line="248" w:lineRule="auto"/>
            </w:pPr>
            <w:r w:rsidRPr="00CB6509">
              <w:rPr>
                <w:sz w:val="19"/>
                <w:szCs w:val="19"/>
                <w:u w:val="single"/>
              </w:rPr>
              <w:t>Product business model</w:t>
            </w:r>
            <w:r>
              <w:rPr>
                <w:sz w:val="19"/>
                <w:szCs w:val="19"/>
              </w:rPr>
              <w:t xml:space="preserve">: packaging &amp; pricing (tiering, value metric, value-based pricing; monetization tests: Van </w:t>
            </w:r>
            <w:proofErr w:type="spellStart"/>
            <w:r>
              <w:rPr>
                <w:sz w:val="19"/>
                <w:szCs w:val="19"/>
              </w:rPr>
              <w:t>Westendorp</w:t>
            </w:r>
            <w:proofErr w:type="spellEnd"/>
            <w:r>
              <w:rPr>
                <w:sz w:val="19"/>
                <w:szCs w:val="19"/>
              </w:rPr>
              <w:t>, max-difference); validating the model, packaging and pricing</w:t>
            </w:r>
          </w:p>
        </w:tc>
        <w:tc>
          <w:tcPr>
            <w:tcW w:w="4950" w:type="dxa"/>
          </w:tcPr>
          <w:p w14:paraId="2B67FC42" w14:textId="77777777" w:rsidR="00CB6509" w:rsidRDefault="00CB6509">
            <w:pPr>
              <w:spacing w:after="40" w:line="252" w:lineRule="auto"/>
            </w:pPr>
            <w:proofErr w:type="spellStart"/>
            <w:r>
              <w:rPr>
                <w:b/>
                <w:bCs/>
                <w:sz w:val="19"/>
                <w:szCs w:val="19"/>
              </w:rPr>
              <w:t>Platformization</w:t>
            </w:r>
            <w:proofErr w:type="spellEnd"/>
            <w:r>
              <w:rPr>
                <w:b/>
                <w:bCs/>
                <w:sz w:val="19"/>
                <w:szCs w:val="19"/>
              </w:rPr>
              <w:t xml:space="preserve"> &amp; packaging</w:t>
            </w:r>
          </w:p>
          <w:p w14:paraId="2D761648" w14:textId="6A857675" w:rsidR="00CB6509" w:rsidRDefault="00CB6509" w:rsidP="009F62F0">
            <w:pPr>
              <w:spacing w:after="40" w:line="252" w:lineRule="auto"/>
            </w:pPr>
            <w:r>
              <w:rPr>
                <w:sz w:val="19"/>
                <w:szCs w:val="19"/>
              </w:rPr>
              <w:t xml:space="preserve">For their product, groups split capabilities into the standardized reusable core vs. the bespoke customization layer along the </w:t>
            </w:r>
            <w:proofErr w:type="spellStart"/>
            <w:r>
              <w:rPr>
                <w:sz w:val="19"/>
                <w:szCs w:val="19"/>
              </w:rPr>
              <w:t>platformization</w:t>
            </w:r>
            <w:proofErr w:type="spellEnd"/>
            <w:r>
              <w:rPr>
                <w:sz w:val="19"/>
                <w:szCs w:val="19"/>
              </w:rPr>
              <w:t xml:space="preserve"> spectrum, then design a first packaging &amp; pricing model (tiers, value metric, price anchor)</w:t>
            </w:r>
            <w:r>
              <w:rPr>
                <w:i/>
                <w:iCs/>
                <w:color w:val="595959"/>
                <w:sz w:val="19"/>
                <w:szCs w:val="19"/>
              </w:rPr>
              <w:t>.</w:t>
            </w:r>
          </w:p>
        </w:tc>
      </w:tr>
      <w:tr w:rsidR="00CB6509" w14:paraId="36C5A5FD" w14:textId="77777777" w:rsidTr="00D664D0">
        <w:trPr>
          <w:cnfStyle w:val="000000100000" w:firstRow="0" w:lastRow="0" w:firstColumn="0" w:lastColumn="0" w:oddVBand="0" w:evenVBand="0" w:oddHBand="1" w:evenHBand="0" w:firstRowFirstColumn="0" w:firstRowLastColumn="0" w:lastRowFirstColumn="0" w:lastRowLastColumn="0"/>
          <w:trHeight w:val="2600"/>
        </w:trPr>
        <w:tc>
          <w:tcPr>
            <w:tcW w:w="1800" w:type="dxa"/>
          </w:tcPr>
          <w:p w14:paraId="286938F6" w14:textId="77777777" w:rsidR="00CB6509" w:rsidRDefault="00CB6509">
            <w:pPr>
              <w:spacing w:after="40" w:line="252" w:lineRule="auto"/>
            </w:pPr>
            <w:r>
              <w:rPr>
                <w:b/>
                <w:bCs/>
                <w:sz w:val="19"/>
                <w:szCs w:val="19"/>
              </w:rPr>
              <w:t>5. Product lifecycle: Measure &amp; manage</w:t>
            </w:r>
          </w:p>
          <w:p w14:paraId="67BB0EFB" w14:textId="77777777" w:rsidR="00CB6509" w:rsidRDefault="00CB6509">
            <w:pPr>
              <w:spacing w:line="252" w:lineRule="auto"/>
            </w:pPr>
            <w:r>
              <w:rPr>
                <w:color w:val="595959"/>
                <w:sz w:val="17"/>
                <w:szCs w:val="17"/>
              </w:rPr>
              <w:t>3 sessions · 2 S + 1 W</w:t>
            </w:r>
          </w:p>
        </w:tc>
        <w:tc>
          <w:tcPr>
            <w:tcW w:w="7015" w:type="dxa"/>
          </w:tcPr>
          <w:p w14:paraId="0E3A9651" w14:textId="42388D9A" w:rsidR="00CB6509" w:rsidRDefault="00CB6509">
            <w:pPr>
              <w:pStyle w:val="ListParagraph"/>
              <w:numPr>
                <w:ilvl w:val="0"/>
                <w:numId w:val="4"/>
              </w:numPr>
              <w:spacing w:after="30" w:line="248" w:lineRule="auto"/>
            </w:pPr>
            <w:r w:rsidRPr="00CB6509">
              <w:rPr>
                <w:sz w:val="19"/>
                <w:szCs w:val="19"/>
                <w:u w:val="single"/>
              </w:rPr>
              <w:t>The product feedback loop</w:t>
            </w:r>
            <w:r>
              <w:rPr>
                <w:sz w:val="19"/>
                <w:szCs w:val="19"/>
                <w:u w:val="single"/>
              </w:rPr>
              <w:t xml:space="preserve"> &amp; measurement</w:t>
            </w:r>
            <w:r>
              <w:rPr>
                <w:sz w:val="19"/>
                <w:szCs w:val="19"/>
              </w:rPr>
              <w:t>; measuring activation, retention &amp; engagement</w:t>
            </w:r>
          </w:p>
          <w:p w14:paraId="78A560D0" w14:textId="77777777" w:rsidR="00CB6509" w:rsidRDefault="00CB6509">
            <w:pPr>
              <w:pStyle w:val="ListParagraph"/>
              <w:numPr>
                <w:ilvl w:val="0"/>
                <w:numId w:val="4"/>
              </w:numPr>
              <w:spacing w:after="30" w:line="248" w:lineRule="auto"/>
            </w:pPr>
            <w:r w:rsidRPr="00CB6509">
              <w:rPr>
                <w:sz w:val="19"/>
                <w:szCs w:val="19"/>
                <w:u w:val="single"/>
              </w:rPr>
              <w:t>Processing qualitative customer feedback</w:t>
            </w:r>
            <w:r>
              <w:rPr>
                <w:sz w:val="19"/>
                <w:szCs w:val="19"/>
              </w:rPr>
              <w:t xml:space="preserve"> (content-analysis matrix; AI-assisted classification)</w:t>
            </w:r>
          </w:p>
          <w:p w14:paraId="7B7FFF06" w14:textId="77777777" w:rsidR="00CB6509" w:rsidRDefault="00CB6509">
            <w:pPr>
              <w:pStyle w:val="ListParagraph"/>
              <w:numPr>
                <w:ilvl w:val="0"/>
                <w:numId w:val="4"/>
              </w:numPr>
              <w:spacing w:after="30" w:line="248" w:lineRule="auto"/>
            </w:pPr>
            <w:r w:rsidRPr="00CB6509">
              <w:rPr>
                <w:sz w:val="19"/>
                <w:szCs w:val="19"/>
                <w:u w:val="single"/>
              </w:rPr>
              <w:t>The pathway to enterprise adoption</w:t>
            </w:r>
            <w:r>
              <w:rPr>
                <w:sz w:val="19"/>
                <w:szCs w:val="19"/>
              </w:rPr>
              <w:t xml:space="preserve">: </w:t>
            </w:r>
            <w:proofErr w:type="gramStart"/>
            <w:r>
              <w:rPr>
                <w:sz w:val="19"/>
                <w:szCs w:val="19"/>
              </w:rPr>
              <w:t>hand-holding</w:t>
            </w:r>
            <w:proofErr w:type="gramEnd"/>
            <w:r>
              <w:rPr>
                <w:sz w:val="19"/>
                <w:szCs w:val="19"/>
              </w:rPr>
              <w:t>, feedback sessions, data analysis, evals</w:t>
            </w:r>
          </w:p>
          <w:p w14:paraId="786785EF" w14:textId="77777777" w:rsidR="00CB6509" w:rsidRDefault="00CB6509">
            <w:pPr>
              <w:pStyle w:val="ListParagraph"/>
              <w:numPr>
                <w:ilvl w:val="0"/>
                <w:numId w:val="4"/>
              </w:numPr>
              <w:spacing w:after="30" w:line="248" w:lineRule="auto"/>
            </w:pPr>
            <w:r w:rsidRPr="00CB6509">
              <w:rPr>
                <w:sz w:val="19"/>
                <w:szCs w:val="19"/>
                <w:u w:val="single"/>
              </w:rPr>
              <w:t>Metric systems</w:t>
            </w:r>
            <w:r>
              <w:rPr>
                <w:sz w:val="19"/>
                <w:szCs w:val="19"/>
              </w:rPr>
              <w:t>: value / outcome metrics (satisfaction, time-on-task, accuracy, conversion, activity); direct vs. proxy measures; cohorts vs. segments</w:t>
            </w:r>
          </w:p>
          <w:p w14:paraId="368A0C4C" w14:textId="08FD94B7" w:rsidR="009F62F0" w:rsidRDefault="00CB6509" w:rsidP="00D664D0">
            <w:pPr>
              <w:pStyle w:val="ListParagraph"/>
              <w:numPr>
                <w:ilvl w:val="0"/>
                <w:numId w:val="4"/>
              </w:numPr>
              <w:spacing w:line="248" w:lineRule="auto"/>
            </w:pPr>
            <w:r w:rsidRPr="00CB6509">
              <w:rPr>
                <w:sz w:val="19"/>
                <w:szCs w:val="19"/>
                <w:u w:val="single"/>
              </w:rPr>
              <w:t>Planning</w:t>
            </w:r>
            <w:r>
              <w:rPr>
                <w:sz w:val="19"/>
                <w:szCs w:val="19"/>
              </w:rPr>
              <w:t xml:space="preserve">: prioritization frameworks; </w:t>
            </w:r>
            <w:proofErr w:type="spellStart"/>
            <w:r>
              <w:rPr>
                <w:sz w:val="19"/>
                <w:szCs w:val="19"/>
              </w:rPr>
              <w:t>roadmapping</w:t>
            </w:r>
            <w:proofErr w:type="spellEnd"/>
            <w:r>
              <w:rPr>
                <w:sz w:val="19"/>
                <w:szCs w:val="19"/>
              </w:rPr>
              <w:t xml:space="preserve"> (Now / Next / Later); stakeholder alignment</w:t>
            </w:r>
          </w:p>
        </w:tc>
        <w:tc>
          <w:tcPr>
            <w:tcW w:w="4950" w:type="dxa"/>
          </w:tcPr>
          <w:p w14:paraId="69069DCB" w14:textId="77777777" w:rsidR="00CB6509" w:rsidRDefault="00CB6509">
            <w:pPr>
              <w:spacing w:after="40" w:line="252" w:lineRule="auto"/>
            </w:pPr>
            <w:r>
              <w:rPr>
                <w:b/>
                <w:bCs/>
                <w:sz w:val="19"/>
                <w:szCs w:val="19"/>
              </w:rPr>
              <w:t>Adoption &amp; roadmap workshop</w:t>
            </w:r>
          </w:p>
          <w:p w14:paraId="3DE05AF3" w14:textId="77777777" w:rsidR="00CB6509" w:rsidRDefault="00CB6509">
            <w:pPr>
              <w:spacing w:after="40" w:line="252" w:lineRule="auto"/>
            </w:pPr>
            <w:r>
              <w:rPr>
                <w:sz w:val="19"/>
                <w:szCs w:val="19"/>
              </w:rPr>
              <w:t>Groups define the adoption metric and a minimal metric system for their product, design its enterprise-adoption pathway, and build a Now / Next / Later roadmap with a stakeholder-alignment map.</w:t>
            </w:r>
          </w:p>
          <w:p w14:paraId="630DECD3" w14:textId="1D1E662F" w:rsidR="00CB6509" w:rsidRDefault="00CB6509">
            <w:pPr>
              <w:spacing w:line="248" w:lineRule="auto"/>
            </w:pPr>
          </w:p>
        </w:tc>
      </w:tr>
      <w:tr w:rsidR="00CB6509" w14:paraId="47428565" w14:textId="77777777" w:rsidTr="00D664D0">
        <w:trPr>
          <w:trHeight w:val="1700"/>
        </w:trPr>
        <w:tc>
          <w:tcPr>
            <w:tcW w:w="1800" w:type="dxa"/>
          </w:tcPr>
          <w:p w14:paraId="577DA10B" w14:textId="77777777" w:rsidR="00CB6509" w:rsidRDefault="00CB6509">
            <w:pPr>
              <w:spacing w:after="40" w:line="252" w:lineRule="auto"/>
            </w:pPr>
            <w:r>
              <w:rPr>
                <w:b/>
                <w:bCs/>
                <w:sz w:val="19"/>
                <w:szCs w:val="19"/>
              </w:rPr>
              <w:t>6. AI-powered product management</w:t>
            </w:r>
          </w:p>
          <w:p w14:paraId="0997FD70" w14:textId="77777777" w:rsidR="00CB6509" w:rsidRDefault="00CB6509">
            <w:pPr>
              <w:spacing w:line="252" w:lineRule="auto"/>
            </w:pPr>
            <w:r>
              <w:rPr>
                <w:color w:val="595959"/>
                <w:sz w:val="17"/>
                <w:szCs w:val="17"/>
              </w:rPr>
              <w:t>2 sessions · 1 S + 1 W</w:t>
            </w:r>
          </w:p>
        </w:tc>
        <w:tc>
          <w:tcPr>
            <w:tcW w:w="7015" w:type="dxa"/>
          </w:tcPr>
          <w:p w14:paraId="26E26E62" w14:textId="77777777" w:rsidR="00CB6509" w:rsidRDefault="00CB6509">
            <w:pPr>
              <w:pStyle w:val="ListParagraph"/>
              <w:numPr>
                <w:ilvl w:val="0"/>
                <w:numId w:val="4"/>
              </w:numPr>
              <w:spacing w:after="30" w:line="248" w:lineRule="auto"/>
            </w:pPr>
            <w:r w:rsidRPr="00CB6509">
              <w:rPr>
                <w:sz w:val="19"/>
                <w:szCs w:val="19"/>
                <w:u w:val="single"/>
              </w:rPr>
              <w:t>Agentic AI to accelerate PM performance</w:t>
            </w:r>
            <w:r>
              <w:rPr>
                <w:sz w:val="19"/>
                <w:szCs w:val="19"/>
              </w:rPr>
              <w:t>: agents, skills and context systems in day-to-day product work, incl. a live demo of a working agentic-PM setup</w:t>
            </w:r>
          </w:p>
          <w:p w14:paraId="57B15E05" w14:textId="77777777" w:rsidR="00CB6509" w:rsidRDefault="00CB6509">
            <w:pPr>
              <w:pStyle w:val="ListParagraph"/>
              <w:numPr>
                <w:ilvl w:val="0"/>
                <w:numId w:val="4"/>
              </w:numPr>
              <w:spacing w:after="30" w:line="248" w:lineRule="auto"/>
            </w:pPr>
            <w:r w:rsidRPr="00CB6509">
              <w:rPr>
                <w:sz w:val="19"/>
                <w:szCs w:val="19"/>
                <w:u w:val="single"/>
              </w:rPr>
              <w:t>The PM role in the agentic-AI era</w:t>
            </w:r>
            <w:r>
              <w:rPr>
                <w:sz w:val="19"/>
                <w:szCs w:val="19"/>
              </w:rPr>
              <w:t>: the blurring boundaries between product, engineering and design</w:t>
            </w:r>
          </w:p>
          <w:p w14:paraId="4A70DD67" w14:textId="77777777" w:rsidR="00CB6509" w:rsidRDefault="00CB6509">
            <w:pPr>
              <w:pStyle w:val="ListParagraph"/>
              <w:numPr>
                <w:ilvl w:val="0"/>
                <w:numId w:val="4"/>
              </w:numPr>
              <w:spacing w:line="248" w:lineRule="auto"/>
            </w:pPr>
            <w:r w:rsidRPr="00CB6509">
              <w:rPr>
                <w:sz w:val="19"/>
                <w:szCs w:val="19"/>
                <w:u w:val="single"/>
              </w:rPr>
              <w:t>Shipping AI solutions to customers</w:t>
            </w:r>
            <w:r>
              <w:rPr>
                <w:sz w:val="19"/>
                <w:szCs w:val="19"/>
              </w:rPr>
              <w:t>: evals &amp; governance</w:t>
            </w:r>
          </w:p>
        </w:tc>
        <w:tc>
          <w:tcPr>
            <w:tcW w:w="4950" w:type="dxa"/>
          </w:tcPr>
          <w:p w14:paraId="66EA8E5C" w14:textId="77777777" w:rsidR="00CB6509" w:rsidRDefault="00CB6509">
            <w:pPr>
              <w:spacing w:after="40" w:line="252" w:lineRule="auto"/>
            </w:pPr>
            <w:r>
              <w:rPr>
                <w:b/>
                <w:bCs/>
                <w:sz w:val="19"/>
                <w:szCs w:val="19"/>
              </w:rPr>
              <w:t>AI-powered PM: focus areas</w:t>
            </w:r>
          </w:p>
          <w:p w14:paraId="54EC9A61" w14:textId="726BFF6B" w:rsidR="00CB6509" w:rsidRDefault="00CB6509" w:rsidP="009F62F0">
            <w:pPr>
              <w:spacing w:after="40" w:line="252" w:lineRule="auto"/>
            </w:pPr>
            <w:r>
              <w:rPr>
                <w:sz w:val="19"/>
                <w:szCs w:val="19"/>
              </w:rPr>
              <w:t xml:space="preserve">Participants map proposed agentic AI use cases to their own work in areas like building PRDs, internal decks, market research, customer feedback triage, product analytics, etc., and define 1–2 focus areas where they will plan to apply </w:t>
            </w:r>
          </w:p>
        </w:tc>
      </w:tr>
      <w:tr w:rsidR="00CB6509" w14:paraId="23AF398F" w14:textId="77777777" w:rsidTr="00D664D0">
        <w:trPr>
          <w:cnfStyle w:val="000000100000" w:firstRow="0" w:lastRow="0" w:firstColumn="0" w:lastColumn="0" w:oddVBand="0" w:evenVBand="0" w:oddHBand="1" w:evenHBand="0" w:firstRowFirstColumn="0" w:firstRowLastColumn="0" w:lastRowFirstColumn="0" w:lastRowLastColumn="0"/>
        </w:trPr>
        <w:tc>
          <w:tcPr>
            <w:tcW w:w="1800" w:type="dxa"/>
          </w:tcPr>
          <w:p w14:paraId="5E043CF8" w14:textId="77777777" w:rsidR="00CB6509" w:rsidRDefault="00CB6509">
            <w:pPr>
              <w:spacing w:after="40" w:line="252" w:lineRule="auto"/>
            </w:pPr>
            <w:r>
              <w:rPr>
                <w:b/>
                <w:bCs/>
                <w:sz w:val="19"/>
                <w:szCs w:val="19"/>
              </w:rPr>
              <w:t>7. Next steps</w:t>
            </w:r>
          </w:p>
          <w:p w14:paraId="63A3E8A8" w14:textId="4B21B62A" w:rsidR="00CB6509" w:rsidRDefault="00CB6509">
            <w:pPr>
              <w:spacing w:line="252" w:lineRule="auto"/>
            </w:pPr>
            <w:r>
              <w:rPr>
                <w:color w:val="595959"/>
                <w:sz w:val="17"/>
                <w:szCs w:val="17"/>
              </w:rPr>
              <w:t xml:space="preserve">1 session · 1 S </w:t>
            </w:r>
          </w:p>
        </w:tc>
        <w:tc>
          <w:tcPr>
            <w:tcW w:w="7015" w:type="dxa"/>
          </w:tcPr>
          <w:p w14:paraId="22216AD2" w14:textId="435A02F1" w:rsidR="00CB6509" w:rsidRDefault="00CB6509">
            <w:pPr>
              <w:pStyle w:val="ListParagraph"/>
              <w:numPr>
                <w:ilvl w:val="0"/>
                <w:numId w:val="4"/>
              </w:numPr>
              <w:spacing w:line="248" w:lineRule="auto"/>
            </w:pPr>
            <w:r w:rsidRPr="00CB6509">
              <w:rPr>
                <w:sz w:val="19"/>
                <w:szCs w:val="19"/>
                <w:u w:val="single"/>
              </w:rPr>
              <w:t>Turning engineering capabilities into repeatable offerings</w:t>
            </w:r>
            <w:r>
              <w:rPr>
                <w:sz w:val="19"/>
                <w:szCs w:val="19"/>
              </w:rPr>
              <w:t xml:space="preserve">: the product processes and operating model that make productization </w:t>
            </w:r>
            <w:proofErr w:type="gramStart"/>
            <w:r>
              <w:rPr>
                <w:sz w:val="19"/>
                <w:szCs w:val="19"/>
              </w:rPr>
              <w:t>stick:</w:t>
            </w:r>
            <w:proofErr w:type="gramEnd"/>
            <w:r>
              <w:rPr>
                <w:sz w:val="19"/>
                <w:szCs w:val="19"/>
              </w:rPr>
              <w:t xml:space="preserve"> recap + discussion on the next steps.</w:t>
            </w:r>
          </w:p>
        </w:tc>
        <w:tc>
          <w:tcPr>
            <w:tcW w:w="4950" w:type="dxa"/>
          </w:tcPr>
          <w:p w14:paraId="770BC271" w14:textId="77777777" w:rsidR="00CB6509" w:rsidRDefault="00CB6509">
            <w:pPr>
              <w:spacing w:after="40" w:line="252" w:lineRule="auto"/>
            </w:pPr>
            <w:r>
              <w:rPr>
                <w:b/>
                <w:bCs/>
                <w:sz w:val="19"/>
                <w:szCs w:val="19"/>
              </w:rPr>
              <w:t>Transformation roadmap (facilitated brainstorm)</w:t>
            </w:r>
          </w:p>
          <w:p w14:paraId="4A6FD996" w14:textId="69BA276F" w:rsidR="00CB6509" w:rsidRDefault="00CB6509" w:rsidP="00D664D0">
            <w:pPr>
              <w:spacing w:after="40" w:line="252" w:lineRule="auto"/>
            </w:pPr>
            <w:r>
              <w:rPr>
                <w:sz w:val="19"/>
                <w:szCs w:val="19"/>
              </w:rPr>
              <w:t>A facilitated brainstorm on moving from single-project delivery to repeatable offerings: what to standardize, who owns which assets, which operating-model and incentive changes are needed. Participants commit to owned next actions; groups give a short capstone recap of their product's journey.</w:t>
            </w:r>
          </w:p>
        </w:tc>
      </w:tr>
    </w:tbl>
    <w:p w14:paraId="143FE5A3" w14:textId="1E61EBD3" w:rsidR="009F3037" w:rsidRDefault="00E10611" w:rsidP="00E10611">
      <w:pPr>
        <w:tabs>
          <w:tab w:val="left" w:pos="4701"/>
        </w:tabs>
      </w:pPr>
      <w:r>
        <w:tab/>
      </w:r>
    </w:p>
    <w:sectPr w:rsidR="009F3037">
      <w:footerReference w:type="default" r:id="rId9"/>
      <w:pgSz w:w="15840" w:h="12240"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BCFD7B" w14:textId="77777777" w:rsidR="00CD7057" w:rsidRDefault="00CD7057">
      <w:pPr>
        <w:spacing w:before="0" w:after="0" w:line="240" w:lineRule="auto"/>
      </w:pPr>
      <w:r>
        <w:separator/>
      </w:r>
    </w:p>
  </w:endnote>
  <w:endnote w:type="continuationSeparator" w:id="0">
    <w:p w14:paraId="3887033E" w14:textId="77777777" w:rsidR="00CD7057" w:rsidRDefault="00CD705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ill Sans MT">
    <w:panose1 w:val="020B0502020104020203"/>
    <w:charset w:val="4D"/>
    <w:family w:val="swiss"/>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E008F3" w14:textId="6A06B530" w:rsidR="00411B55" w:rsidRDefault="00DD5D7B">
    <w:pPr>
      <w:pBdr>
        <w:top w:val="single" w:sz="4" w:space="6" w:color="D9D9D9"/>
      </w:pBdr>
      <w:tabs>
        <w:tab w:val="right" w:pos="9360"/>
      </w:tabs>
    </w:pPr>
    <w:r>
      <w:rPr>
        <w:color w:val="7F7F7F"/>
        <w:sz w:val="16"/>
        <w:szCs w:val="16"/>
      </w:rPr>
      <w:t>Alex</w:t>
    </w:r>
    <w:r w:rsidR="00000000">
      <w:rPr>
        <w:color w:val="7F7F7F"/>
        <w:sz w:val="16"/>
        <w:szCs w:val="16"/>
      </w:rPr>
      <w:t xml:space="preserve"> </w:t>
    </w:r>
    <w:proofErr w:type="gramStart"/>
    <w:r w:rsidR="00000000">
      <w:rPr>
        <w:color w:val="7F7F7F"/>
        <w:sz w:val="16"/>
        <w:szCs w:val="16"/>
      </w:rPr>
      <w:t xml:space="preserve">Orlov  </w:t>
    </w:r>
    <w:bookmarkStart w:id="0" w:name="OLE_LINK1"/>
    <w:r w:rsidR="00000000">
      <w:rPr>
        <w:color w:val="7F7F7F"/>
        <w:sz w:val="16"/>
        <w:szCs w:val="16"/>
      </w:rPr>
      <w:t>·</w:t>
    </w:r>
    <w:proofErr w:type="gramEnd"/>
    <w:r w:rsidR="00000000">
      <w:rPr>
        <w:color w:val="7F7F7F"/>
        <w:sz w:val="16"/>
        <w:szCs w:val="16"/>
      </w:rPr>
      <w:t xml:space="preserve"> </w:t>
    </w:r>
    <w:bookmarkEnd w:id="0"/>
    <w:r w:rsidR="00000000">
      <w:rPr>
        <w:color w:val="7F7F7F"/>
        <w:sz w:val="16"/>
        <w:szCs w:val="16"/>
      </w:rPr>
      <w:t xml:space="preserve"> </w:t>
    </w:r>
    <w:r w:rsidRPr="00DD5D7B">
      <w:rPr>
        <w:color w:val="7F7F7F"/>
        <w:sz w:val="16"/>
        <w:szCs w:val="16"/>
      </w:rPr>
      <w:t xml:space="preserve">A bespoke training &amp; transformation program </w:t>
    </w:r>
    <w:r w:rsidR="00000000">
      <w:rPr>
        <w:sz w:val="16"/>
        <w:szCs w:val="16"/>
      </w:rPr>
      <w:tab/>
    </w:r>
    <w:r w:rsidR="00000000">
      <w:rPr>
        <w:color w:val="7F7F7F"/>
        <w:sz w:val="16"/>
        <w:szCs w:val="16"/>
      </w:rPr>
      <w:t xml:space="preserve">Page </w:t>
    </w:r>
    <w:r w:rsidR="00000000">
      <w:rPr>
        <w:color w:val="7F7F7F"/>
        <w:sz w:val="16"/>
        <w:szCs w:val="16"/>
      </w:rPr>
      <w:fldChar w:fldCharType="begin"/>
    </w:r>
    <w:r w:rsidR="00000000">
      <w:rPr>
        <w:color w:val="7F7F7F"/>
        <w:sz w:val="16"/>
        <w:szCs w:val="16"/>
      </w:rPr>
      <w:instrText>PAGE</w:instrText>
    </w:r>
    <w:r w:rsidR="00000000">
      <w:rPr>
        <w:color w:val="7F7F7F"/>
        <w:sz w:val="16"/>
        <w:szCs w:val="16"/>
      </w:rPr>
      <w:fldChar w:fldCharType="separate"/>
    </w:r>
    <w:r w:rsidR="009D0B57">
      <w:rPr>
        <w:noProof/>
        <w:color w:val="7F7F7F"/>
        <w:sz w:val="16"/>
        <w:szCs w:val="16"/>
      </w:rPr>
      <w:t>1</w:t>
    </w:r>
    <w:r w:rsidR="00000000">
      <w:rPr>
        <w:color w:val="7F7F7F"/>
        <w:sz w:val="16"/>
        <w:szCs w:val="16"/>
      </w:rPr>
      <w:fldChar w:fldCharType="end"/>
    </w:r>
    <w:r w:rsidR="00000000">
      <w:rPr>
        <w:color w:val="7F7F7F"/>
        <w:sz w:val="16"/>
        <w:szCs w:val="16"/>
      </w:rPr>
      <w:t xml:space="preserve"> / </w:t>
    </w:r>
    <w:r w:rsidR="00000000">
      <w:rPr>
        <w:color w:val="7F7F7F"/>
        <w:sz w:val="16"/>
        <w:szCs w:val="16"/>
      </w:rPr>
      <w:fldChar w:fldCharType="begin"/>
    </w:r>
    <w:r w:rsidR="00000000">
      <w:rPr>
        <w:color w:val="7F7F7F"/>
        <w:sz w:val="16"/>
        <w:szCs w:val="16"/>
      </w:rPr>
      <w:instrText>NUMPAGES</w:instrText>
    </w:r>
    <w:r w:rsidR="00000000">
      <w:rPr>
        <w:color w:val="7F7F7F"/>
        <w:sz w:val="16"/>
        <w:szCs w:val="16"/>
      </w:rPr>
      <w:fldChar w:fldCharType="separate"/>
    </w:r>
    <w:r w:rsidR="009D0B57">
      <w:rPr>
        <w:noProof/>
        <w:color w:val="7F7F7F"/>
        <w:sz w:val="16"/>
        <w:szCs w:val="16"/>
      </w:rPr>
      <w:t>2</w:t>
    </w:r>
    <w:r w:rsidR="00000000">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5457D7" w14:textId="00E74A7C" w:rsidR="00411B55" w:rsidRDefault="007B6FAD">
    <w:pPr>
      <w:pBdr>
        <w:top w:val="single" w:sz="4" w:space="6" w:color="D9D9D9"/>
      </w:pBdr>
      <w:tabs>
        <w:tab w:val="right" w:pos="13680"/>
      </w:tabs>
    </w:pPr>
    <w:r>
      <w:rPr>
        <w:color w:val="7F7F7F"/>
        <w:sz w:val="16"/>
        <w:szCs w:val="16"/>
      </w:rPr>
      <w:t xml:space="preserve">Alex </w:t>
    </w:r>
    <w:proofErr w:type="gramStart"/>
    <w:r>
      <w:rPr>
        <w:color w:val="7F7F7F"/>
        <w:sz w:val="16"/>
        <w:szCs w:val="16"/>
      </w:rPr>
      <w:t>Orlov  ·</w:t>
    </w:r>
    <w:proofErr w:type="gramEnd"/>
    <w:r>
      <w:rPr>
        <w:color w:val="7F7F7F"/>
        <w:sz w:val="16"/>
        <w:szCs w:val="16"/>
      </w:rPr>
      <w:t xml:space="preserve">  </w:t>
    </w:r>
    <w:r w:rsidRPr="00DD5D7B">
      <w:rPr>
        <w:color w:val="7F7F7F"/>
        <w:sz w:val="16"/>
        <w:szCs w:val="16"/>
      </w:rPr>
      <w:t xml:space="preserve">A bespoke training &amp; transformation program </w:t>
    </w:r>
    <w:r w:rsidR="00000000">
      <w:rPr>
        <w:sz w:val="16"/>
        <w:szCs w:val="16"/>
      </w:rPr>
      <w:tab/>
    </w:r>
    <w:r w:rsidR="00000000">
      <w:rPr>
        <w:color w:val="7F7F7F"/>
        <w:sz w:val="16"/>
        <w:szCs w:val="16"/>
      </w:rPr>
      <w:t xml:space="preserve">Page </w:t>
    </w:r>
    <w:r w:rsidR="00000000">
      <w:rPr>
        <w:color w:val="7F7F7F"/>
        <w:sz w:val="16"/>
        <w:szCs w:val="16"/>
      </w:rPr>
      <w:fldChar w:fldCharType="begin"/>
    </w:r>
    <w:r w:rsidR="00000000">
      <w:rPr>
        <w:color w:val="7F7F7F"/>
        <w:sz w:val="16"/>
        <w:szCs w:val="16"/>
      </w:rPr>
      <w:instrText>PAGE</w:instrText>
    </w:r>
    <w:r w:rsidR="00000000">
      <w:rPr>
        <w:color w:val="7F7F7F"/>
        <w:sz w:val="16"/>
        <w:szCs w:val="16"/>
      </w:rPr>
      <w:fldChar w:fldCharType="separate"/>
    </w:r>
    <w:r w:rsidR="009D0B57">
      <w:rPr>
        <w:noProof/>
        <w:color w:val="7F7F7F"/>
        <w:sz w:val="16"/>
        <w:szCs w:val="16"/>
      </w:rPr>
      <w:t>4</w:t>
    </w:r>
    <w:r w:rsidR="00000000">
      <w:rPr>
        <w:color w:val="7F7F7F"/>
        <w:sz w:val="16"/>
        <w:szCs w:val="16"/>
      </w:rPr>
      <w:fldChar w:fldCharType="end"/>
    </w:r>
    <w:r w:rsidR="00000000">
      <w:rPr>
        <w:color w:val="7F7F7F"/>
        <w:sz w:val="16"/>
        <w:szCs w:val="16"/>
      </w:rPr>
      <w:t xml:space="preserve"> / </w:t>
    </w:r>
    <w:r w:rsidR="00000000">
      <w:rPr>
        <w:color w:val="7F7F7F"/>
        <w:sz w:val="16"/>
        <w:szCs w:val="16"/>
      </w:rPr>
      <w:fldChar w:fldCharType="begin"/>
    </w:r>
    <w:r w:rsidR="00000000">
      <w:rPr>
        <w:color w:val="7F7F7F"/>
        <w:sz w:val="16"/>
        <w:szCs w:val="16"/>
      </w:rPr>
      <w:instrText>NUMPAGES</w:instrText>
    </w:r>
    <w:r w:rsidR="00000000">
      <w:rPr>
        <w:color w:val="7F7F7F"/>
        <w:sz w:val="16"/>
        <w:szCs w:val="16"/>
      </w:rPr>
      <w:fldChar w:fldCharType="separate"/>
    </w:r>
    <w:r w:rsidR="009D0B57">
      <w:rPr>
        <w:noProof/>
        <w:color w:val="7F7F7F"/>
        <w:sz w:val="16"/>
        <w:szCs w:val="16"/>
      </w:rPr>
      <w:t>5</w:t>
    </w:r>
    <w:r w:rsidR="00000000">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48D81C" w14:textId="77777777" w:rsidR="00CD7057" w:rsidRDefault="00CD7057">
      <w:pPr>
        <w:spacing w:before="0" w:after="0" w:line="240" w:lineRule="auto"/>
      </w:pPr>
      <w:r>
        <w:separator/>
      </w:r>
    </w:p>
  </w:footnote>
  <w:footnote w:type="continuationSeparator" w:id="0">
    <w:p w14:paraId="2D5A53AA" w14:textId="77777777" w:rsidR="00CD7057" w:rsidRDefault="00CD705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293423"/>
    <w:multiLevelType w:val="hybridMultilevel"/>
    <w:tmpl w:val="CC8A708C"/>
    <w:lvl w:ilvl="0" w:tplc="40268308">
      <w:start w:val="1"/>
      <w:numFmt w:val="decimal"/>
      <w:lvlText w:val="%1."/>
      <w:lvlJc w:val="left"/>
      <w:pPr>
        <w:ind w:left="400" w:hanging="230"/>
      </w:pPr>
    </w:lvl>
    <w:lvl w:ilvl="1" w:tplc="3C4EE226">
      <w:numFmt w:val="decimal"/>
      <w:lvlText w:val=""/>
      <w:lvlJc w:val="left"/>
    </w:lvl>
    <w:lvl w:ilvl="2" w:tplc="8C9489E4">
      <w:numFmt w:val="decimal"/>
      <w:lvlText w:val=""/>
      <w:lvlJc w:val="left"/>
    </w:lvl>
    <w:lvl w:ilvl="3" w:tplc="61D82E5A">
      <w:numFmt w:val="decimal"/>
      <w:lvlText w:val=""/>
      <w:lvlJc w:val="left"/>
    </w:lvl>
    <w:lvl w:ilvl="4" w:tplc="7B68B63E">
      <w:numFmt w:val="decimal"/>
      <w:lvlText w:val=""/>
      <w:lvlJc w:val="left"/>
    </w:lvl>
    <w:lvl w:ilvl="5" w:tplc="F1981ADA">
      <w:numFmt w:val="decimal"/>
      <w:lvlText w:val=""/>
      <w:lvlJc w:val="left"/>
    </w:lvl>
    <w:lvl w:ilvl="6" w:tplc="600E4EDA">
      <w:numFmt w:val="decimal"/>
      <w:lvlText w:val=""/>
      <w:lvlJc w:val="left"/>
    </w:lvl>
    <w:lvl w:ilvl="7" w:tplc="7884D452">
      <w:numFmt w:val="decimal"/>
      <w:lvlText w:val=""/>
      <w:lvlJc w:val="left"/>
    </w:lvl>
    <w:lvl w:ilvl="8" w:tplc="C55836F4">
      <w:numFmt w:val="decimal"/>
      <w:lvlText w:val=""/>
      <w:lvlJc w:val="left"/>
    </w:lvl>
  </w:abstractNum>
  <w:abstractNum w:abstractNumId="1" w15:restartNumberingAfterBreak="0">
    <w:nsid w:val="32040B85"/>
    <w:multiLevelType w:val="hybridMultilevel"/>
    <w:tmpl w:val="2C62F48E"/>
    <w:lvl w:ilvl="0" w:tplc="9F982642">
      <w:start w:val="1"/>
      <w:numFmt w:val="bullet"/>
      <w:lvlText w:val="•"/>
      <w:lvlJc w:val="left"/>
      <w:pPr>
        <w:ind w:left="400" w:hanging="230"/>
      </w:pPr>
    </w:lvl>
    <w:lvl w:ilvl="1" w:tplc="1C345F1C">
      <w:numFmt w:val="decimal"/>
      <w:lvlText w:val=""/>
      <w:lvlJc w:val="left"/>
    </w:lvl>
    <w:lvl w:ilvl="2" w:tplc="4CACDE88">
      <w:numFmt w:val="decimal"/>
      <w:lvlText w:val=""/>
      <w:lvlJc w:val="left"/>
    </w:lvl>
    <w:lvl w:ilvl="3" w:tplc="AB44C3C4">
      <w:numFmt w:val="decimal"/>
      <w:lvlText w:val=""/>
      <w:lvlJc w:val="left"/>
    </w:lvl>
    <w:lvl w:ilvl="4" w:tplc="AC6A0BA8">
      <w:numFmt w:val="decimal"/>
      <w:lvlText w:val=""/>
      <w:lvlJc w:val="left"/>
    </w:lvl>
    <w:lvl w:ilvl="5" w:tplc="788C33BE">
      <w:numFmt w:val="decimal"/>
      <w:lvlText w:val=""/>
      <w:lvlJc w:val="left"/>
    </w:lvl>
    <w:lvl w:ilvl="6" w:tplc="7F66E054">
      <w:numFmt w:val="decimal"/>
      <w:lvlText w:val=""/>
      <w:lvlJc w:val="left"/>
    </w:lvl>
    <w:lvl w:ilvl="7" w:tplc="9E163BAE">
      <w:numFmt w:val="decimal"/>
      <w:lvlText w:val=""/>
      <w:lvlJc w:val="left"/>
    </w:lvl>
    <w:lvl w:ilvl="8" w:tplc="DEC84D78">
      <w:numFmt w:val="decimal"/>
      <w:lvlText w:val=""/>
      <w:lvlJc w:val="left"/>
    </w:lvl>
  </w:abstractNum>
  <w:abstractNum w:abstractNumId="2" w15:restartNumberingAfterBreak="0">
    <w:nsid w:val="48011AE5"/>
    <w:multiLevelType w:val="hybridMultilevel"/>
    <w:tmpl w:val="0F023E9C"/>
    <w:lvl w:ilvl="0" w:tplc="59268A2E">
      <w:start w:val="1"/>
      <w:numFmt w:val="bullet"/>
      <w:lvlText w:val="●"/>
      <w:lvlJc w:val="left"/>
      <w:pPr>
        <w:ind w:left="720" w:hanging="360"/>
      </w:pPr>
    </w:lvl>
    <w:lvl w:ilvl="1" w:tplc="6D5A7800">
      <w:start w:val="1"/>
      <w:numFmt w:val="bullet"/>
      <w:lvlText w:val="○"/>
      <w:lvlJc w:val="left"/>
      <w:pPr>
        <w:ind w:left="1440" w:hanging="360"/>
      </w:pPr>
    </w:lvl>
    <w:lvl w:ilvl="2" w:tplc="1B8C3E6A">
      <w:start w:val="1"/>
      <w:numFmt w:val="bullet"/>
      <w:lvlText w:val="■"/>
      <w:lvlJc w:val="left"/>
      <w:pPr>
        <w:ind w:left="2160" w:hanging="360"/>
      </w:pPr>
    </w:lvl>
    <w:lvl w:ilvl="3" w:tplc="F814B65A">
      <w:start w:val="1"/>
      <w:numFmt w:val="bullet"/>
      <w:lvlText w:val="●"/>
      <w:lvlJc w:val="left"/>
      <w:pPr>
        <w:ind w:left="2880" w:hanging="360"/>
      </w:pPr>
    </w:lvl>
    <w:lvl w:ilvl="4" w:tplc="4F96AD48">
      <w:start w:val="1"/>
      <w:numFmt w:val="bullet"/>
      <w:lvlText w:val="○"/>
      <w:lvlJc w:val="left"/>
      <w:pPr>
        <w:ind w:left="3600" w:hanging="360"/>
      </w:pPr>
    </w:lvl>
    <w:lvl w:ilvl="5" w:tplc="280E2DAE">
      <w:start w:val="1"/>
      <w:numFmt w:val="bullet"/>
      <w:lvlText w:val="■"/>
      <w:lvlJc w:val="left"/>
      <w:pPr>
        <w:ind w:left="4320" w:hanging="360"/>
      </w:pPr>
    </w:lvl>
    <w:lvl w:ilvl="6" w:tplc="B7AA8BC6">
      <w:start w:val="1"/>
      <w:numFmt w:val="bullet"/>
      <w:lvlText w:val="●"/>
      <w:lvlJc w:val="left"/>
      <w:pPr>
        <w:ind w:left="5040" w:hanging="360"/>
      </w:pPr>
    </w:lvl>
    <w:lvl w:ilvl="7" w:tplc="B09E3186">
      <w:start w:val="1"/>
      <w:numFmt w:val="bullet"/>
      <w:lvlText w:val="●"/>
      <w:lvlJc w:val="left"/>
      <w:pPr>
        <w:ind w:left="5760" w:hanging="360"/>
      </w:pPr>
    </w:lvl>
    <w:lvl w:ilvl="8" w:tplc="2D86E870">
      <w:start w:val="1"/>
      <w:numFmt w:val="bullet"/>
      <w:lvlText w:val="●"/>
      <w:lvlJc w:val="left"/>
      <w:pPr>
        <w:ind w:left="6480" w:hanging="360"/>
      </w:pPr>
    </w:lvl>
  </w:abstractNum>
  <w:abstractNum w:abstractNumId="3" w15:restartNumberingAfterBreak="0">
    <w:nsid w:val="5FED49C3"/>
    <w:multiLevelType w:val="hybridMultilevel"/>
    <w:tmpl w:val="0ABE7132"/>
    <w:lvl w:ilvl="0" w:tplc="1FD69652">
      <w:start w:val="1"/>
      <w:numFmt w:val="bullet"/>
      <w:lvlText w:val="–"/>
      <w:lvlJc w:val="left"/>
      <w:pPr>
        <w:ind w:left="190" w:hanging="130"/>
      </w:pPr>
    </w:lvl>
    <w:lvl w:ilvl="1" w:tplc="58842CAE">
      <w:numFmt w:val="decimal"/>
      <w:lvlText w:val=""/>
      <w:lvlJc w:val="left"/>
    </w:lvl>
    <w:lvl w:ilvl="2" w:tplc="7272F3E6">
      <w:numFmt w:val="decimal"/>
      <w:lvlText w:val=""/>
      <w:lvlJc w:val="left"/>
    </w:lvl>
    <w:lvl w:ilvl="3" w:tplc="720CAD3E">
      <w:numFmt w:val="decimal"/>
      <w:lvlText w:val=""/>
      <w:lvlJc w:val="left"/>
    </w:lvl>
    <w:lvl w:ilvl="4" w:tplc="B43867AC">
      <w:numFmt w:val="decimal"/>
      <w:lvlText w:val=""/>
      <w:lvlJc w:val="left"/>
    </w:lvl>
    <w:lvl w:ilvl="5" w:tplc="B2B08C2C">
      <w:numFmt w:val="decimal"/>
      <w:lvlText w:val=""/>
      <w:lvlJc w:val="left"/>
    </w:lvl>
    <w:lvl w:ilvl="6" w:tplc="F9443C42">
      <w:numFmt w:val="decimal"/>
      <w:lvlText w:val=""/>
      <w:lvlJc w:val="left"/>
    </w:lvl>
    <w:lvl w:ilvl="7" w:tplc="015A51E0">
      <w:numFmt w:val="decimal"/>
      <w:lvlText w:val=""/>
      <w:lvlJc w:val="left"/>
    </w:lvl>
    <w:lvl w:ilvl="8" w:tplc="8EBEA428">
      <w:numFmt w:val="decimal"/>
      <w:lvlText w:val=""/>
      <w:lvlJc w:val="left"/>
    </w:lvl>
  </w:abstractNum>
  <w:num w:numId="1" w16cid:durableId="2056543408">
    <w:abstractNumId w:val="2"/>
    <w:lvlOverride w:ilvl="0">
      <w:startOverride w:val="1"/>
    </w:lvlOverride>
  </w:num>
  <w:num w:numId="2" w16cid:durableId="754015877">
    <w:abstractNumId w:val="1"/>
    <w:lvlOverride w:ilvl="0">
      <w:startOverride w:val="1"/>
    </w:lvlOverride>
  </w:num>
  <w:num w:numId="3" w16cid:durableId="681778712">
    <w:abstractNumId w:val="0"/>
    <w:lvlOverride w:ilvl="0">
      <w:startOverride w:val="1"/>
    </w:lvlOverride>
  </w:num>
  <w:num w:numId="4" w16cid:durableId="140007184">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B55"/>
    <w:rsid w:val="00083401"/>
    <w:rsid w:val="00195DF9"/>
    <w:rsid w:val="00343BC2"/>
    <w:rsid w:val="00411B55"/>
    <w:rsid w:val="004F1C49"/>
    <w:rsid w:val="00534018"/>
    <w:rsid w:val="00565A25"/>
    <w:rsid w:val="00594E8A"/>
    <w:rsid w:val="006407C5"/>
    <w:rsid w:val="007B6FAD"/>
    <w:rsid w:val="008024A2"/>
    <w:rsid w:val="009D0B57"/>
    <w:rsid w:val="009F3037"/>
    <w:rsid w:val="009F62F0"/>
    <w:rsid w:val="00CB6509"/>
    <w:rsid w:val="00CD7057"/>
    <w:rsid w:val="00D664D0"/>
    <w:rsid w:val="00DD5D7B"/>
    <w:rsid w:val="00E10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6B93B"/>
  <w15:docId w15:val="{F7D97983-0AD3-CD46-9DBE-2D1482C4E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B57"/>
    <w:rPr>
      <w:sz w:val="20"/>
      <w:szCs w:val="20"/>
    </w:rPr>
  </w:style>
  <w:style w:type="paragraph" w:styleId="Heading1">
    <w:name w:val="heading 1"/>
    <w:basedOn w:val="Normal"/>
    <w:next w:val="Normal"/>
    <w:link w:val="Heading1Char"/>
    <w:uiPriority w:val="9"/>
    <w:qFormat/>
    <w:rsid w:val="009D0B57"/>
    <w:pPr>
      <w:pBdr>
        <w:top w:val="single" w:sz="24" w:space="0" w:color="F8B323" w:themeColor="accent1"/>
        <w:left w:val="single" w:sz="24" w:space="0" w:color="F8B323" w:themeColor="accent1"/>
        <w:bottom w:val="single" w:sz="24" w:space="0" w:color="F8B323" w:themeColor="accent1"/>
        <w:right w:val="single" w:sz="24" w:space="0" w:color="F8B323" w:themeColor="accent1"/>
      </w:pBdr>
      <w:shd w:val="clear" w:color="auto" w:fill="F8B323"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D0B57"/>
    <w:pPr>
      <w:pBdr>
        <w:top w:val="single" w:sz="24" w:space="0" w:color="FDEFD2" w:themeColor="accent1" w:themeTint="33"/>
        <w:left w:val="single" w:sz="24" w:space="0" w:color="FDEFD2" w:themeColor="accent1" w:themeTint="33"/>
        <w:bottom w:val="single" w:sz="24" w:space="0" w:color="FDEFD2" w:themeColor="accent1" w:themeTint="33"/>
        <w:right w:val="single" w:sz="24" w:space="0" w:color="FDEFD2" w:themeColor="accent1" w:themeTint="33"/>
      </w:pBdr>
      <w:shd w:val="clear" w:color="auto" w:fill="FDEFD2"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9D0B57"/>
    <w:pPr>
      <w:pBdr>
        <w:top w:val="single" w:sz="6" w:space="2" w:color="F8B323" w:themeColor="accent1"/>
        <w:left w:val="single" w:sz="6" w:space="2" w:color="F8B323" w:themeColor="accent1"/>
      </w:pBdr>
      <w:spacing w:before="300" w:after="0"/>
      <w:outlineLvl w:val="2"/>
    </w:pPr>
    <w:rPr>
      <w:caps/>
      <w:color w:val="885D04" w:themeColor="accent1" w:themeShade="7F"/>
      <w:spacing w:val="15"/>
      <w:sz w:val="22"/>
      <w:szCs w:val="22"/>
    </w:rPr>
  </w:style>
  <w:style w:type="paragraph" w:styleId="Heading4">
    <w:name w:val="heading 4"/>
    <w:basedOn w:val="Normal"/>
    <w:next w:val="Normal"/>
    <w:link w:val="Heading4Char"/>
    <w:uiPriority w:val="9"/>
    <w:semiHidden/>
    <w:unhideWhenUsed/>
    <w:qFormat/>
    <w:rsid w:val="009D0B57"/>
    <w:pPr>
      <w:pBdr>
        <w:top w:val="dotted" w:sz="6" w:space="2" w:color="F8B323" w:themeColor="accent1"/>
        <w:left w:val="dotted" w:sz="6" w:space="2" w:color="F8B323" w:themeColor="accent1"/>
      </w:pBdr>
      <w:spacing w:before="300" w:after="0"/>
      <w:outlineLvl w:val="3"/>
    </w:pPr>
    <w:rPr>
      <w:caps/>
      <w:color w:val="CD8C06" w:themeColor="accent1" w:themeShade="BF"/>
      <w:spacing w:val="10"/>
      <w:sz w:val="22"/>
      <w:szCs w:val="22"/>
    </w:rPr>
  </w:style>
  <w:style w:type="paragraph" w:styleId="Heading5">
    <w:name w:val="heading 5"/>
    <w:basedOn w:val="Normal"/>
    <w:next w:val="Normal"/>
    <w:link w:val="Heading5Char"/>
    <w:uiPriority w:val="9"/>
    <w:semiHidden/>
    <w:unhideWhenUsed/>
    <w:qFormat/>
    <w:rsid w:val="009D0B57"/>
    <w:pPr>
      <w:pBdr>
        <w:bottom w:val="single" w:sz="6" w:space="1" w:color="F8B323" w:themeColor="accent1"/>
      </w:pBdr>
      <w:spacing w:before="300" w:after="0"/>
      <w:outlineLvl w:val="4"/>
    </w:pPr>
    <w:rPr>
      <w:caps/>
      <w:color w:val="CD8C06" w:themeColor="accent1" w:themeShade="BF"/>
      <w:spacing w:val="10"/>
      <w:sz w:val="22"/>
      <w:szCs w:val="22"/>
    </w:rPr>
  </w:style>
  <w:style w:type="paragraph" w:styleId="Heading6">
    <w:name w:val="heading 6"/>
    <w:basedOn w:val="Normal"/>
    <w:next w:val="Normal"/>
    <w:link w:val="Heading6Char"/>
    <w:uiPriority w:val="9"/>
    <w:semiHidden/>
    <w:unhideWhenUsed/>
    <w:qFormat/>
    <w:rsid w:val="009D0B57"/>
    <w:pPr>
      <w:pBdr>
        <w:bottom w:val="dotted" w:sz="6" w:space="1" w:color="F8B323" w:themeColor="accent1"/>
      </w:pBdr>
      <w:spacing w:before="300" w:after="0"/>
      <w:outlineLvl w:val="5"/>
    </w:pPr>
    <w:rPr>
      <w:caps/>
      <w:color w:val="CD8C06" w:themeColor="accent1" w:themeShade="BF"/>
      <w:spacing w:val="10"/>
      <w:sz w:val="22"/>
      <w:szCs w:val="22"/>
    </w:rPr>
  </w:style>
  <w:style w:type="paragraph" w:styleId="Heading7">
    <w:name w:val="heading 7"/>
    <w:basedOn w:val="Normal"/>
    <w:next w:val="Normal"/>
    <w:link w:val="Heading7Char"/>
    <w:uiPriority w:val="9"/>
    <w:semiHidden/>
    <w:unhideWhenUsed/>
    <w:qFormat/>
    <w:rsid w:val="009D0B57"/>
    <w:pPr>
      <w:spacing w:before="300" w:after="0"/>
      <w:outlineLvl w:val="6"/>
    </w:pPr>
    <w:rPr>
      <w:caps/>
      <w:color w:val="CD8C06" w:themeColor="accent1" w:themeShade="BF"/>
      <w:spacing w:val="10"/>
      <w:sz w:val="22"/>
      <w:szCs w:val="22"/>
    </w:rPr>
  </w:style>
  <w:style w:type="paragraph" w:styleId="Heading8">
    <w:name w:val="heading 8"/>
    <w:basedOn w:val="Normal"/>
    <w:next w:val="Normal"/>
    <w:link w:val="Heading8Char"/>
    <w:uiPriority w:val="9"/>
    <w:semiHidden/>
    <w:unhideWhenUsed/>
    <w:qFormat/>
    <w:rsid w:val="009D0B57"/>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D0B57"/>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0B57"/>
    <w:pPr>
      <w:spacing w:before="720"/>
    </w:pPr>
    <w:rPr>
      <w:caps/>
      <w:color w:val="F8B323" w:themeColor="accent1"/>
      <w:spacing w:val="10"/>
      <w:kern w:val="28"/>
      <w:sz w:val="52"/>
      <w:szCs w:val="52"/>
    </w:rPr>
  </w:style>
  <w:style w:type="paragraph" w:customStyle="1" w:styleId="Strong1">
    <w:name w:val="Strong1"/>
    <w:rPr>
      <w:b/>
      <w:bCs/>
    </w:rPr>
  </w:style>
  <w:style w:type="paragraph" w:styleId="ListParagraph">
    <w:name w:val="List Paragraph"/>
    <w:basedOn w:val="Normal"/>
    <w:uiPriority w:val="34"/>
    <w:qFormat/>
    <w:rsid w:val="009D0B57"/>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9D0B57"/>
    <w:rPr>
      <w:b/>
      <w:bCs/>
      <w:caps/>
      <w:color w:val="FFFFFF" w:themeColor="background1"/>
      <w:spacing w:val="15"/>
      <w:shd w:val="clear" w:color="auto" w:fill="F8B323" w:themeFill="accent1"/>
    </w:rPr>
  </w:style>
  <w:style w:type="character" w:customStyle="1" w:styleId="Heading2Char">
    <w:name w:val="Heading 2 Char"/>
    <w:basedOn w:val="DefaultParagraphFont"/>
    <w:link w:val="Heading2"/>
    <w:uiPriority w:val="9"/>
    <w:semiHidden/>
    <w:rsid w:val="009D0B57"/>
    <w:rPr>
      <w:caps/>
      <w:spacing w:val="15"/>
      <w:shd w:val="clear" w:color="auto" w:fill="FDEFD2" w:themeFill="accent1" w:themeFillTint="33"/>
    </w:rPr>
  </w:style>
  <w:style w:type="character" w:customStyle="1" w:styleId="Heading3Char">
    <w:name w:val="Heading 3 Char"/>
    <w:basedOn w:val="DefaultParagraphFont"/>
    <w:link w:val="Heading3"/>
    <w:uiPriority w:val="9"/>
    <w:semiHidden/>
    <w:rsid w:val="009D0B57"/>
    <w:rPr>
      <w:caps/>
      <w:color w:val="885D04" w:themeColor="accent1" w:themeShade="7F"/>
      <w:spacing w:val="15"/>
    </w:rPr>
  </w:style>
  <w:style w:type="character" w:customStyle="1" w:styleId="Heading4Char">
    <w:name w:val="Heading 4 Char"/>
    <w:basedOn w:val="DefaultParagraphFont"/>
    <w:link w:val="Heading4"/>
    <w:uiPriority w:val="9"/>
    <w:semiHidden/>
    <w:rsid w:val="009D0B57"/>
    <w:rPr>
      <w:caps/>
      <w:color w:val="CD8C06" w:themeColor="accent1" w:themeShade="BF"/>
      <w:spacing w:val="10"/>
    </w:rPr>
  </w:style>
  <w:style w:type="character" w:customStyle="1" w:styleId="Heading5Char">
    <w:name w:val="Heading 5 Char"/>
    <w:basedOn w:val="DefaultParagraphFont"/>
    <w:link w:val="Heading5"/>
    <w:uiPriority w:val="9"/>
    <w:semiHidden/>
    <w:rsid w:val="009D0B57"/>
    <w:rPr>
      <w:caps/>
      <w:color w:val="CD8C06" w:themeColor="accent1" w:themeShade="BF"/>
      <w:spacing w:val="10"/>
    </w:rPr>
  </w:style>
  <w:style w:type="character" w:customStyle="1" w:styleId="Heading6Char">
    <w:name w:val="Heading 6 Char"/>
    <w:basedOn w:val="DefaultParagraphFont"/>
    <w:link w:val="Heading6"/>
    <w:uiPriority w:val="9"/>
    <w:semiHidden/>
    <w:rsid w:val="009D0B57"/>
    <w:rPr>
      <w:caps/>
      <w:color w:val="CD8C06" w:themeColor="accent1" w:themeShade="BF"/>
      <w:spacing w:val="10"/>
    </w:rPr>
  </w:style>
  <w:style w:type="character" w:customStyle="1" w:styleId="Heading7Char">
    <w:name w:val="Heading 7 Char"/>
    <w:basedOn w:val="DefaultParagraphFont"/>
    <w:link w:val="Heading7"/>
    <w:uiPriority w:val="9"/>
    <w:semiHidden/>
    <w:rsid w:val="009D0B57"/>
    <w:rPr>
      <w:caps/>
      <w:color w:val="CD8C06" w:themeColor="accent1" w:themeShade="BF"/>
      <w:spacing w:val="10"/>
    </w:rPr>
  </w:style>
  <w:style w:type="character" w:customStyle="1" w:styleId="Heading8Char">
    <w:name w:val="Heading 8 Char"/>
    <w:basedOn w:val="DefaultParagraphFont"/>
    <w:link w:val="Heading8"/>
    <w:uiPriority w:val="9"/>
    <w:semiHidden/>
    <w:rsid w:val="009D0B57"/>
    <w:rPr>
      <w:caps/>
      <w:spacing w:val="10"/>
      <w:sz w:val="18"/>
      <w:szCs w:val="18"/>
    </w:rPr>
  </w:style>
  <w:style w:type="character" w:customStyle="1" w:styleId="Heading9Char">
    <w:name w:val="Heading 9 Char"/>
    <w:basedOn w:val="DefaultParagraphFont"/>
    <w:link w:val="Heading9"/>
    <w:uiPriority w:val="9"/>
    <w:semiHidden/>
    <w:rsid w:val="009D0B57"/>
    <w:rPr>
      <w:i/>
      <w:caps/>
      <w:spacing w:val="10"/>
      <w:sz w:val="18"/>
      <w:szCs w:val="18"/>
    </w:rPr>
  </w:style>
  <w:style w:type="paragraph" w:styleId="Caption">
    <w:name w:val="caption"/>
    <w:basedOn w:val="Normal"/>
    <w:next w:val="Normal"/>
    <w:uiPriority w:val="35"/>
    <w:semiHidden/>
    <w:unhideWhenUsed/>
    <w:qFormat/>
    <w:rsid w:val="009D0B57"/>
    <w:rPr>
      <w:b/>
      <w:bCs/>
      <w:color w:val="CD8C06" w:themeColor="accent1" w:themeShade="BF"/>
      <w:sz w:val="16"/>
      <w:szCs w:val="16"/>
    </w:rPr>
  </w:style>
  <w:style w:type="character" w:customStyle="1" w:styleId="TitleChar">
    <w:name w:val="Title Char"/>
    <w:basedOn w:val="DefaultParagraphFont"/>
    <w:link w:val="Title"/>
    <w:uiPriority w:val="10"/>
    <w:rsid w:val="009D0B57"/>
    <w:rPr>
      <w:caps/>
      <w:color w:val="F8B323" w:themeColor="accent1"/>
      <w:spacing w:val="10"/>
      <w:kern w:val="28"/>
      <w:sz w:val="52"/>
      <w:szCs w:val="52"/>
    </w:rPr>
  </w:style>
  <w:style w:type="paragraph" w:styleId="Subtitle">
    <w:name w:val="Subtitle"/>
    <w:basedOn w:val="Normal"/>
    <w:next w:val="Normal"/>
    <w:link w:val="SubtitleChar"/>
    <w:uiPriority w:val="11"/>
    <w:qFormat/>
    <w:rsid w:val="009D0B57"/>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9D0B57"/>
    <w:rPr>
      <w:caps/>
      <w:color w:val="595959" w:themeColor="text1" w:themeTint="A6"/>
      <w:spacing w:val="10"/>
      <w:sz w:val="24"/>
      <w:szCs w:val="24"/>
    </w:rPr>
  </w:style>
  <w:style w:type="character" w:styleId="Strong">
    <w:name w:val="Strong"/>
    <w:uiPriority w:val="22"/>
    <w:qFormat/>
    <w:rsid w:val="009D0B57"/>
    <w:rPr>
      <w:b/>
      <w:bCs/>
    </w:rPr>
  </w:style>
  <w:style w:type="character" w:styleId="Emphasis">
    <w:name w:val="Emphasis"/>
    <w:uiPriority w:val="20"/>
    <w:qFormat/>
    <w:rsid w:val="009D0B57"/>
    <w:rPr>
      <w:caps/>
      <w:color w:val="885D04" w:themeColor="accent1" w:themeShade="7F"/>
      <w:spacing w:val="5"/>
    </w:rPr>
  </w:style>
  <w:style w:type="paragraph" w:styleId="NoSpacing">
    <w:name w:val="No Spacing"/>
    <w:basedOn w:val="Normal"/>
    <w:link w:val="NoSpacingChar"/>
    <w:uiPriority w:val="1"/>
    <w:qFormat/>
    <w:rsid w:val="009D0B57"/>
    <w:pPr>
      <w:spacing w:before="0" w:after="0" w:line="240" w:lineRule="auto"/>
    </w:pPr>
  </w:style>
  <w:style w:type="character" w:customStyle="1" w:styleId="NoSpacingChar">
    <w:name w:val="No Spacing Char"/>
    <w:basedOn w:val="DefaultParagraphFont"/>
    <w:link w:val="NoSpacing"/>
    <w:uiPriority w:val="1"/>
    <w:rsid w:val="009D0B57"/>
    <w:rPr>
      <w:sz w:val="20"/>
      <w:szCs w:val="20"/>
    </w:rPr>
  </w:style>
  <w:style w:type="paragraph" w:styleId="Quote">
    <w:name w:val="Quote"/>
    <w:basedOn w:val="Normal"/>
    <w:next w:val="Normal"/>
    <w:link w:val="QuoteChar"/>
    <w:uiPriority w:val="29"/>
    <w:qFormat/>
    <w:rsid w:val="009D0B57"/>
    <w:rPr>
      <w:i/>
      <w:iCs/>
    </w:rPr>
  </w:style>
  <w:style w:type="character" w:customStyle="1" w:styleId="QuoteChar">
    <w:name w:val="Quote Char"/>
    <w:basedOn w:val="DefaultParagraphFont"/>
    <w:link w:val="Quote"/>
    <w:uiPriority w:val="29"/>
    <w:rsid w:val="009D0B57"/>
    <w:rPr>
      <w:i/>
      <w:iCs/>
      <w:sz w:val="20"/>
      <w:szCs w:val="20"/>
    </w:rPr>
  </w:style>
  <w:style w:type="paragraph" w:styleId="IntenseQuote">
    <w:name w:val="Intense Quote"/>
    <w:basedOn w:val="Normal"/>
    <w:next w:val="Normal"/>
    <w:link w:val="IntenseQuoteChar"/>
    <w:uiPriority w:val="30"/>
    <w:qFormat/>
    <w:rsid w:val="009D0B57"/>
    <w:pPr>
      <w:pBdr>
        <w:top w:val="single" w:sz="4" w:space="10" w:color="F8B323" w:themeColor="accent1"/>
        <w:left w:val="single" w:sz="4" w:space="10" w:color="F8B323" w:themeColor="accent1"/>
      </w:pBdr>
      <w:spacing w:after="0"/>
      <w:ind w:left="1296" w:right="1152"/>
      <w:jc w:val="both"/>
    </w:pPr>
    <w:rPr>
      <w:i/>
      <w:iCs/>
      <w:color w:val="F8B323" w:themeColor="accent1"/>
    </w:rPr>
  </w:style>
  <w:style w:type="character" w:customStyle="1" w:styleId="IntenseQuoteChar">
    <w:name w:val="Intense Quote Char"/>
    <w:basedOn w:val="DefaultParagraphFont"/>
    <w:link w:val="IntenseQuote"/>
    <w:uiPriority w:val="30"/>
    <w:rsid w:val="009D0B57"/>
    <w:rPr>
      <w:i/>
      <w:iCs/>
      <w:color w:val="F8B323" w:themeColor="accent1"/>
      <w:sz w:val="20"/>
      <w:szCs w:val="20"/>
    </w:rPr>
  </w:style>
  <w:style w:type="character" w:styleId="SubtleEmphasis">
    <w:name w:val="Subtle Emphasis"/>
    <w:uiPriority w:val="19"/>
    <w:qFormat/>
    <w:rsid w:val="009D0B57"/>
    <w:rPr>
      <w:i/>
      <w:iCs/>
      <w:color w:val="885D04" w:themeColor="accent1" w:themeShade="7F"/>
    </w:rPr>
  </w:style>
  <w:style w:type="character" w:styleId="IntenseEmphasis">
    <w:name w:val="Intense Emphasis"/>
    <w:uiPriority w:val="21"/>
    <w:qFormat/>
    <w:rsid w:val="009D0B57"/>
    <w:rPr>
      <w:b/>
      <w:bCs/>
      <w:caps/>
      <w:color w:val="885D04" w:themeColor="accent1" w:themeShade="7F"/>
      <w:spacing w:val="10"/>
    </w:rPr>
  </w:style>
  <w:style w:type="character" w:styleId="SubtleReference">
    <w:name w:val="Subtle Reference"/>
    <w:uiPriority w:val="31"/>
    <w:qFormat/>
    <w:rsid w:val="009D0B57"/>
    <w:rPr>
      <w:b/>
      <w:bCs/>
      <w:color w:val="F8B323" w:themeColor="accent1"/>
    </w:rPr>
  </w:style>
  <w:style w:type="character" w:styleId="IntenseReference">
    <w:name w:val="Intense Reference"/>
    <w:uiPriority w:val="32"/>
    <w:qFormat/>
    <w:rsid w:val="009D0B57"/>
    <w:rPr>
      <w:b/>
      <w:bCs/>
      <w:i/>
      <w:iCs/>
      <w:caps/>
      <w:color w:val="F8B323" w:themeColor="accent1"/>
    </w:rPr>
  </w:style>
  <w:style w:type="character" w:styleId="BookTitle">
    <w:name w:val="Book Title"/>
    <w:uiPriority w:val="33"/>
    <w:qFormat/>
    <w:rsid w:val="009D0B57"/>
    <w:rPr>
      <w:b/>
      <w:bCs/>
      <w:i/>
      <w:iCs/>
      <w:spacing w:val="9"/>
    </w:rPr>
  </w:style>
  <w:style w:type="paragraph" w:styleId="TOCHeading">
    <w:name w:val="TOC Heading"/>
    <w:basedOn w:val="Heading1"/>
    <w:next w:val="Normal"/>
    <w:uiPriority w:val="39"/>
    <w:semiHidden/>
    <w:unhideWhenUsed/>
    <w:qFormat/>
    <w:rsid w:val="009D0B57"/>
    <w:pPr>
      <w:outlineLvl w:val="9"/>
    </w:pPr>
  </w:style>
  <w:style w:type="table" w:styleId="ListTable5Dark-Accent1">
    <w:name w:val="List Table 5 Dark Accent 1"/>
    <w:basedOn w:val="TableNormal"/>
    <w:uiPriority w:val="50"/>
    <w:rsid w:val="009D0B57"/>
    <w:pPr>
      <w:spacing w:after="0" w:line="240" w:lineRule="auto"/>
    </w:pPr>
    <w:rPr>
      <w:color w:val="FFFFFF" w:themeColor="background1"/>
    </w:rPr>
    <w:tblPr>
      <w:tblStyleRowBandSize w:val="1"/>
      <w:tblStyleColBandSize w:val="1"/>
      <w:tblBorders>
        <w:top w:val="single" w:sz="24" w:space="0" w:color="F8B323" w:themeColor="accent1"/>
        <w:left w:val="single" w:sz="24" w:space="0" w:color="F8B323" w:themeColor="accent1"/>
        <w:bottom w:val="single" w:sz="24" w:space="0" w:color="F8B323" w:themeColor="accent1"/>
        <w:right w:val="single" w:sz="24" w:space="0" w:color="F8B323" w:themeColor="accent1"/>
      </w:tblBorders>
    </w:tblPr>
    <w:tcPr>
      <w:shd w:val="clear" w:color="auto" w:fill="F8B32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1">
    <w:name w:val="List Table 4 Accent 1"/>
    <w:basedOn w:val="TableNormal"/>
    <w:uiPriority w:val="49"/>
    <w:rsid w:val="009D0B57"/>
    <w:pPr>
      <w:spacing w:after="0" w:line="240" w:lineRule="auto"/>
    </w:pPr>
    <w:tblPr>
      <w:tblStyleRowBandSize w:val="1"/>
      <w:tblStyleColBandSize w:val="1"/>
      <w:tblBorders>
        <w:top w:val="single" w:sz="4" w:space="0" w:color="FAD17A" w:themeColor="accent1" w:themeTint="99"/>
        <w:left w:val="single" w:sz="4" w:space="0" w:color="FAD17A" w:themeColor="accent1" w:themeTint="99"/>
        <w:bottom w:val="single" w:sz="4" w:space="0" w:color="FAD17A" w:themeColor="accent1" w:themeTint="99"/>
        <w:right w:val="single" w:sz="4" w:space="0" w:color="FAD17A" w:themeColor="accent1" w:themeTint="99"/>
        <w:insideH w:val="single" w:sz="4" w:space="0" w:color="FAD17A" w:themeColor="accent1" w:themeTint="99"/>
      </w:tblBorders>
    </w:tblPr>
    <w:tblStylePr w:type="firstRow">
      <w:rPr>
        <w:b/>
        <w:bCs/>
        <w:color w:val="FFFFFF" w:themeColor="background1"/>
      </w:rPr>
      <w:tblPr/>
      <w:tcPr>
        <w:tcBorders>
          <w:top w:val="single" w:sz="4" w:space="0" w:color="F8B323" w:themeColor="accent1"/>
          <w:left w:val="single" w:sz="4" w:space="0" w:color="F8B323" w:themeColor="accent1"/>
          <w:bottom w:val="single" w:sz="4" w:space="0" w:color="F8B323" w:themeColor="accent1"/>
          <w:right w:val="single" w:sz="4" w:space="0" w:color="F8B323" w:themeColor="accent1"/>
          <w:insideH w:val="nil"/>
        </w:tcBorders>
        <w:shd w:val="clear" w:color="auto" w:fill="F8B323" w:themeFill="accent1"/>
      </w:tcPr>
    </w:tblStylePr>
    <w:tblStylePr w:type="lastRow">
      <w:rPr>
        <w:b/>
        <w:bCs/>
      </w:rPr>
      <w:tblPr/>
      <w:tcPr>
        <w:tcBorders>
          <w:top w:val="double" w:sz="4" w:space="0" w:color="FAD17A" w:themeColor="accent1" w:themeTint="99"/>
        </w:tcBorders>
      </w:tcPr>
    </w:tblStylePr>
    <w:tblStylePr w:type="firstCol">
      <w:rPr>
        <w:b/>
        <w:bCs/>
      </w:rPr>
    </w:tblStylePr>
    <w:tblStylePr w:type="lastCol">
      <w:rPr>
        <w:b/>
        <w:bCs/>
      </w:rPr>
    </w:tblStylePr>
    <w:tblStylePr w:type="band1Vert">
      <w:tblPr/>
      <w:tcPr>
        <w:shd w:val="clear" w:color="auto" w:fill="FDEFD2" w:themeFill="accent1" w:themeFillTint="33"/>
      </w:tcPr>
    </w:tblStylePr>
    <w:tblStylePr w:type="band1Horz">
      <w:tblPr/>
      <w:tcPr>
        <w:shd w:val="clear" w:color="auto" w:fill="FDEFD2" w:themeFill="accent1" w:themeFillTint="33"/>
      </w:tcPr>
    </w:tblStylePr>
  </w:style>
  <w:style w:type="table" w:styleId="GridTable2-Accent1">
    <w:name w:val="Grid Table 2 Accent 1"/>
    <w:basedOn w:val="TableNormal"/>
    <w:uiPriority w:val="47"/>
    <w:rsid w:val="009D0B57"/>
    <w:pPr>
      <w:spacing w:after="0" w:line="240" w:lineRule="auto"/>
    </w:pPr>
    <w:tblPr>
      <w:tblStyleRowBandSize w:val="1"/>
      <w:tblStyleColBandSize w:val="1"/>
      <w:tblBorders>
        <w:top w:val="single" w:sz="2" w:space="0" w:color="FAD17A" w:themeColor="accent1" w:themeTint="99"/>
        <w:bottom w:val="single" w:sz="2" w:space="0" w:color="FAD17A" w:themeColor="accent1" w:themeTint="99"/>
        <w:insideH w:val="single" w:sz="2" w:space="0" w:color="FAD17A" w:themeColor="accent1" w:themeTint="99"/>
        <w:insideV w:val="single" w:sz="2" w:space="0" w:color="FAD17A" w:themeColor="accent1" w:themeTint="99"/>
      </w:tblBorders>
    </w:tblPr>
    <w:tblStylePr w:type="firstRow">
      <w:rPr>
        <w:b/>
        <w:bCs/>
      </w:rPr>
      <w:tblPr/>
      <w:tcPr>
        <w:tcBorders>
          <w:top w:val="nil"/>
          <w:bottom w:val="single" w:sz="12" w:space="0" w:color="FAD17A" w:themeColor="accent1" w:themeTint="99"/>
          <w:insideH w:val="nil"/>
          <w:insideV w:val="nil"/>
        </w:tcBorders>
        <w:shd w:val="clear" w:color="auto" w:fill="FFFFFF" w:themeFill="background1"/>
      </w:tcPr>
    </w:tblStylePr>
    <w:tblStylePr w:type="lastRow">
      <w:rPr>
        <w:b/>
        <w:bCs/>
      </w:rPr>
      <w:tblPr/>
      <w:tcPr>
        <w:tcBorders>
          <w:top w:val="double" w:sz="2" w:space="0" w:color="FAD17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FD2" w:themeFill="accent1" w:themeFillTint="33"/>
      </w:tcPr>
    </w:tblStylePr>
    <w:tblStylePr w:type="band1Horz">
      <w:tblPr/>
      <w:tcPr>
        <w:shd w:val="clear" w:color="auto" w:fill="FDEFD2" w:themeFill="accent1" w:themeFillTint="33"/>
      </w:tcPr>
    </w:tblStylePr>
  </w:style>
  <w:style w:type="character" w:styleId="FollowedHyperlink">
    <w:name w:val="FollowedHyperlink"/>
    <w:basedOn w:val="DefaultParagraphFont"/>
    <w:uiPriority w:val="99"/>
    <w:semiHidden/>
    <w:unhideWhenUsed/>
    <w:rsid w:val="006407C5"/>
    <w:rPr>
      <w:color w:val="A46694" w:themeColor="followedHyperlink"/>
      <w:u w:val="single"/>
    </w:rPr>
  </w:style>
  <w:style w:type="table" w:styleId="GridTable1Light-Accent1">
    <w:name w:val="Grid Table 1 Light Accent 1"/>
    <w:basedOn w:val="TableNormal"/>
    <w:uiPriority w:val="46"/>
    <w:rsid w:val="00343BC2"/>
    <w:pPr>
      <w:spacing w:after="0" w:line="240" w:lineRule="auto"/>
    </w:pPr>
    <w:tblPr>
      <w:tblStyleRowBandSize w:val="1"/>
      <w:tblStyleColBandSize w:val="1"/>
      <w:tblBorders>
        <w:top w:val="single" w:sz="4" w:space="0" w:color="FCE0A6" w:themeColor="accent1" w:themeTint="66"/>
        <w:left w:val="single" w:sz="4" w:space="0" w:color="FCE0A6" w:themeColor="accent1" w:themeTint="66"/>
        <w:bottom w:val="single" w:sz="4" w:space="0" w:color="FCE0A6" w:themeColor="accent1" w:themeTint="66"/>
        <w:right w:val="single" w:sz="4" w:space="0" w:color="FCE0A6" w:themeColor="accent1" w:themeTint="66"/>
        <w:insideH w:val="single" w:sz="4" w:space="0" w:color="FCE0A6" w:themeColor="accent1" w:themeTint="66"/>
        <w:insideV w:val="single" w:sz="4" w:space="0" w:color="FCE0A6" w:themeColor="accent1" w:themeTint="66"/>
      </w:tblBorders>
    </w:tblPr>
    <w:tblStylePr w:type="firstRow">
      <w:rPr>
        <w:b/>
        <w:bCs/>
      </w:rPr>
      <w:tblPr/>
      <w:tcPr>
        <w:tcBorders>
          <w:bottom w:val="single" w:sz="12" w:space="0" w:color="FAD17A" w:themeColor="accent1" w:themeTint="99"/>
        </w:tcBorders>
      </w:tcPr>
    </w:tblStylePr>
    <w:tblStylePr w:type="lastRow">
      <w:rPr>
        <w:b/>
        <w:bCs/>
      </w:rPr>
      <w:tblPr/>
      <w:tcPr>
        <w:tcBorders>
          <w:top w:val="double" w:sz="2" w:space="0" w:color="FAD17A"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343BC2"/>
    <w:pPr>
      <w:spacing w:after="0" w:line="240" w:lineRule="auto"/>
    </w:pPr>
    <w:tblPr>
      <w:tblStyleRowBandSize w:val="1"/>
      <w:tblStyleColBandSize w:val="1"/>
      <w:tblBorders>
        <w:top w:val="single" w:sz="4" w:space="0" w:color="FAD17A" w:themeColor="accent1" w:themeTint="99"/>
        <w:left w:val="single" w:sz="4" w:space="0" w:color="FAD17A" w:themeColor="accent1" w:themeTint="99"/>
        <w:bottom w:val="single" w:sz="4" w:space="0" w:color="FAD17A" w:themeColor="accent1" w:themeTint="99"/>
        <w:right w:val="single" w:sz="4" w:space="0" w:color="FAD17A" w:themeColor="accent1" w:themeTint="99"/>
        <w:insideH w:val="single" w:sz="4" w:space="0" w:color="FAD17A" w:themeColor="accent1" w:themeTint="99"/>
        <w:insideV w:val="single" w:sz="4" w:space="0" w:color="FAD17A" w:themeColor="accent1" w:themeTint="99"/>
      </w:tblBorders>
    </w:tblPr>
    <w:tblStylePr w:type="firstRow">
      <w:rPr>
        <w:b/>
        <w:bCs/>
        <w:color w:val="FFFFFF" w:themeColor="background1"/>
      </w:rPr>
      <w:tblPr/>
      <w:tcPr>
        <w:tcBorders>
          <w:top w:val="single" w:sz="4" w:space="0" w:color="F8B323" w:themeColor="accent1"/>
          <w:left w:val="single" w:sz="4" w:space="0" w:color="F8B323" w:themeColor="accent1"/>
          <w:bottom w:val="single" w:sz="4" w:space="0" w:color="F8B323" w:themeColor="accent1"/>
          <w:right w:val="single" w:sz="4" w:space="0" w:color="F8B323" w:themeColor="accent1"/>
          <w:insideH w:val="nil"/>
          <w:insideV w:val="nil"/>
        </w:tcBorders>
        <w:shd w:val="clear" w:color="auto" w:fill="F8B323" w:themeFill="accent1"/>
      </w:tcPr>
    </w:tblStylePr>
    <w:tblStylePr w:type="lastRow">
      <w:rPr>
        <w:b/>
        <w:bCs/>
      </w:rPr>
      <w:tblPr/>
      <w:tcPr>
        <w:tcBorders>
          <w:top w:val="double" w:sz="4" w:space="0" w:color="F8B323" w:themeColor="accent1"/>
        </w:tcBorders>
      </w:tcPr>
    </w:tblStylePr>
    <w:tblStylePr w:type="firstCol">
      <w:rPr>
        <w:b/>
        <w:bCs/>
      </w:rPr>
    </w:tblStylePr>
    <w:tblStylePr w:type="lastCol">
      <w:rPr>
        <w:b/>
        <w:bCs/>
      </w:rPr>
    </w:tblStylePr>
    <w:tblStylePr w:type="band1Vert">
      <w:tblPr/>
      <w:tcPr>
        <w:shd w:val="clear" w:color="auto" w:fill="FDEFD2" w:themeFill="accent1" w:themeFillTint="33"/>
      </w:tcPr>
    </w:tblStylePr>
    <w:tblStylePr w:type="band1Horz">
      <w:tblPr/>
      <w:tcPr>
        <w:shd w:val="clear" w:color="auto" w:fill="FDEFD2" w:themeFill="accent1" w:themeFillTint="33"/>
      </w:tcPr>
    </w:tblStylePr>
  </w:style>
  <w:style w:type="table" w:styleId="GridTable6Colorful-Accent1">
    <w:name w:val="Grid Table 6 Colorful Accent 1"/>
    <w:basedOn w:val="TableNormal"/>
    <w:uiPriority w:val="51"/>
    <w:rsid w:val="00343BC2"/>
    <w:pPr>
      <w:spacing w:after="0" w:line="240" w:lineRule="auto"/>
    </w:pPr>
    <w:rPr>
      <w:color w:val="CD8C06" w:themeColor="accent1" w:themeShade="BF"/>
    </w:rPr>
    <w:tblPr>
      <w:tblStyleRowBandSize w:val="1"/>
      <w:tblStyleColBandSize w:val="1"/>
      <w:tblBorders>
        <w:top w:val="single" w:sz="4" w:space="0" w:color="FAD17A" w:themeColor="accent1" w:themeTint="99"/>
        <w:left w:val="single" w:sz="4" w:space="0" w:color="FAD17A" w:themeColor="accent1" w:themeTint="99"/>
        <w:bottom w:val="single" w:sz="4" w:space="0" w:color="FAD17A" w:themeColor="accent1" w:themeTint="99"/>
        <w:right w:val="single" w:sz="4" w:space="0" w:color="FAD17A" w:themeColor="accent1" w:themeTint="99"/>
        <w:insideH w:val="single" w:sz="4" w:space="0" w:color="FAD17A" w:themeColor="accent1" w:themeTint="99"/>
        <w:insideV w:val="single" w:sz="4" w:space="0" w:color="FAD17A" w:themeColor="accent1" w:themeTint="99"/>
      </w:tblBorders>
    </w:tblPr>
    <w:tblStylePr w:type="firstRow">
      <w:rPr>
        <w:b/>
        <w:bCs/>
      </w:rPr>
      <w:tblPr/>
      <w:tcPr>
        <w:tcBorders>
          <w:bottom w:val="single" w:sz="12" w:space="0" w:color="FAD17A" w:themeColor="accent1" w:themeTint="99"/>
        </w:tcBorders>
      </w:tcPr>
    </w:tblStylePr>
    <w:tblStylePr w:type="lastRow">
      <w:rPr>
        <w:b/>
        <w:bCs/>
      </w:rPr>
      <w:tblPr/>
      <w:tcPr>
        <w:tcBorders>
          <w:top w:val="double" w:sz="4" w:space="0" w:color="FAD17A" w:themeColor="accent1" w:themeTint="99"/>
        </w:tcBorders>
      </w:tcPr>
    </w:tblStylePr>
    <w:tblStylePr w:type="firstCol">
      <w:rPr>
        <w:b/>
        <w:bCs/>
      </w:rPr>
    </w:tblStylePr>
    <w:tblStylePr w:type="lastCol">
      <w:rPr>
        <w:b/>
        <w:bCs/>
      </w:rPr>
    </w:tblStylePr>
    <w:tblStylePr w:type="band1Vert">
      <w:tblPr/>
      <w:tcPr>
        <w:shd w:val="clear" w:color="auto" w:fill="FDEFD2" w:themeFill="accent1" w:themeFillTint="33"/>
      </w:tcPr>
    </w:tblStylePr>
    <w:tblStylePr w:type="band1Horz">
      <w:tblPr/>
      <w:tcPr>
        <w:shd w:val="clear" w:color="auto" w:fill="FDEFD2" w:themeFill="accent1" w:themeFillTint="33"/>
      </w:tcPr>
    </w:tblStylePr>
  </w:style>
  <w:style w:type="character" w:styleId="UnresolvedMention">
    <w:name w:val="Unresolved Mention"/>
    <w:basedOn w:val="DefaultParagraphFont"/>
    <w:uiPriority w:val="99"/>
    <w:semiHidden/>
    <w:unhideWhenUsed/>
    <w:rsid w:val="00DD5D7B"/>
    <w:rPr>
      <w:color w:val="605E5C"/>
      <w:shd w:val="clear" w:color="auto" w:fill="E1DFDD"/>
    </w:rPr>
  </w:style>
  <w:style w:type="paragraph" w:styleId="Header">
    <w:name w:val="header"/>
    <w:basedOn w:val="Normal"/>
    <w:link w:val="HeaderChar"/>
    <w:uiPriority w:val="99"/>
    <w:unhideWhenUsed/>
    <w:rsid w:val="00DD5D7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D5D7B"/>
    <w:rPr>
      <w:sz w:val="20"/>
      <w:szCs w:val="20"/>
    </w:rPr>
  </w:style>
  <w:style w:type="paragraph" w:styleId="Footer">
    <w:name w:val="footer"/>
    <w:basedOn w:val="Normal"/>
    <w:link w:val="FooterChar"/>
    <w:uiPriority w:val="99"/>
    <w:unhideWhenUsed/>
    <w:rsid w:val="00DD5D7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D5D7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o@alexorlov.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Badge">
  <a:themeElements>
    <a:clrScheme name="Badge">
      <a:dk1>
        <a:sysClr val="windowText" lastClr="000000"/>
      </a:dk1>
      <a:lt1>
        <a:sysClr val="window" lastClr="FFFFFF"/>
      </a:lt1>
      <a:dk2>
        <a:srgbClr val="2A1A00"/>
      </a:dk2>
      <a:lt2>
        <a:srgbClr val="F3F3F2"/>
      </a:lt2>
      <a:accent1>
        <a:srgbClr val="F8B323"/>
      </a:accent1>
      <a:accent2>
        <a:srgbClr val="656A59"/>
      </a:accent2>
      <a:accent3>
        <a:srgbClr val="46B2B5"/>
      </a:accent3>
      <a:accent4>
        <a:srgbClr val="8CAA7E"/>
      </a:accent4>
      <a:accent5>
        <a:srgbClr val="D36F68"/>
      </a:accent5>
      <a:accent6>
        <a:srgbClr val="826276"/>
      </a:accent6>
      <a:hlink>
        <a:srgbClr val="46B2B5"/>
      </a:hlink>
      <a:folHlink>
        <a:srgbClr val="A46694"/>
      </a:folHlink>
    </a:clrScheme>
    <a:fontScheme name="Badge">
      <a:majorFont>
        <a:latin typeface="Impact" panose="020B0806030902050204"/>
        <a:ea typeface=""/>
        <a:cs typeface=""/>
      </a:majorFont>
      <a:minorFont>
        <a:latin typeface="Gill Sans MT" panose="020B0502020104020203"/>
        <a:ea typeface=""/>
        <a:cs typeface=""/>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1944</Words>
  <Characters>11087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From Service to Product — PM &amp; product-mindset corporate training (SoftServe)</vt:lpstr>
    </vt:vector>
  </TitlesOfParts>
  <Company/>
  <LinksUpToDate>false</LinksUpToDate>
  <CharactersWithSpaces>13005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Service to Product — PM &amp; product-mindset corporate training (SoftServe)</dc:title>
  <dc:creator>Oleksii Orlov</dc:creator>
  <cp:lastModifiedBy>Oleksii Orlov</cp:lastModifiedBy>
  <cp:revision>2</cp:revision>
  <cp:lastPrinted>2026-07-08T19:54:00Z</cp:lastPrinted>
  <dcterms:created xsi:type="dcterms:W3CDTF">2026-07-08T19:54:00Z</dcterms:created>
  <dcterms:modified xsi:type="dcterms:W3CDTF">2026-07-08T19:54:00Z</dcterms:modified>
</cp:coreProperties>
</file>