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r>
        <w:rPr>
          <w:lang w:val="en-US"/>
        </w:rPr>
        <w:t>This study has been initiated to support the company participating in IMAILE project.</w:t>
      </w:r>
    </w:p>
    <w:p w:rsidR="005834E9" w:rsidRDefault="005834E9" w:rsidP="005834E9">
      <w:pPr>
        <w:rPr>
          <w:lang w:val="en-US"/>
        </w:rPr>
      </w:pPr>
      <w:r>
        <w:rPr>
          <w:lang w:val="en-US"/>
        </w:rPr>
        <w:t xml:space="preserve">This study concentrates on context of primary and secondary education. </w:t>
      </w:r>
    </w:p>
    <w:p w:rsidR="005834E9" w:rsidRDefault="005834E9" w:rsidP="005834E9">
      <w:pPr>
        <w:rPr>
          <w:lang w:val="en-US"/>
        </w:rPr>
      </w:pPr>
    </w:p>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explain what is meant under term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The literature review was done so that 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color w:val="FF0000"/>
                <w:sz w:val="21"/>
                <w:szCs w:val="21"/>
                <w:lang w:val="en-US"/>
              </w:rPr>
            </w:pPr>
            <w:r w:rsidRPr="00433819">
              <w:rPr>
                <w:color w:val="FF0000"/>
                <w:sz w:val="21"/>
                <w:szCs w:val="21"/>
                <w:lang w:val="en-US"/>
              </w:rPr>
              <w:t>Technological</w:t>
            </w:r>
          </w:p>
        </w:tc>
        <w:tc>
          <w:tcPr>
            <w:tcW w:w="4360" w:type="dxa"/>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 xml:space="preserve">several studies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 xml:space="preserve">from table 1 and table 2, there are various of factors positively or negatively affecting on adoption and integration of ICT into teaching. Table 2 can be considered to be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w:t>
      </w:r>
      <w:r w:rsidR="00BB41AA">
        <w:rPr>
          <w:lang w:val="en-US"/>
        </w:rPr>
        <w:lastRenderedPageBreak/>
        <w:t xml:space="preserve">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5A4680" w:rsidRDefault="005A4680" w:rsidP="00474D3C">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Moreover, several educators have proposed different models and theories for that. Among the core ones are the following:</w:t>
      </w:r>
    </w:p>
    <w:p w:rsidR="005A4680" w:rsidRDefault="005A4680" w:rsidP="005A4680">
      <w:pPr>
        <w:pStyle w:val="ab"/>
        <w:numPr>
          <w:ilvl w:val="0"/>
          <w:numId w:val="13"/>
        </w:numPr>
        <w:spacing w:before="0" w:after="160" w:line="259" w:lineRule="auto"/>
        <w:jc w:val="left"/>
        <w:rPr>
          <w:lang w:val="en-US"/>
        </w:rPr>
      </w:pPr>
      <w:r>
        <w:rPr>
          <w:lang w:val="en-US"/>
        </w:rPr>
        <w:t>Diffusion of innovation</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TAM</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UTAUT, UTAUT2</w:t>
      </w:r>
      <w:r w:rsidR="003D5534">
        <w:rPr>
          <w:lang w:val="en-US"/>
        </w:rPr>
        <w:t xml:space="preserve"> (</w:t>
      </w:r>
      <w:r w:rsidR="003D5534" w:rsidRPr="003D5534">
        <w:rPr>
          <w:color w:val="FF0000"/>
          <w:lang w:val="en-US"/>
        </w:rPr>
        <w:t>source</w:t>
      </w:r>
      <w:r w:rsidR="003D5534">
        <w:rPr>
          <w:lang w:val="en-US"/>
        </w:rPr>
        <w:t>)</w:t>
      </w:r>
    </w:p>
    <w:p w:rsidR="00DC50E6" w:rsidRDefault="005A4680" w:rsidP="002A32E2">
      <w:pPr>
        <w:ind w:firstLine="0"/>
        <w:rPr>
          <w:lang w:val="en-US"/>
        </w:rPr>
      </w:pP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w:t>
      </w:r>
      <w:r w:rsidR="002A32E2">
        <w:rPr>
          <w:lang w:val="en-US"/>
        </w:rPr>
        <w:t xml:space="preserve">factors </w:t>
      </w:r>
      <w:r w:rsidR="00CB4969">
        <w:rPr>
          <w:lang w:val="en-US"/>
        </w:rPr>
        <w:t>and system-level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order to fill out this gap in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Pr>
          <w:lang w:val="en-US"/>
        </w:rPr>
        <w:t xml:space="preserve">”. </w:t>
      </w:r>
      <w:r w:rsidRPr="0030532A">
        <w:rPr>
          <w:highlight w:val="lightGray"/>
          <w:lang w:val="en-US"/>
        </w:rPr>
        <w:t>Hence, in educational context it could be adapted that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B3509B" w:rsidRDefault="00B3509B" w:rsidP="005A4680">
      <w:pPr>
        <w:ind w:firstLine="0"/>
        <w:rPr>
          <w:lang w:val="en-US"/>
        </w:rPr>
      </w:pPr>
    </w:p>
    <w:p w:rsidR="00A974B0" w:rsidRDefault="00A974B0" w:rsidP="005A4680">
      <w:pPr>
        <w:ind w:firstLine="0"/>
        <w:rPr>
          <w:lang w:val="en-US"/>
        </w:rPr>
      </w:pPr>
    </w:p>
    <w:p w:rsidR="00A974B0" w:rsidRPr="00A974B0" w:rsidRDefault="00E26F1F" w:rsidP="00A974B0">
      <w:pPr>
        <w:ind w:firstLine="0"/>
        <w:rPr>
          <w:highlight w:val="lightGray"/>
          <w:lang w:val="en-US"/>
        </w:rPr>
      </w:pPr>
      <w:r>
        <w:rPr>
          <w:lang w:val="en-US"/>
        </w:rPr>
        <w:t>While</w:t>
      </w:r>
      <w:r w:rsidR="00A974B0">
        <w:rPr>
          <w:lang w:val="en-US"/>
        </w:rPr>
        <w:t xml:space="preserve"> consider</w:t>
      </w:r>
      <w:r>
        <w:rPr>
          <w:lang w:val="en-US"/>
        </w:rPr>
        <w:t>ing</w:t>
      </w:r>
      <w:r w:rsidR="00A974B0">
        <w:rPr>
          <w:lang w:val="en-US"/>
        </w:rPr>
        <w:t xml:space="preserve"> Finnish school</w:t>
      </w:r>
      <w:r>
        <w:rPr>
          <w:lang w:val="en-US"/>
        </w:rPr>
        <w:t>s</w:t>
      </w:r>
      <w:r w:rsidR="00A974B0">
        <w:rPr>
          <w:lang w:val="en-US"/>
        </w:rPr>
        <w:t xml:space="preserve">, </w:t>
      </w:r>
      <w:r>
        <w:rPr>
          <w:lang w:val="en-US"/>
        </w:rPr>
        <w:t>three level of polices can be identified which have direct or indirect effect on school level</w:t>
      </w:r>
      <w:r w:rsidR="006A72DF">
        <w:rPr>
          <w:lang w:val="en-US"/>
        </w:rPr>
        <w:t xml:space="preserve"> factors of ICT adoption and integration into teaching</w:t>
      </w:r>
      <w:r w:rsidR="00A974B0">
        <w:rPr>
          <w:lang w:val="en-US"/>
        </w:rPr>
        <w:t xml:space="preserve">. Among those are EU-level </w:t>
      </w:r>
      <w:r w:rsidR="000E4C42">
        <w:rPr>
          <w:lang w:val="en-US"/>
        </w:rPr>
        <w:t xml:space="preserve">educational </w:t>
      </w:r>
      <w:r w:rsidR="00A974B0">
        <w:rPr>
          <w:lang w:val="en-US"/>
        </w:rPr>
        <w:t>polices since Finland is a member of this organization, national-level polices and school-level polices.</w:t>
      </w:r>
      <w:r w:rsidR="000E4C42">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w:t>
      </w:r>
      <w:r w:rsidR="00A974B0" w:rsidRPr="00207DD7">
        <w:rPr>
          <w:highlight w:val="lightGray"/>
          <w:lang w:val="en-US"/>
        </w:rPr>
        <w:lastRenderedPageBreak/>
        <w:t>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it is </w:t>
      </w:r>
      <w:r w:rsidR="00A974B0" w:rsidRPr="00A974B0">
        <w:rPr>
          <w:lang w:val="en-US"/>
        </w:rPr>
        <w:t xml:space="preserve">local policies </w:t>
      </w:r>
      <w:r w:rsidR="00A974B0">
        <w:rPr>
          <w:lang w:val="en-US"/>
        </w:rPr>
        <w:t xml:space="preserve">which </w:t>
      </w:r>
      <w:r w:rsidR="00A974B0" w:rsidRPr="00A974B0">
        <w:rPr>
          <w:lang w:val="en-US"/>
        </w:rPr>
        <w:t>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p>
    <w:p w:rsidR="00502A9B" w:rsidRDefault="00A974B0" w:rsidP="00A974B0">
      <w:pPr>
        <w:ind w:firstLine="0"/>
        <w:rPr>
          <w:lang w:val="en-US"/>
        </w:rPr>
      </w:pPr>
      <w:r w:rsidRPr="00A974B0">
        <w:rPr>
          <w:highlight w:val="lightGray"/>
          <w:lang w:val="en-US"/>
        </w:rPr>
        <w:t>teachers share the values expressed within a school-related policy and understand the implications, this policy is able to influence practice.</w:t>
      </w:r>
      <w:r w:rsidR="00502A9B">
        <w:rPr>
          <w:lang w:val="en-US"/>
        </w:rPr>
        <w:t xml:space="preserve"> This study is not arguing with the first claim, but rather exclude it completely in order to focus solely on school-level polices to subsequently prove the second claim.</w:t>
      </w:r>
    </w:p>
    <w:p w:rsidR="00502A9B" w:rsidRDefault="00502A9B" w:rsidP="00A974B0">
      <w:pPr>
        <w:ind w:firstLine="0"/>
        <w:rPr>
          <w:lang w:val="en-US"/>
        </w:rPr>
      </w:pPr>
    </w:p>
    <w:p w:rsidR="000124C9" w:rsidRPr="00A974B0" w:rsidRDefault="00502A9B" w:rsidP="00A974B0">
      <w:pPr>
        <w:ind w:firstLine="0"/>
        <w:rPr>
          <w:lang w:val="en-US"/>
        </w:rPr>
      </w:pPr>
      <w:r>
        <w:rPr>
          <w:lang w:val="en-US"/>
        </w:rPr>
        <w:t xml:space="preserve">the factor of EU and national polices to see the effect from the research to check out the </w:t>
      </w:r>
    </w:p>
    <w:p w:rsidR="00062D51" w:rsidRDefault="00062D51" w:rsidP="005A4680">
      <w:pPr>
        <w:ind w:firstLine="0"/>
        <w:rPr>
          <w:lang w:val="en-US"/>
        </w:rPr>
      </w:pPr>
    </w:p>
    <w:p w:rsidR="000124C9" w:rsidRDefault="008D34E7" w:rsidP="001C2DF0">
      <w:pPr>
        <w:ind w:firstLine="0"/>
        <w:rPr>
          <w:lang w:val="en-US"/>
        </w:rPr>
      </w:pPr>
      <w:r>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Pr>
          <w:lang w:val="en-US"/>
        </w:rPr>
        <w:t>. But w</w:t>
      </w:r>
      <w:r w:rsidR="00B3509B">
        <w:rPr>
          <w:lang w:val="en-US"/>
        </w:rPr>
        <w:t>hile</w:t>
      </w:r>
      <w:r w:rsidR="00062D51">
        <w:rPr>
          <w:lang w:val="en-US"/>
        </w:rPr>
        <w:t xml:space="preserve"> studying schools in the same</w:t>
      </w:r>
      <w:r>
        <w:rPr>
          <w:lang w:val="en-US"/>
        </w:rPr>
        <w:t xml:space="preserve"> EU</w:t>
      </w:r>
      <w:r w:rsidR="00062D51">
        <w:rPr>
          <w:lang w:val="en-US"/>
        </w:rPr>
        <w:t xml:space="preserve"> country, particularly in Finland,</w:t>
      </w:r>
      <w:r w:rsidR="00B3509B">
        <w:rPr>
          <w:lang w:val="en-US"/>
        </w:rPr>
        <w:t xml:space="preserve"> </w:t>
      </w:r>
      <w:r>
        <w:rPr>
          <w:lang w:val="en-US"/>
        </w:rPr>
        <w:t>these factors</w:t>
      </w:r>
      <w:r w:rsidR="00062D51">
        <w:rPr>
          <w:lang w:val="en-US"/>
        </w:rPr>
        <w:t xml:space="preserve"> </w:t>
      </w:r>
      <w:r>
        <w:rPr>
          <w:lang w:val="en-US"/>
        </w:rPr>
        <w:t>become irrelevant because they</w:t>
      </w:r>
      <w:r w:rsidR="00062D51">
        <w:rPr>
          <w:lang w:val="en-US"/>
        </w:rPr>
        <w:t xml:space="preserve"> stay the same for all F</w:t>
      </w:r>
      <w:r w:rsidR="00B3509B">
        <w:rPr>
          <w:lang w:val="en-US"/>
        </w:rPr>
        <w:t xml:space="preserve">innish </w:t>
      </w:r>
      <w:r w:rsidR="00062D51">
        <w:rPr>
          <w:lang w:val="en-US"/>
        </w:rPr>
        <w:t>primary and secondary schools. If so,</w:t>
      </w:r>
      <w:r w:rsidR="00B3509B">
        <w:rPr>
          <w:lang w:val="en-US"/>
        </w:rPr>
        <w:t xml:space="preserve"> it is interesting to see </w:t>
      </w:r>
      <w:r w:rsidR="00062D51">
        <w:rPr>
          <w:lang w:val="en-US"/>
        </w:rPr>
        <w:t>is there</w:t>
      </w:r>
      <w:r>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1C2DF0" w:rsidRPr="00EE7E43">
        <w:rPr>
          <w:color w:val="FF0000"/>
          <w:lang w:val="en-US"/>
        </w:rPr>
        <w:t>In this study it can be</w:t>
      </w:r>
      <w:r w:rsidR="00062D51" w:rsidRPr="00EE7E43">
        <w:rPr>
          <w:color w:val="FF0000"/>
          <w:lang w:val="en-US"/>
        </w:rPr>
        <w:t xml:space="preserve"> argued that school-level polices </w:t>
      </w:r>
      <w:r w:rsidR="001C2DF0" w:rsidRPr="00EE7E43">
        <w:rPr>
          <w:color w:val="FF0000"/>
          <w:lang w:val="en-US"/>
        </w:rPr>
        <w:t xml:space="preserve">do </w:t>
      </w:r>
      <w:r w:rsidR="00062D51" w:rsidRPr="00EE7E43">
        <w:rPr>
          <w:color w:val="FF0000"/>
          <w:lang w:val="en-US"/>
        </w:rPr>
        <w:t>have a great effect on actual ICT use in classroom.</w:t>
      </w:r>
      <w:r w:rsidR="00062D51">
        <w:rPr>
          <w:lang w:val="en-US"/>
        </w:rPr>
        <w:t xml:space="preserve"> </w:t>
      </w:r>
    </w:p>
    <w:p w:rsidR="00A91B47" w:rsidRDefault="00A91B47" w:rsidP="001C2DF0">
      <w:pPr>
        <w:ind w:firstLine="0"/>
        <w:rPr>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within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is going to </w:t>
      </w:r>
      <w:r w:rsidR="00E0244E">
        <w:rPr>
          <w:lang w:val="en-US"/>
        </w:rPr>
        <w:t>analyze</w:t>
      </w:r>
      <w:r>
        <w:rPr>
          <w:lang w:val="en-US"/>
        </w:rPr>
        <w:t xml:space="preserve"> school-level polices according to five areas </w:t>
      </w:r>
      <w:r w:rsidRPr="00B87C59">
        <w:rPr>
          <w:lang w:val="en-US"/>
        </w:rPr>
        <w:t>emerging from the school improvement approach</w:t>
      </w:r>
      <w:r>
        <w:rPr>
          <w:lang w:val="en-US"/>
        </w:rPr>
        <w:t xml:space="preserve"> </w:t>
      </w:r>
      <w:r w:rsidR="002570B7">
        <w:rPr>
          <w:lang w:val="en-US"/>
        </w:rPr>
        <w:t>chosen</w:t>
      </w:r>
      <w:r>
        <w:rPr>
          <w:lang w:val="en-US"/>
        </w:rPr>
        <w:t xml:space="preserve"> in the work of </w:t>
      </w:r>
      <w:proofErr w:type="spellStart"/>
      <w:r>
        <w:rPr>
          <w:lang w:val="en-US"/>
        </w:rPr>
        <w:t>Tondeur</w:t>
      </w:r>
      <w:proofErr w:type="spellEnd"/>
      <w:r>
        <w:rPr>
          <w:lang w:val="en-US"/>
        </w:rPr>
        <w:t xml:space="preserve"> et al (2008)</w:t>
      </w:r>
      <w:r w:rsidR="00E0244E">
        <w:rPr>
          <w:lang w:val="en-US"/>
        </w:rPr>
        <w:t xml:space="preserve">. </w:t>
      </w:r>
      <w:r w:rsidR="00EF7360">
        <w:rPr>
          <w:lang w:val="en-US"/>
        </w:rPr>
        <w:t xml:space="preserve">The justification of why school improvement approach is selected over school effectiveness is well justified. Thus this research is in line </w:t>
      </w:r>
      <w:r w:rsidR="00EF7360">
        <w:rPr>
          <w:lang w:val="en-US"/>
        </w:rPr>
        <w:lastRenderedPageBreak/>
        <w:t xml:space="preserve">with the presented paper. </w:t>
      </w:r>
      <w:r w:rsidR="00E0244E">
        <w:rPr>
          <w:lang w:val="en-US"/>
        </w:rPr>
        <w:t>Table 3</w:t>
      </w:r>
      <w:r w:rsidR="00E0244E" w:rsidRPr="00E0244E">
        <w:rPr>
          <w:lang w:val="en-US"/>
        </w:rPr>
        <w:t xml:space="preserve"> </w:t>
      </w:r>
      <w:r w:rsidR="00E0244E">
        <w:rPr>
          <w:lang w:val="en-US"/>
        </w:rPr>
        <w:t>represent</w:t>
      </w:r>
      <w:r w:rsidR="002570B7">
        <w:rPr>
          <w:lang w:val="en-US"/>
        </w:rPr>
        <w:t>s</w:t>
      </w:r>
      <w:r w:rsidR="00E0244E" w:rsidRPr="00E0244E">
        <w:rPr>
          <w:lang w:val="en-US"/>
        </w:rPr>
        <w:t xml:space="preserve"> </w:t>
      </w:r>
      <w:r w:rsidR="00E0244E">
        <w:rPr>
          <w:lang w:val="en-US"/>
        </w:rPr>
        <w:t>these five</w:t>
      </w:r>
      <w:r w:rsidR="00E0244E" w:rsidRPr="00E0244E">
        <w:rPr>
          <w:lang w:val="en-US"/>
        </w:rPr>
        <w:t xml:space="preserve"> key factors from the school improvement approach and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51012D" w:rsidRPr="0051012D" w:rsidRDefault="0051012D" w:rsidP="00E0244E">
      <w:pPr>
        <w:spacing w:after="200" w:line="276" w:lineRule="auto"/>
        <w:ind w:firstLine="0"/>
        <w:rPr>
          <w:color w:val="FF0000"/>
          <w:lang w:val="en-US"/>
        </w:rPr>
      </w:pPr>
      <w:r w:rsidRPr="0051012D">
        <w:rPr>
          <w:color w:val="FF0000"/>
          <w:lang w:val="en-US"/>
        </w:rPr>
        <w:t>TODO: couple of words about of school improvement approach</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E0244E" w:rsidRPr="00E0244E" w:rsidRDefault="00E0244E" w:rsidP="00E0244E">
      <w:pPr>
        <w:spacing w:after="200" w:line="276" w:lineRule="auto"/>
        <w:ind w:firstLine="0"/>
        <w:rPr>
          <w:lang w:val="en-US"/>
        </w:rPr>
      </w:pPr>
    </w:p>
    <w:p w:rsidR="00B87C59" w:rsidRDefault="00841295">
      <w:pPr>
        <w:spacing w:after="200" w:line="276" w:lineRule="auto"/>
        <w:ind w:firstLine="0"/>
        <w:jc w:val="left"/>
        <w:rPr>
          <w:lang w:val="en-US"/>
        </w:rPr>
      </w:pPr>
      <w:r>
        <w:rPr>
          <w:lang w:val="en-US"/>
        </w:rPr>
        <w:t>The p</w:t>
      </w:r>
      <w:r w:rsidR="00B87C59">
        <w:rPr>
          <w:lang w:val="en-US"/>
        </w:rPr>
        <w:t>urpose of the study</w:t>
      </w:r>
      <w:r>
        <w:rPr>
          <w:lang w:val="en-US"/>
        </w:rPr>
        <w:t xml:space="preserve"> is the following</w:t>
      </w:r>
      <w:r w:rsidR="00B87C59">
        <w:rPr>
          <w:lang w:val="en-US"/>
        </w:rPr>
        <w:t>:</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Pr>
          <w:lang w:val="en-US"/>
        </w:rPr>
        <w:t xml:space="preserve"> primary and 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936A3A" w:rsidRDefault="005D258D" w:rsidP="00D763DD">
      <w:pPr>
        <w:pStyle w:val="ab"/>
        <w:numPr>
          <w:ilvl w:val="0"/>
          <w:numId w:val="14"/>
        </w:numPr>
        <w:spacing w:after="200" w:line="276" w:lineRule="auto"/>
        <w:rPr>
          <w:color w:val="FF0000"/>
          <w:lang w:val="en-US"/>
        </w:rPr>
      </w:pPr>
      <w:r w:rsidRPr="00936A3A">
        <w:rPr>
          <w:color w:val="FF0000"/>
          <w:lang w:val="en-US"/>
        </w:rPr>
        <w:lastRenderedPageBreak/>
        <w:t xml:space="preserve">To verify the claim of </w:t>
      </w:r>
      <w:proofErr w:type="spellStart"/>
      <w:r w:rsidRPr="00936A3A">
        <w:rPr>
          <w:color w:val="FF0000"/>
          <w:lang w:val="en-US"/>
        </w:rPr>
        <w:t>Tondeur</w:t>
      </w:r>
      <w:proofErr w:type="spellEnd"/>
      <w:r w:rsidRPr="00936A3A">
        <w:rPr>
          <w:color w:val="FF0000"/>
          <w:lang w:val="en-US"/>
        </w:rPr>
        <w:t xml:space="preserve"> et al (2008)</w:t>
      </w:r>
      <w:r w:rsidRPr="00936A3A">
        <w:rPr>
          <w:color w:val="FF0000"/>
          <w:lang w:val="en-US"/>
        </w:rPr>
        <w:t xml:space="preserve"> </w:t>
      </w:r>
      <w:r w:rsidRPr="00936A3A">
        <w:rPr>
          <w:color w:val="FF0000"/>
          <w:lang w:val="en-US"/>
        </w:rPr>
        <w:t xml:space="preserve">that it is local policies which do reflect to a larger extent what happens in the classroom </w:t>
      </w:r>
      <w:r w:rsidRPr="00936A3A">
        <w:rPr>
          <w:color w:val="FF0000"/>
          <w:lang w:val="en-US"/>
        </w:rPr>
        <w:t>in the context of Finnish primary and secondary schools.</w:t>
      </w:r>
    </w:p>
    <w:p w:rsidR="00B87C59" w:rsidRPr="005D258D" w:rsidRDefault="005A4680" w:rsidP="00D763DD">
      <w:pPr>
        <w:pStyle w:val="ab"/>
        <w:numPr>
          <w:ilvl w:val="0"/>
          <w:numId w:val="14"/>
        </w:numPr>
        <w:spacing w:after="200" w:line="276" w:lineRule="auto"/>
        <w:rPr>
          <w:lang w:val="en-US"/>
        </w:rPr>
      </w:pPr>
      <w:r w:rsidRPr="005D258D">
        <w:rPr>
          <w:lang w:val="en-US"/>
        </w:rPr>
        <w:t>Explore the extent to which the use of ICT in the classroom practice can be associated with these school factors.</w:t>
      </w:r>
    </w:p>
    <w:p w:rsidR="00B87C59" w:rsidRDefault="00B87C59" w:rsidP="00B87C59">
      <w:pPr>
        <w:pStyle w:val="ab"/>
        <w:numPr>
          <w:ilvl w:val="0"/>
          <w:numId w:val="14"/>
        </w:numPr>
        <w:spacing w:after="200" w:line="276" w:lineRule="auto"/>
        <w:jc w:val="left"/>
        <w:rPr>
          <w:lang w:val="en-US"/>
        </w:rPr>
      </w:pPr>
      <w:r>
        <w:rPr>
          <w:lang w:val="en-US"/>
        </w:rPr>
        <w:t>Is ICT use in classroom described as a core or supplementary technology</w:t>
      </w:r>
      <w:r w:rsidR="005A4680">
        <w:rPr>
          <w:lang w:val="en-US"/>
        </w:rPr>
        <w:t xml:space="preserve"> in school polices</w:t>
      </w:r>
      <w:r>
        <w:rPr>
          <w:lang w:val="en-US"/>
        </w:rPr>
        <w:t>?</w:t>
      </w:r>
    </w:p>
    <w:p w:rsidR="00B87C59" w:rsidRPr="00B87C59" w:rsidRDefault="00B87C59" w:rsidP="00B87C59">
      <w:pPr>
        <w:pStyle w:val="ab"/>
        <w:numPr>
          <w:ilvl w:val="0"/>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 look like? Is that a bottom-up or up-to-bottom initiative</w:t>
      </w:r>
      <w:r w:rsidR="005A4680">
        <w:rPr>
          <w:lang w:val="en-US"/>
        </w:rPr>
        <w:t>?</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bookmarkStart w:id="0" w:name="_GoBack"/>
      <w:bookmarkEnd w:id="0"/>
    </w:p>
    <w:p w:rsidR="00D25396" w:rsidRDefault="00D25396" w:rsidP="00D25396">
      <w:pPr>
        <w:pStyle w:val="ab"/>
        <w:numPr>
          <w:ilvl w:val="0"/>
          <w:numId w:val="15"/>
        </w:numPr>
        <w:rPr>
          <w:color w:val="FF0000"/>
          <w:lang w:val="en-US"/>
        </w:rPr>
      </w:pPr>
      <w:r>
        <w:rPr>
          <w:color w:val="FF0000"/>
          <w:lang w:val="en-US"/>
        </w:rPr>
        <w:t>Describe technological factors for table 1</w:t>
      </w:r>
    </w:p>
    <w:p w:rsidR="00D25396" w:rsidRPr="003D5534" w:rsidRDefault="00D25396" w:rsidP="00D25396">
      <w:pPr>
        <w:pStyle w:val="ab"/>
        <w:numPr>
          <w:ilvl w:val="0"/>
          <w:numId w:val="15"/>
        </w:numPr>
        <w:rPr>
          <w:color w:val="FF0000"/>
          <w:lang w:val="en-US"/>
        </w:rPr>
      </w:pPr>
      <w:r>
        <w:rPr>
          <w:color w:val="FF0000"/>
          <w:lang w:val="en-US"/>
        </w:rPr>
        <w:t>put sources for above mentioned theories from example theses</w:t>
      </w:r>
    </w:p>
    <w:p w:rsidR="00D25396" w:rsidRDefault="00D25396" w:rsidP="00D25396">
      <w:pPr>
        <w:ind w:firstLine="0"/>
        <w:rPr>
          <w:color w:val="FF0000"/>
          <w:lang w:val="en-US"/>
        </w:rPr>
      </w:pPr>
    </w:p>
    <w:p w:rsidR="00D25396" w:rsidRDefault="00D25396" w:rsidP="00D25396">
      <w:pPr>
        <w:ind w:firstLine="0"/>
        <w:rPr>
          <w:color w:val="FF0000"/>
          <w:lang w:val="en-US"/>
        </w:rPr>
      </w:pPr>
      <w:r>
        <w:rPr>
          <w:color w:val="FF0000"/>
          <w:lang w:val="en-US"/>
        </w:rPr>
        <w:t>???</w:t>
      </w:r>
    </w:p>
    <w:p w:rsidR="00D25396" w:rsidRPr="001B1B2C" w:rsidRDefault="00D25396" w:rsidP="00D25396">
      <w:pPr>
        <w:pStyle w:val="ab"/>
        <w:numPr>
          <w:ilvl w:val="0"/>
          <w:numId w:val="16"/>
        </w:numPr>
        <w:rPr>
          <w:color w:val="FF0000"/>
          <w:lang w:val="en-US"/>
        </w:rPr>
      </w:pPr>
      <w:r w:rsidRPr="001B1B2C">
        <w:rPr>
          <w:color w:val="FF0000"/>
          <w:lang w:val="en-US"/>
        </w:rPr>
        <w:t xml:space="preserve">National polices have rather </w:t>
      </w:r>
      <w:proofErr w:type="spellStart"/>
      <w:r w:rsidRPr="001B1B2C">
        <w:rPr>
          <w:color w:val="FF0000"/>
          <w:lang w:val="en-US"/>
        </w:rPr>
        <w:t>recommendational</w:t>
      </w:r>
      <w:proofErr w:type="spellEnd"/>
      <w:r w:rsidRPr="001B1B2C">
        <w:rPr>
          <w:color w:val="FF0000"/>
          <w:lang w:val="en-US"/>
        </w:rPr>
        <w:t xml:space="preserve"> character about the ICT use in classroom while actual call to action is usually described in school-level polices</w:t>
      </w:r>
    </w:p>
    <w:p w:rsidR="00B87C59" w:rsidRDefault="00B87C59">
      <w:pPr>
        <w:spacing w:after="200" w:line="276" w:lineRule="auto"/>
        <w:ind w:firstLine="0"/>
        <w:jc w:val="left"/>
        <w:rPr>
          <w:lang w:val="en-US"/>
        </w:rPr>
      </w:pPr>
      <w:r>
        <w:rPr>
          <w:lang w:val="en-US"/>
        </w:rPr>
        <w:br w:type="page"/>
      </w:r>
    </w:p>
    <w:p w:rsidR="005834E9" w:rsidRDefault="005834E9" w:rsidP="005834E9">
      <w:pPr>
        <w:rPr>
          <w:lang w:val="en-US"/>
        </w:rPr>
      </w:pPr>
    </w:p>
    <w:p w:rsidR="005834E9" w:rsidRDefault="005834E9" w:rsidP="005834E9">
      <w:pPr>
        <w:rPr>
          <w:lang w:val="en-US"/>
        </w:rPr>
      </w:pPr>
      <w:r>
        <w:rPr>
          <w:lang w:val="en-US"/>
        </w:rPr>
        <w:t>References:</w:t>
      </w:r>
    </w:p>
    <w:p w:rsidR="004F7A22" w:rsidRDefault="004F7A22" w:rsidP="005834E9">
      <w:pPr>
        <w:rPr>
          <w:lang w:val="en-US"/>
        </w:rPr>
      </w:pP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P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BA6C8A" w:rsidRP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Pr="004F7A22"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5834E9" w:rsidRPr="004F7A22" w:rsidRDefault="005834E9" w:rsidP="004F7A22">
      <w:pPr>
        <w:pStyle w:val="ac"/>
        <w:rPr>
          <w:lang w:val="fr-FR"/>
        </w:rPr>
      </w:pPr>
    </w:p>
    <w:p w:rsidR="00C96582" w:rsidRPr="005834E9" w:rsidRDefault="00C96582" w:rsidP="005834E9"/>
    <w:sectPr w:rsidR="00C96582" w:rsidRPr="005834E9"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19F" w:rsidRDefault="00A2619F" w:rsidP="00E6009A">
      <w:r>
        <w:separator/>
      </w:r>
    </w:p>
  </w:endnote>
  <w:endnote w:type="continuationSeparator" w:id="0">
    <w:p w:rsidR="00A2619F" w:rsidRDefault="00A2619F"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19F" w:rsidRDefault="00A2619F" w:rsidP="00E6009A">
      <w:r>
        <w:separator/>
      </w:r>
    </w:p>
  </w:footnote>
  <w:footnote w:type="continuationSeparator" w:id="0">
    <w:p w:rsidR="00A2619F" w:rsidRDefault="00A2619F"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24C9"/>
    <w:rsid w:val="00062D51"/>
    <w:rsid w:val="0006628B"/>
    <w:rsid w:val="00073461"/>
    <w:rsid w:val="000E4C42"/>
    <w:rsid w:val="001002E4"/>
    <w:rsid w:val="00105206"/>
    <w:rsid w:val="00135D69"/>
    <w:rsid w:val="001560D6"/>
    <w:rsid w:val="00176FF9"/>
    <w:rsid w:val="001B1B2C"/>
    <w:rsid w:val="001B6DB4"/>
    <w:rsid w:val="001C2DF0"/>
    <w:rsid w:val="001F058D"/>
    <w:rsid w:val="002067F9"/>
    <w:rsid w:val="00207DD7"/>
    <w:rsid w:val="002340CE"/>
    <w:rsid w:val="002570B7"/>
    <w:rsid w:val="002747E5"/>
    <w:rsid w:val="00275825"/>
    <w:rsid w:val="00276592"/>
    <w:rsid w:val="002A32E2"/>
    <w:rsid w:val="002A62D5"/>
    <w:rsid w:val="0030532A"/>
    <w:rsid w:val="00351BA2"/>
    <w:rsid w:val="00372F2B"/>
    <w:rsid w:val="00373EC0"/>
    <w:rsid w:val="00381BDE"/>
    <w:rsid w:val="0038549D"/>
    <w:rsid w:val="003D473C"/>
    <w:rsid w:val="003D5534"/>
    <w:rsid w:val="003D60D3"/>
    <w:rsid w:val="00433819"/>
    <w:rsid w:val="00474D3C"/>
    <w:rsid w:val="004E622B"/>
    <w:rsid w:val="004F7A22"/>
    <w:rsid w:val="00502A9B"/>
    <w:rsid w:val="00504D81"/>
    <w:rsid w:val="0051012D"/>
    <w:rsid w:val="00520D19"/>
    <w:rsid w:val="00521BEE"/>
    <w:rsid w:val="00525E68"/>
    <w:rsid w:val="005834E9"/>
    <w:rsid w:val="005A4680"/>
    <w:rsid w:val="005D196A"/>
    <w:rsid w:val="005D258D"/>
    <w:rsid w:val="005F0461"/>
    <w:rsid w:val="005F2624"/>
    <w:rsid w:val="00635AD1"/>
    <w:rsid w:val="00663F70"/>
    <w:rsid w:val="006713F1"/>
    <w:rsid w:val="00685614"/>
    <w:rsid w:val="006959D6"/>
    <w:rsid w:val="006A1414"/>
    <w:rsid w:val="006A402C"/>
    <w:rsid w:val="006A72DF"/>
    <w:rsid w:val="006B5BEF"/>
    <w:rsid w:val="006B70EF"/>
    <w:rsid w:val="007040AD"/>
    <w:rsid w:val="00710513"/>
    <w:rsid w:val="00753878"/>
    <w:rsid w:val="00772318"/>
    <w:rsid w:val="007B5EA0"/>
    <w:rsid w:val="007C3017"/>
    <w:rsid w:val="007D44E2"/>
    <w:rsid w:val="007F194C"/>
    <w:rsid w:val="00816A6B"/>
    <w:rsid w:val="0082291C"/>
    <w:rsid w:val="00840DBF"/>
    <w:rsid w:val="00841295"/>
    <w:rsid w:val="00845AC2"/>
    <w:rsid w:val="00862BBF"/>
    <w:rsid w:val="008650EA"/>
    <w:rsid w:val="00881529"/>
    <w:rsid w:val="00882535"/>
    <w:rsid w:val="008A4688"/>
    <w:rsid w:val="008C20B3"/>
    <w:rsid w:val="008D34E7"/>
    <w:rsid w:val="008D5131"/>
    <w:rsid w:val="008F06CC"/>
    <w:rsid w:val="00900134"/>
    <w:rsid w:val="00936A3A"/>
    <w:rsid w:val="0094200D"/>
    <w:rsid w:val="00962200"/>
    <w:rsid w:val="00973EFD"/>
    <w:rsid w:val="00974DB6"/>
    <w:rsid w:val="009813EB"/>
    <w:rsid w:val="0098371D"/>
    <w:rsid w:val="009A402C"/>
    <w:rsid w:val="00A12C8E"/>
    <w:rsid w:val="00A2619F"/>
    <w:rsid w:val="00A34CDF"/>
    <w:rsid w:val="00A42589"/>
    <w:rsid w:val="00A62C2B"/>
    <w:rsid w:val="00A77F0A"/>
    <w:rsid w:val="00A901C0"/>
    <w:rsid w:val="00A91B47"/>
    <w:rsid w:val="00A9362E"/>
    <w:rsid w:val="00A974B0"/>
    <w:rsid w:val="00AE4B9D"/>
    <w:rsid w:val="00AF5221"/>
    <w:rsid w:val="00AF7AED"/>
    <w:rsid w:val="00B15E5A"/>
    <w:rsid w:val="00B3509B"/>
    <w:rsid w:val="00B351B5"/>
    <w:rsid w:val="00B523A4"/>
    <w:rsid w:val="00B8155E"/>
    <w:rsid w:val="00B81A71"/>
    <w:rsid w:val="00B8417E"/>
    <w:rsid w:val="00B87C59"/>
    <w:rsid w:val="00BA3652"/>
    <w:rsid w:val="00BA6C8A"/>
    <w:rsid w:val="00BB41AA"/>
    <w:rsid w:val="00BE0BB4"/>
    <w:rsid w:val="00C0781C"/>
    <w:rsid w:val="00C34DDD"/>
    <w:rsid w:val="00C5430E"/>
    <w:rsid w:val="00C729FE"/>
    <w:rsid w:val="00C82259"/>
    <w:rsid w:val="00C845D5"/>
    <w:rsid w:val="00C96582"/>
    <w:rsid w:val="00CA4F53"/>
    <w:rsid w:val="00CB29E0"/>
    <w:rsid w:val="00CB4969"/>
    <w:rsid w:val="00D02D21"/>
    <w:rsid w:val="00D25396"/>
    <w:rsid w:val="00D450D3"/>
    <w:rsid w:val="00D6484A"/>
    <w:rsid w:val="00D84E07"/>
    <w:rsid w:val="00D854A7"/>
    <w:rsid w:val="00D96C99"/>
    <w:rsid w:val="00DA00C3"/>
    <w:rsid w:val="00DB2601"/>
    <w:rsid w:val="00DC50E6"/>
    <w:rsid w:val="00DD2568"/>
    <w:rsid w:val="00DE1F3C"/>
    <w:rsid w:val="00E0244E"/>
    <w:rsid w:val="00E26F1F"/>
    <w:rsid w:val="00E556BD"/>
    <w:rsid w:val="00E6009A"/>
    <w:rsid w:val="00E645E2"/>
    <w:rsid w:val="00E76C73"/>
    <w:rsid w:val="00E77806"/>
    <w:rsid w:val="00E94463"/>
    <w:rsid w:val="00EB08CB"/>
    <w:rsid w:val="00EB732D"/>
    <w:rsid w:val="00EE380F"/>
    <w:rsid w:val="00EE7E43"/>
    <w:rsid w:val="00EF7360"/>
    <w:rsid w:val="00EF7D85"/>
    <w:rsid w:val="00F06821"/>
    <w:rsid w:val="00F151BC"/>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A36F0-C598-40B9-9946-EEAA849C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2208</Words>
  <Characters>12592</Characters>
  <Application>Microsoft Office Word</Application>
  <DocSecurity>0</DocSecurity>
  <Lines>104</Lines>
  <Paragraphs>29</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2016-12-13T13:42:00Z</dcterms:modified>
</cp:coreProperties>
</file>