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E9" w:rsidRDefault="005834E9" w:rsidP="005834E9">
      <w:pPr>
        <w:rPr>
          <w:lang w:val="en-US"/>
        </w:rPr>
      </w:pPr>
      <w:r>
        <w:rPr>
          <w:lang w:val="en-US"/>
        </w:rPr>
        <w:t>This study has been initiated to support the company participating in IMAILE project.</w:t>
      </w:r>
    </w:p>
    <w:p w:rsidR="005834E9" w:rsidRDefault="005834E9" w:rsidP="005834E9">
      <w:pPr>
        <w:rPr>
          <w:lang w:val="en-US"/>
        </w:rPr>
      </w:pPr>
      <w:r>
        <w:rPr>
          <w:lang w:val="en-US"/>
        </w:rPr>
        <w:t xml:space="preserve">This study concentrates on context of primary and secondary education. </w:t>
      </w:r>
    </w:p>
    <w:p w:rsidR="005834E9" w:rsidRDefault="005834E9" w:rsidP="005834E9">
      <w:pPr>
        <w:rPr>
          <w:lang w:val="en-US"/>
        </w:rPr>
      </w:pPr>
    </w:p>
    <w:p w:rsidR="005834E9" w:rsidRDefault="005834E9" w:rsidP="005834E9">
      <w:pPr>
        <w:rPr>
          <w:lang w:val="en-US"/>
        </w:rPr>
      </w:pPr>
    </w:p>
    <w:p w:rsidR="005834E9" w:rsidRDefault="005834E9" w:rsidP="005834E9">
      <w:pPr>
        <w:ind w:firstLine="0"/>
        <w:rPr>
          <w:lang w:val="en-US"/>
        </w:rPr>
      </w:pPr>
      <w:r>
        <w:rPr>
          <w:lang w:val="en-US"/>
        </w:rPr>
        <w:t xml:space="preserve">Before going more in detail into the context of the research, it is important to give definitions of core terms, namely to explain what is meant under term ‘adoption’ and ‘ICT integration’ throughout the entire study. </w:t>
      </w:r>
    </w:p>
    <w:p w:rsidR="005834E9" w:rsidRDefault="005834E9" w:rsidP="005834E9">
      <w:pPr>
        <w:rPr>
          <w:lang w:val="en-US"/>
        </w:rPr>
      </w:pPr>
      <w:r w:rsidRPr="007F3175">
        <w:rPr>
          <w:highlight w:val="lightGray"/>
          <w:lang w:val="en-US"/>
        </w:rPr>
        <w:t>Rangaswamy &amp; Gupta, (2000) describes adoption as the decisions that individuals make each time that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w:t>
      </w:r>
      <w:r w:rsidRPr="00846B74">
        <w:rPr>
          <w:lang w:val="en-US"/>
        </w:rPr>
        <w:t xml:space="preserve"> </w:t>
      </w:r>
    </w:p>
    <w:p w:rsidR="005834E9" w:rsidRPr="00846B74" w:rsidRDefault="005834E9" w:rsidP="005834E9">
      <w:pPr>
        <w:rPr>
          <w:lang w:val="en-US"/>
        </w:rPr>
      </w:pPr>
      <w:r w:rsidRPr="007F3175">
        <w:rPr>
          <w:highlight w:val="lightGray"/>
          <w:lang w:val="en-US"/>
        </w:rPr>
        <w:t>Earle (2002) linked ICT integration with the concept of wholeness, when all elements of the system are connected together to become a whole. For instance, the two important elements of teaching and learning which are content and pedagogy must be joined when technology is used in lesson. In other way, if students are offered series of websites or ICT tools (e.g. CD ROMs, multimedia, etc) then the teacher is not integrating ICT into teaching since he/she is not tackling the pedagogical issues. Similarly, Williams (2003) described ICT integration as the means of using any ICT tool (Internet, e-learning technologies, CD ROMs, etc) to assist teaching and learning. For the purpose of this study, Williams’ definition of ICT integration is adopted.</w:t>
      </w:r>
    </w:p>
    <w:p w:rsidR="005834E9" w:rsidRDefault="005834E9" w:rsidP="005834E9">
      <w:pPr>
        <w:rPr>
          <w:lang w:val="en-US"/>
        </w:rPr>
      </w:pPr>
      <w:r>
        <w:rPr>
          <w:lang w:val="en-US"/>
        </w:rPr>
        <w:t>There has been done various of studies on explaining information and communication technology (ICT) adoption in different contexts. Moreover, several educators have proposed different models and theories for that. Among the core ones are the following:</w:t>
      </w:r>
    </w:p>
    <w:p w:rsidR="005834E9" w:rsidRDefault="005834E9" w:rsidP="005834E9">
      <w:pPr>
        <w:pStyle w:val="ab"/>
        <w:numPr>
          <w:ilvl w:val="0"/>
          <w:numId w:val="13"/>
        </w:numPr>
        <w:spacing w:before="0" w:after="160" w:line="259" w:lineRule="auto"/>
        <w:jc w:val="left"/>
        <w:rPr>
          <w:lang w:val="en-US"/>
        </w:rPr>
      </w:pPr>
      <w:r>
        <w:rPr>
          <w:lang w:val="en-US"/>
        </w:rPr>
        <w:t>Diffusion of innovation</w:t>
      </w:r>
    </w:p>
    <w:p w:rsidR="005834E9" w:rsidRDefault="005834E9" w:rsidP="005834E9">
      <w:pPr>
        <w:pStyle w:val="ab"/>
        <w:numPr>
          <w:ilvl w:val="0"/>
          <w:numId w:val="13"/>
        </w:numPr>
        <w:spacing w:before="0" w:after="160" w:line="259" w:lineRule="auto"/>
        <w:jc w:val="left"/>
        <w:rPr>
          <w:lang w:val="en-US"/>
        </w:rPr>
      </w:pPr>
      <w:r>
        <w:rPr>
          <w:lang w:val="en-US"/>
        </w:rPr>
        <w:t>TAM</w:t>
      </w:r>
    </w:p>
    <w:p w:rsidR="005834E9" w:rsidRDefault="003D473C" w:rsidP="005834E9">
      <w:pPr>
        <w:pStyle w:val="ab"/>
        <w:numPr>
          <w:ilvl w:val="0"/>
          <w:numId w:val="13"/>
        </w:numPr>
        <w:spacing w:before="0" w:after="160" w:line="259" w:lineRule="auto"/>
        <w:jc w:val="left"/>
        <w:rPr>
          <w:lang w:val="en-US"/>
        </w:rPr>
      </w:pPr>
      <w:r>
        <w:rPr>
          <w:lang w:val="en-US"/>
        </w:rPr>
        <w:t>UTAUT</w:t>
      </w:r>
      <w:r w:rsidR="005834E9">
        <w:rPr>
          <w:lang w:val="en-US"/>
        </w:rPr>
        <w:t>, UTAUT2</w:t>
      </w:r>
    </w:p>
    <w:p w:rsidR="005834E9" w:rsidRDefault="005834E9" w:rsidP="005834E9">
      <w:pPr>
        <w:rPr>
          <w:lang w:val="en-US"/>
        </w:rPr>
      </w:pPr>
      <w:r>
        <w:rPr>
          <w:lang w:val="en-US"/>
        </w:rPr>
        <w:t xml:space="preserve">All of these theories help to understand peoples’ personal factors affecting on adoption or non-adoption of ICT. Undoubtedly, personal factors are crucial to understand because despite of the nature of the context, any adoption ends up in personal adoption of ICT tool by that person(s) who is supposed to use it. But which factors else are happening to be on the way throughout the process called ‘adoption’ and which has own level of effect on final decision whether to accept and start using ICT tool in the </w:t>
      </w:r>
      <w:r w:rsidRPr="00C6410B">
        <w:rPr>
          <w:color w:val="FF0000"/>
          <w:lang w:val="en-US"/>
        </w:rPr>
        <w:t xml:space="preserve">classroom </w:t>
      </w:r>
      <w:r>
        <w:rPr>
          <w:lang w:val="en-US"/>
        </w:rPr>
        <w:t xml:space="preserve">or not.  Buabeng-Ando (2012) made a literature review of those studies which were done to find out factors influencing teachers’ adoption and integration of ICT into teaching. </w:t>
      </w:r>
      <w:r w:rsidR="003D473C">
        <w:rPr>
          <w:lang w:val="en-US"/>
        </w:rPr>
        <w:t>The literature review was done so that first factors which positively influence on teachers’ adoption of ICT</w:t>
      </w:r>
      <w:r w:rsidR="00816A6B">
        <w:rPr>
          <w:lang w:val="en-US"/>
        </w:rPr>
        <w:t xml:space="preserve"> were reviewed followed by</w:t>
      </w:r>
      <w:r w:rsidR="003D473C">
        <w:rPr>
          <w:lang w:val="en-US"/>
        </w:rPr>
        <w:t xml:space="preserve"> factors which have negative effect. </w:t>
      </w:r>
      <w:r>
        <w:rPr>
          <w:lang w:val="en-US"/>
        </w:rPr>
        <w:t xml:space="preserve">The summary of </w:t>
      </w:r>
      <w:r w:rsidR="003D473C">
        <w:rPr>
          <w:lang w:val="en-US"/>
        </w:rPr>
        <w:t>positive</w:t>
      </w:r>
      <w:r>
        <w:rPr>
          <w:lang w:val="en-US"/>
        </w:rPr>
        <w:t xml:space="preserve"> factors is presented in table 1. Identified factors have been categorized according to the framework of </w:t>
      </w:r>
      <w:r w:rsidRPr="00A40830">
        <w:rPr>
          <w:lang w:val="en-US"/>
        </w:rPr>
        <w:t>Sherry &amp; Gibson (2002)</w:t>
      </w:r>
      <w:r>
        <w:rPr>
          <w:lang w:val="en-US"/>
        </w:rPr>
        <w:t xml:space="preserve"> who </w:t>
      </w:r>
      <w:r>
        <w:rPr>
          <w:lang w:val="en-US"/>
        </w:rPr>
        <w:lastRenderedPageBreak/>
        <w:t xml:space="preserve">claimed </w:t>
      </w:r>
      <w:r w:rsidRPr="00A40830">
        <w:rPr>
          <w:lang w:val="en-US"/>
        </w:rPr>
        <w:t>that technological, individual, organizational, and institutional factors should be considered when examini</w:t>
      </w:r>
      <w:r>
        <w:rPr>
          <w:lang w:val="en-US"/>
        </w:rPr>
        <w:t>ng ICT adoption and integration</w:t>
      </w:r>
      <w:r w:rsidRPr="00A40830">
        <w:rPr>
          <w:lang w:val="en-US"/>
        </w:rPr>
        <w:t>.</w:t>
      </w:r>
    </w:p>
    <w:p w:rsidR="00816A6B" w:rsidRDefault="00816A6B" w:rsidP="005834E9">
      <w:pPr>
        <w:rPr>
          <w:lang w:val="en-US"/>
        </w:rPr>
      </w:pPr>
    </w:p>
    <w:p w:rsidR="005834E9" w:rsidRDefault="005834E9" w:rsidP="00816A6B">
      <w:pPr>
        <w:ind w:firstLine="0"/>
        <w:rPr>
          <w:lang w:val="en-US"/>
        </w:rPr>
      </w:pPr>
      <w:r>
        <w:rPr>
          <w:lang w:val="en-US"/>
        </w:rPr>
        <w:t xml:space="preserve">Table 1. Factors </w:t>
      </w:r>
      <w:r w:rsidR="004F7A22">
        <w:rPr>
          <w:lang w:val="en-US"/>
        </w:rPr>
        <w:t xml:space="preserve">positively </w:t>
      </w:r>
      <w:r>
        <w:rPr>
          <w:lang w:val="en-US"/>
        </w:rPr>
        <w:t>influencing teachers’ adoption and integration of ICT into teaching</w:t>
      </w:r>
      <w:r w:rsidR="00433819">
        <w:rPr>
          <w:lang w:val="en-US"/>
        </w:rPr>
        <w:t xml:space="preserve">. </w:t>
      </w:r>
      <w:r w:rsidR="00433819">
        <w:rPr>
          <w:lang w:val="en-US"/>
        </w:rPr>
        <w:t>Buabeng-Ando (2012)</w:t>
      </w:r>
      <w:r>
        <w:rPr>
          <w:lang w:val="en-US"/>
        </w:rPr>
        <w:t>.</w:t>
      </w:r>
    </w:p>
    <w:p w:rsidR="003D473C" w:rsidRDefault="003D473C" w:rsidP="005834E9">
      <w:pPr>
        <w:rPr>
          <w:lang w:val="en-US"/>
        </w:rPr>
      </w:pPr>
    </w:p>
    <w:tbl>
      <w:tblPr>
        <w:tblStyle w:val="a9"/>
        <w:tblW w:w="0" w:type="auto"/>
        <w:tblLook w:val="04A0" w:firstRow="1" w:lastRow="0" w:firstColumn="1" w:lastColumn="0" w:noHBand="0" w:noVBand="1"/>
      </w:tblPr>
      <w:tblGrid>
        <w:gridCol w:w="4360"/>
        <w:gridCol w:w="4360"/>
      </w:tblGrid>
      <w:tr w:rsidR="003D473C" w:rsidRPr="003D473C" w:rsidTr="00692D6B">
        <w:tc>
          <w:tcPr>
            <w:tcW w:w="8720" w:type="dxa"/>
            <w:gridSpan w:val="2"/>
          </w:tcPr>
          <w:p w:rsidR="003D473C" w:rsidRPr="003D473C" w:rsidRDefault="003D473C" w:rsidP="003D473C">
            <w:pPr>
              <w:rPr>
                <w:sz w:val="24"/>
                <w:lang w:val="en-US"/>
              </w:rPr>
            </w:pPr>
            <w:r w:rsidRPr="003D473C">
              <w:rPr>
                <w:b/>
                <w:sz w:val="24"/>
                <w:lang w:val="en-GB"/>
              </w:rPr>
              <w:t>F</w:t>
            </w:r>
            <w:r w:rsidRPr="003D473C">
              <w:rPr>
                <w:b/>
                <w:sz w:val="24"/>
                <w:lang w:val="en-US"/>
              </w:rPr>
              <w:t>actors that positively influence teachers’ use of ICT</w:t>
            </w:r>
          </w:p>
        </w:tc>
      </w:tr>
      <w:tr w:rsidR="003D473C" w:rsidRPr="003D473C" w:rsidTr="00692D6B">
        <w:tc>
          <w:tcPr>
            <w:tcW w:w="4360" w:type="dxa"/>
          </w:tcPr>
          <w:p w:rsidR="003D473C" w:rsidRPr="00433819" w:rsidRDefault="003D473C" w:rsidP="003D473C">
            <w:pPr>
              <w:rPr>
                <w:b/>
                <w:sz w:val="21"/>
                <w:szCs w:val="21"/>
                <w:lang w:val="en-US"/>
              </w:rPr>
            </w:pPr>
            <w:r w:rsidRPr="00433819">
              <w:rPr>
                <w:b/>
                <w:sz w:val="21"/>
                <w:szCs w:val="21"/>
                <w:lang w:val="en-US"/>
              </w:rPr>
              <w:t>Level</w:t>
            </w:r>
          </w:p>
        </w:tc>
        <w:tc>
          <w:tcPr>
            <w:tcW w:w="4360" w:type="dxa"/>
          </w:tcPr>
          <w:p w:rsidR="003D473C" w:rsidRPr="00433819" w:rsidRDefault="003D473C" w:rsidP="003D473C">
            <w:pPr>
              <w:rPr>
                <w:b/>
                <w:sz w:val="21"/>
                <w:szCs w:val="21"/>
                <w:lang w:val="en-US"/>
              </w:rPr>
            </w:pPr>
            <w:r w:rsidRPr="00433819">
              <w:rPr>
                <w:b/>
                <w:sz w:val="21"/>
                <w:szCs w:val="21"/>
                <w:lang w:val="en-US"/>
              </w:rPr>
              <w:t>Factors</w:t>
            </w:r>
          </w:p>
        </w:tc>
      </w:tr>
      <w:tr w:rsidR="003D473C" w:rsidRPr="003D473C" w:rsidTr="00692D6B">
        <w:tc>
          <w:tcPr>
            <w:tcW w:w="4360" w:type="dxa"/>
          </w:tcPr>
          <w:p w:rsidR="003D473C" w:rsidRPr="00433819" w:rsidRDefault="003D473C" w:rsidP="003D473C">
            <w:pPr>
              <w:rPr>
                <w:sz w:val="21"/>
                <w:szCs w:val="21"/>
                <w:lang w:val="en-US"/>
              </w:rPr>
            </w:pPr>
            <w:r w:rsidRPr="00433819">
              <w:rPr>
                <w:sz w:val="21"/>
                <w:szCs w:val="21"/>
                <w:lang w:val="en-US"/>
              </w:rPr>
              <w:t xml:space="preserve">Personal </w:t>
            </w:r>
          </w:p>
        </w:tc>
        <w:tc>
          <w:tcPr>
            <w:tcW w:w="4360" w:type="dxa"/>
          </w:tcPr>
          <w:p w:rsidR="003D473C" w:rsidRPr="00433819" w:rsidRDefault="003D473C" w:rsidP="003D473C">
            <w:pPr>
              <w:rPr>
                <w:sz w:val="21"/>
                <w:szCs w:val="21"/>
                <w:lang w:val="en-US"/>
              </w:rPr>
            </w:pPr>
            <w:r w:rsidRPr="00433819">
              <w:rPr>
                <w:sz w:val="21"/>
                <w:szCs w:val="21"/>
                <w:lang w:val="en-US"/>
              </w:rPr>
              <w:t>Teachers’ attitudes</w:t>
            </w:r>
          </w:p>
        </w:tc>
      </w:tr>
      <w:tr w:rsidR="003D473C" w:rsidRPr="003D473C" w:rsidTr="00692D6B">
        <w:tc>
          <w:tcPr>
            <w:tcW w:w="4360" w:type="dxa"/>
          </w:tcPr>
          <w:p w:rsidR="003D473C" w:rsidRPr="00433819" w:rsidRDefault="003D473C" w:rsidP="003D473C">
            <w:pPr>
              <w:rPr>
                <w:sz w:val="21"/>
                <w:szCs w:val="21"/>
                <w:lang w:val="en-US"/>
              </w:rPr>
            </w:pPr>
          </w:p>
        </w:tc>
        <w:tc>
          <w:tcPr>
            <w:tcW w:w="4360" w:type="dxa"/>
          </w:tcPr>
          <w:p w:rsidR="003D473C" w:rsidRPr="00433819" w:rsidRDefault="003D473C" w:rsidP="003D473C">
            <w:pPr>
              <w:rPr>
                <w:sz w:val="21"/>
                <w:szCs w:val="21"/>
                <w:lang w:val="en-US"/>
              </w:rPr>
            </w:pPr>
            <w:r w:rsidRPr="00433819">
              <w:rPr>
                <w:sz w:val="21"/>
                <w:szCs w:val="21"/>
                <w:lang w:val="en-US"/>
              </w:rPr>
              <w:t>ICT Competence</w:t>
            </w:r>
          </w:p>
        </w:tc>
      </w:tr>
      <w:tr w:rsidR="003D473C" w:rsidRPr="003D473C" w:rsidTr="00692D6B">
        <w:tc>
          <w:tcPr>
            <w:tcW w:w="4360" w:type="dxa"/>
          </w:tcPr>
          <w:p w:rsidR="003D473C" w:rsidRPr="00433819" w:rsidRDefault="003D473C" w:rsidP="003D473C">
            <w:pPr>
              <w:rPr>
                <w:sz w:val="21"/>
                <w:szCs w:val="21"/>
                <w:lang w:val="en-US"/>
              </w:rPr>
            </w:pPr>
          </w:p>
        </w:tc>
        <w:tc>
          <w:tcPr>
            <w:tcW w:w="4360" w:type="dxa"/>
          </w:tcPr>
          <w:p w:rsidR="003D473C" w:rsidRPr="00433819" w:rsidRDefault="003D473C" w:rsidP="003D473C">
            <w:pPr>
              <w:rPr>
                <w:sz w:val="21"/>
                <w:szCs w:val="21"/>
                <w:lang w:val="en-US"/>
              </w:rPr>
            </w:pPr>
            <w:r w:rsidRPr="00433819">
              <w:rPr>
                <w:sz w:val="21"/>
                <w:szCs w:val="21"/>
                <w:lang w:val="en-US"/>
              </w:rPr>
              <w:t>Computer self-efficacy</w:t>
            </w:r>
          </w:p>
        </w:tc>
      </w:tr>
      <w:tr w:rsidR="003D473C" w:rsidRPr="003D473C" w:rsidTr="00692D6B">
        <w:tc>
          <w:tcPr>
            <w:tcW w:w="4360" w:type="dxa"/>
          </w:tcPr>
          <w:p w:rsidR="003D473C" w:rsidRPr="00433819" w:rsidRDefault="003D473C" w:rsidP="003D473C">
            <w:pPr>
              <w:rPr>
                <w:sz w:val="21"/>
                <w:szCs w:val="21"/>
                <w:lang w:val="en-US"/>
              </w:rPr>
            </w:pPr>
          </w:p>
        </w:tc>
        <w:tc>
          <w:tcPr>
            <w:tcW w:w="4360" w:type="dxa"/>
          </w:tcPr>
          <w:p w:rsidR="003D473C" w:rsidRPr="00433819" w:rsidRDefault="003D473C" w:rsidP="003D473C">
            <w:pPr>
              <w:rPr>
                <w:sz w:val="21"/>
                <w:szCs w:val="21"/>
                <w:lang w:val="en-US"/>
              </w:rPr>
            </w:pPr>
            <w:r w:rsidRPr="00433819">
              <w:rPr>
                <w:sz w:val="21"/>
                <w:szCs w:val="21"/>
                <w:lang w:val="en-US"/>
              </w:rPr>
              <w:t>Gender</w:t>
            </w:r>
          </w:p>
        </w:tc>
      </w:tr>
      <w:tr w:rsidR="003D473C" w:rsidRPr="003D473C" w:rsidTr="00692D6B">
        <w:tc>
          <w:tcPr>
            <w:tcW w:w="4360" w:type="dxa"/>
          </w:tcPr>
          <w:p w:rsidR="003D473C" w:rsidRPr="00433819" w:rsidRDefault="003D473C" w:rsidP="003D473C">
            <w:pPr>
              <w:rPr>
                <w:sz w:val="21"/>
                <w:szCs w:val="21"/>
                <w:lang w:val="en-US"/>
              </w:rPr>
            </w:pPr>
          </w:p>
        </w:tc>
        <w:tc>
          <w:tcPr>
            <w:tcW w:w="4360" w:type="dxa"/>
          </w:tcPr>
          <w:p w:rsidR="003D473C" w:rsidRPr="00433819" w:rsidRDefault="003D473C" w:rsidP="003D473C">
            <w:pPr>
              <w:rPr>
                <w:sz w:val="21"/>
                <w:szCs w:val="21"/>
                <w:lang w:val="en-US"/>
              </w:rPr>
            </w:pPr>
            <w:r w:rsidRPr="00433819">
              <w:rPr>
                <w:sz w:val="21"/>
                <w:szCs w:val="21"/>
                <w:lang w:val="en-US"/>
              </w:rPr>
              <w:t>Teaching Experience</w:t>
            </w:r>
          </w:p>
        </w:tc>
      </w:tr>
      <w:tr w:rsidR="003D473C" w:rsidRPr="003D473C" w:rsidTr="00692D6B">
        <w:tc>
          <w:tcPr>
            <w:tcW w:w="4360" w:type="dxa"/>
          </w:tcPr>
          <w:p w:rsidR="003D473C" w:rsidRPr="00433819" w:rsidRDefault="003D473C" w:rsidP="003D473C">
            <w:pPr>
              <w:rPr>
                <w:sz w:val="21"/>
                <w:szCs w:val="21"/>
                <w:lang w:val="en-US"/>
              </w:rPr>
            </w:pPr>
          </w:p>
        </w:tc>
        <w:tc>
          <w:tcPr>
            <w:tcW w:w="4360" w:type="dxa"/>
          </w:tcPr>
          <w:p w:rsidR="003D473C" w:rsidRPr="00433819" w:rsidRDefault="003D473C" w:rsidP="003D473C">
            <w:pPr>
              <w:rPr>
                <w:sz w:val="21"/>
                <w:szCs w:val="21"/>
                <w:lang w:val="en-US"/>
              </w:rPr>
            </w:pPr>
            <w:r w:rsidRPr="00433819">
              <w:rPr>
                <w:sz w:val="21"/>
                <w:szCs w:val="21"/>
                <w:lang w:val="en-US"/>
              </w:rPr>
              <w:t>Teacher workload</w:t>
            </w:r>
          </w:p>
        </w:tc>
      </w:tr>
      <w:tr w:rsidR="003D473C" w:rsidRPr="003D473C" w:rsidTr="00692D6B">
        <w:tc>
          <w:tcPr>
            <w:tcW w:w="8720" w:type="dxa"/>
            <w:gridSpan w:val="2"/>
          </w:tcPr>
          <w:p w:rsidR="003D473C" w:rsidRPr="00433819" w:rsidRDefault="003D473C" w:rsidP="003D473C">
            <w:pPr>
              <w:rPr>
                <w:sz w:val="21"/>
                <w:szCs w:val="21"/>
                <w:lang w:val="en-US"/>
              </w:rPr>
            </w:pPr>
          </w:p>
        </w:tc>
      </w:tr>
      <w:tr w:rsidR="003D473C" w:rsidRPr="003D473C" w:rsidTr="00692D6B">
        <w:tc>
          <w:tcPr>
            <w:tcW w:w="4360" w:type="dxa"/>
          </w:tcPr>
          <w:p w:rsidR="003D473C" w:rsidRPr="00433819" w:rsidRDefault="003D473C" w:rsidP="003D473C">
            <w:pPr>
              <w:rPr>
                <w:sz w:val="21"/>
                <w:szCs w:val="21"/>
                <w:lang w:val="en-US"/>
              </w:rPr>
            </w:pPr>
            <w:r w:rsidRPr="00433819">
              <w:rPr>
                <w:sz w:val="21"/>
                <w:szCs w:val="21"/>
                <w:lang w:val="en-US"/>
              </w:rPr>
              <w:t>Institutional</w:t>
            </w:r>
          </w:p>
        </w:tc>
        <w:tc>
          <w:tcPr>
            <w:tcW w:w="4360" w:type="dxa"/>
          </w:tcPr>
          <w:p w:rsidR="003D473C" w:rsidRPr="00433819" w:rsidRDefault="003D473C" w:rsidP="003D473C">
            <w:pPr>
              <w:rPr>
                <w:sz w:val="21"/>
                <w:szCs w:val="21"/>
                <w:lang w:val="en-US"/>
              </w:rPr>
            </w:pPr>
            <w:r w:rsidRPr="00433819">
              <w:rPr>
                <w:sz w:val="21"/>
                <w:szCs w:val="21"/>
                <w:lang w:val="en-US"/>
              </w:rPr>
              <w:t>Professional development</w:t>
            </w:r>
          </w:p>
        </w:tc>
      </w:tr>
      <w:tr w:rsidR="003D473C" w:rsidRPr="003D473C" w:rsidTr="00692D6B">
        <w:tc>
          <w:tcPr>
            <w:tcW w:w="4360" w:type="dxa"/>
          </w:tcPr>
          <w:p w:rsidR="003D473C" w:rsidRPr="00433819" w:rsidRDefault="003D473C" w:rsidP="003D473C">
            <w:pPr>
              <w:rPr>
                <w:sz w:val="21"/>
                <w:szCs w:val="21"/>
                <w:lang w:val="en-US"/>
              </w:rPr>
            </w:pPr>
          </w:p>
        </w:tc>
        <w:tc>
          <w:tcPr>
            <w:tcW w:w="4360" w:type="dxa"/>
          </w:tcPr>
          <w:p w:rsidR="003D473C" w:rsidRPr="00433819" w:rsidRDefault="003D473C" w:rsidP="003D473C">
            <w:pPr>
              <w:rPr>
                <w:sz w:val="21"/>
                <w:szCs w:val="21"/>
                <w:lang w:val="en-US"/>
              </w:rPr>
            </w:pPr>
            <w:r w:rsidRPr="00433819">
              <w:rPr>
                <w:sz w:val="21"/>
                <w:szCs w:val="21"/>
                <w:lang w:val="en-US"/>
              </w:rPr>
              <w:t>Accessibility</w:t>
            </w:r>
          </w:p>
        </w:tc>
      </w:tr>
      <w:tr w:rsidR="003D473C" w:rsidRPr="003D473C" w:rsidTr="00692D6B">
        <w:tc>
          <w:tcPr>
            <w:tcW w:w="4360" w:type="dxa"/>
          </w:tcPr>
          <w:p w:rsidR="003D473C" w:rsidRPr="00433819" w:rsidRDefault="003D473C" w:rsidP="003D473C">
            <w:pPr>
              <w:rPr>
                <w:sz w:val="21"/>
                <w:szCs w:val="21"/>
                <w:lang w:val="en-US"/>
              </w:rPr>
            </w:pPr>
          </w:p>
        </w:tc>
        <w:tc>
          <w:tcPr>
            <w:tcW w:w="4360" w:type="dxa"/>
          </w:tcPr>
          <w:p w:rsidR="003D473C" w:rsidRPr="00433819" w:rsidRDefault="003D473C" w:rsidP="003D473C">
            <w:pPr>
              <w:rPr>
                <w:sz w:val="21"/>
                <w:szCs w:val="21"/>
                <w:lang w:val="en-US"/>
              </w:rPr>
            </w:pPr>
            <w:r w:rsidRPr="00433819">
              <w:rPr>
                <w:sz w:val="21"/>
                <w:szCs w:val="21"/>
                <w:lang w:val="en-US"/>
              </w:rPr>
              <w:t>Technical support</w:t>
            </w:r>
          </w:p>
        </w:tc>
      </w:tr>
      <w:tr w:rsidR="003D473C" w:rsidRPr="003D473C" w:rsidTr="00692D6B">
        <w:tc>
          <w:tcPr>
            <w:tcW w:w="4360" w:type="dxa"/>
          </w:tcPr>
          <w:p w:rsidR="003D473C" w:rsidRPr="00433819" w:rsidRDefault="003D473C" w:rsidP="003D473C">
            <w:pPr>
              <w:rPr>
                <w:sz w:val="21"/>
                <w:szCs w:val="21"/>
                <w:lang w:val="en-US"/>
              </w:rPr>
            </w:pPr>
          </w:p>
        </w:tc>
        <w:tc>
          <w:tcPr>
            <w:tcW w:w="4360" w:type="dxa"/>
          </w:tcPr>
          <w:p w:rsidR="003D473C" w:rsidRPr="00433819" w:rsidRDefault="003D473C" w:rsidP="003D473C">
            <w:pPr>
              <w:rPr>
                <w:sz w:val="21"/>
                <w:szCs w:val="21"/>
                <w:lang w:val="en-US"/>
              </w:rPr>
            </w:pPr>
            <w:r w:rsidRPr="00433819">
              <w:rPr>
                <w:sz w:val="21"/>
                <w:szCs w:val="21"/>
                <w:lang w:val="en-US"/>
              </w:rPr>
              <w:t>Leadership support</w:t>
            </w:r>
          </w:p>
        </w:tc>
      </w:tr>
      <w:tr w:rsidR="003D473C" w:rsidRPr="003D473C" w:rsidTr="00692D6B">
        <w:tc>
          <w:tcPr>
            <w:tcW w:w="8720" w:type="dxa"/>
            <w:gridSpan w:val="2"/>
          </w:tcPr>
          <w:p w:rsidR="003D473C" w:rsidRPr="00433819" w:rsidRDefault="003D473C" w:rsidP="003D473C">
            <w:pPr>
              <w:rPr>
                <w:sz w:val="21"/>
                <w:szCs w:val="21"/>
                <w:lang w:val="en-US"/>
              </w:rPr>
            </w:pPr>
          </w:p>
        </w:tc>
      </w:tr>
      <w:tr w:rsidR="003D473C" w:rsidRPr="003D473C" w:rsidTr="00692D6B">
        <w:tc>
          <w:tcPr>
            <w:tcW w:w="4360" w:type="dxa"/>
          </w:tcPr>
          <w:p w:rsidR="003D473C" w:rsidRPr="00433819" w:rsidRDefault="003D473C" w:rsidP="003D473C">
            <w:pPr>
              <w:rPr>
                <w:color w:val="FF0000"/>
                <w:sz w:val="21"/>
                <w:szCs w:val="21"/>
                <w:lang w:val="en-US"/>
              </w:rPr>
            </w:pPr>
            <w:r w:rsidRPr="00433819">
              <w:rPr>
                <w:color w:val="FF0000"/>
                <w:sz w:val="21"/>
                <w:szCs w:val="21"/>
                <w:lang w:val="en-US"/>
              </w:rPr>
              <w:t>Technological</w:t>
            </w:r>
          </w:p>
        </w:tc>
        <w:tc>
          <w:tcPr>
            <w:tcW w:w="4360" w:type="dxa"/>
          </w:tcPr>
          <w:p w:rsidR="003D473C" w:rsidRPr="00433819" w:rsidRDefault="003D473C" w:rsidP="003D473C">
            <w:pPr>
              <w:rPr>
                <w:sz w:val="21"/>
                <w:szCs w:val="21"/>
                <w:lang w:val="en-US"/>
              </w:rPr>
            </w:pPr>
          </w:p>
        </w:tc>
      </w:tr>
      <w:tr w:rsidR="003D473C" w:rsidRPr="003D473C" w:rsidTr="00692D6B">
        <w:tc>
          <w:tcPr>
            <w:tcW w:w="4360" w:type="dxa"/>
          </w:tcPr>
          <w:p w:rsidR="003D473C" w:rsidRPr="003D473C" w:rsidRDefault="003D473C" w:rsidP="003D473C">
            <w:pPr>
              <w:rPr>
                <w:sz w:val="24"/>
                <w:lang w:val="en-US"/>
              </w:rPr>
            </w:pPr>
          </w:p>
        </w:tc>
        <w:tc>
          <w:tcPr>
            <w:tcW w:w="4360" w:type="dxa"/>
          </w:tcPr>
          <w:p w:rsidR="003D473C" w:rsidRPr="003D473C" w:rsidRDefault="003D473C" w:rsidP="003D473C">
            <w:pPr>
              <w:rPr>
                <w:sz w:val="24"/>
                <w:lang w:val="en-US"/>
              </w:rPr>
            </w:pPr>
          </w:p>
        </w:tc>
      </w:tr>
      <w:tr w:rsidR="003D473C" w:rsidRPr="003D473C" w:rsidTr="00692D6B">
        <w:tc>
          <w:tcPr>
            <w:tcW w:w="4360" w:type="dxa"/>
          </w:tcPr>
          <w:p w:rsidR="003D473C" w:rsidRPr="003D473C" w:rsidRDefault="003D473C" w:rsidP="003D473C">
            <w:pPr>
              <w:rPr>
                <w:sz w:val="24"/>
                <w:lang w:val="en-US"/>
              </w:rPr>
            </w:pPr>
          </w:p>
        </w:tc>
        <w:tc>
          <w:tcPr>
            <w:tcW w:w="4360" w:type="dxa"/>
          </w:tcPr>
          <w:p w:rsidR="003D473C" w:rsidRPr="003D473C" w:rsidRDefault="003D473C" w:rsidP="003D473C">
            <w:pPr>
              <w:rPr>
                <w:sz w:val="24"/>
                <w:lang w:val="en-US"/>
              </w:rPr>
            </w:pPr>
          </w:p>
        </w:tc>
      </w:tr>
      <w:tr w:rsidR="003D473C" w:rsidRPr="003D473C" w:rsidTr="00692D6B">
        <w:tc>
          <w:tcPr>
            <w:tcW w:w="4360" w:type="dxa"/>
          </w:tcPr>
          <w:p w:rsidR="003D473C" w:rsidRPr="003D473C" w:rsidRDefault="003D473C" w:rsidP="003D473C">
            <w:pPr>
              <w:rPr>
                <w:sz w:val="24"/>
                <w:lang w:val="en-US"/>
              </w:rPr>
            </w:pPr>
          </w:p>
        </w:tc>
        <w:tc>
          <w:tcPr>
            <w:tcW w:w="4360" w:type="dxa"/>
          </w:tcPr>
          <w:p w:rsidR="003D473C" w:rsidRPr="003D473C" w:rsidRDefault="003D473C" w:rsidP="003D473C">
            <w:pPr>
              <w:rPr>
                <w:sz w:val="24"/>
                <w:lang w:val="en-US"/>
              </w:rPr>
            </w:pPr>
          </w:p>
        </w:tc>
      </w:tr>
    </w:tbl>
    <w:p w:rsidR="005834E9" w:rsidRDefault="005834E9" w:rsidP="005834E9">
      <w:pPr>
        <w:rPr>
          <w:lang w:val="en-US"/>
        </w:rPr>
      </w:pPr>
    </w:p>
    <w:p w:rsidR="005834E9" w:rsidRDefault="00816A6B" w:rsidP="00816A6B">
      <w:pPr>
        <w:ind w:firstLine="0"/>
        <w:rPr>
          <w:lang w:val="en-US"/>
        </w:rPr>
      </w:pPr>
      <w:r>
        <w:rPr>
          <w:lang w:val="en-US"/>
        </w:rPr>
        <w:t xml:space="preserve">Table 2 collects findings of those </w:t>
      </w:r>
      <w:r w:rsidRPr="00816A6B">
        <w:rPr>
          <w:lang w:val="en-US"/>
        </w:rPr>
        <w:t xml:space="preserve">several studies have conducted empirical research on factors (barriers) that discourage the use of ICT by teachers. </w:t>
      </w:r>
      <w:r w:rsidR="005834E9">
        <w:rPr>
          <w:lang w:val="en-US"/>
        </w:rPr>
        <w:t>These factors (barriers) have been categorized in teacher-level, school-lever and system-level barriers</w:t>
      </w:r>
      <w:r>
        <w:rPr>
          <w:lang w:val="en-US"/>
        </w:rPr>
        <w:t xml:space="preserve"> as suggested by </w:t>
      </w:r>
      <w:r w:rsidRPr="00816A6B">
        <w:rPr>
          <w:lang w:val="en-US"/>
        </w:rPr>
        <w:t>Balanskat, Blamire &amp; Kefalla (2007)</w:t>
      </w:r>
      <w:r w:rsidR="005834E9">
        <w:rPr>
          <w:lang w:val="en-US"/>
        </w:rPr>
        <w:t xml:space="preserve">. </w:t>
      </w:r>
    </w:p>
    <w:p w:rsidR="004F7A22" w:rsidRDefault="004F7A22" w:rsidP="00816A6B">
      <w:pPr>
        <w:ind w:firstLine="0"/>
        <w:rPr>
          <w:lang w:val="en-US"/>
        </w:rPr>
      </w:pPr>
    </w:p>
    <w:p w:rsidR="004F7A22" w:rsidRDefault="004F7A22" w:rsidP="00816A6B">
      <w:pPr>
        <w:ind w:firstLine="0"/>
        <w:rPr>
          <w:lang w:val="en-US"/>
        </w:rPr>
      </w:pPr>
      <w:r>
        <w:rPr>
          <w:lang w:val="en-US"/>
        </w:rPr>
        <w:t xml:space="preserve">Table 2. </w:t>
      </w:r>
      <w:r>
        <w:rPr>
          <w:lang w:val="en-US"/>
        </w:rPr>
        <w:t xml:space="preserve">Factors </w:t>
      </w:r>
      <w:r w:rsidR="00433819">
        <w:rPr>
          <w:lang w:val="en-US"/>
        </w:rPr>
        <w:t>negatively</w:t>
      </w:r>
      <w:r>
        <w:rPr>
          <w:lang w:val="en-US"/>
        </w:rPr>
        <w:t xml:space="preserve"> influencing teachers’ adoption and integration of ICT into teaching.</w:t>
      </w:r>
      <w:r w:rsidR="00433819">
        <w:rPr>
          <w:lang w:val="en-US"/>
        </w:rPr>
        <w:t xml:space="preserve"> </w:t>
      </w:r>
      <w:r w:rsidR="00433819">
        <w:rPr>
          <w:lang w:val="en-US"/>
        </w:rPr>
        <w:t>Buabeng-Ando (2012)</w:t>
      </w:r>
      <w:r w:rsidR="00433819">
        <w:rPr>
          <w:lang w:val="en-US"/>
        </w:rPr>
        <w:t>.</w:t>
      </w:r>
    </w:p>
    <w:p w:rsidR="004F7A22" w:rsidRDefault="004F7A22" w:rsidP="00816A6B">
      <w:pPr>
        <w:ind w:firstLine="0"/>
        <w:rPr>
          <w:lang w:val="en-US"/>
        </w:rPr>
      </w:pPr>
    </w:p>
    <w:tbl>
      <w:tblPr>
        <w:tblStyle w:val="a9"/>
        <w:tblW w:w="0" w:type="auto"/>
        <w:tblLook w:val="04A0" w:firstRow="1" w:lastRow="0" w:firstColumn="1" w:lastColumn="0" w:noHBand="0" w:noVBand="1"/>
      </w:tblPr>
      <w:tblGrid>
        <w:gridCol w:w="4360"/>
        <w:gridCol w:w="4360"/>
      </w:tblGrid>
      <w:tr w:rsidR="004F7A22" w:rsidRPr="003D473C" w:rsidTr="00692D6B">
        <w:tc>
          <w:tcPr>
            <w:tcW w:w="8720" w:type="dxa"/>
            <w:gridSpan w:val="2"/>
          </w:tcPr>
          <w:p w:rsidR="004F7A22" w:rsidRPr="003D473C" w:rsidRDefault="004F7A22" w:rsidP="00692D6B">
            <w:pPr>
              <w:rPr>
                <w:sz w:val="24"/>
                <w:lang w:val="en-US"/>
              </w:rPr>
            </w:pPr>
            <w:r w:rsidRPr="003D473C">
              <w:rPr>
                <w:b/>
                <w:sz w:val="24"/>
                <w:lang w:val="en-GB"/>
              </w:rPr>
              <w:t>F</w:t>
            </w:r>
            <w:r w:rsidRPr="003D473C">
              <w:rPr>
                <w:b/>
                <w:sz w:val="24"/>
                <w:lang w:val="en-US"/>
              </w:rPr>
              <w:t>actors that positively influence teachers’ use of ICT</w:t>
            </w:r>
          </w:p>
        </w:tc>
      </w:tr>
      <w:tr w:rsidR="004F7A22" w:rsidRPr="003D473C" w:rsidTr="00692D6B">
        <w:tc>
          <w:tcPr>
            <w:tcW w:w="4360" w:type="dxa"/>
          </w:tcPr>
          <w:p w:rsidR="004F7A22" w:rsidRPr="00433819" w:rsidRDefault="004F7A22" w:rsidP="00692D6B">
            <w:pPr>
              <w:rPr>
                <w:b/>
                <w:sz w:val="21"/>
                <w:szCs w:val="21"/>
                <w:lang w:val="en-US"/>
              </w:rPr>
            </w:pPr>
            <w:r w:rsidRPr="00433819">
              <w:rPr>
                <w:b/>
                <w:sz w:val="21"/>
                <w:szCs w:val="21"/>
                <w:lang w:val="en-US"/>
              </w:rPr>
              <w:t>Level</w:t>
            </w:r>
          </w:p>
        </w:tc>
        <w:tc>
          <w:tcPr>
            <w:tcW w:w="4360" w:type="dxa"/>
          </w:tcPr>
          <w:p w:rsidR="004F7A22" w:rsidRPr="00433819" w:rsidRDefault="004F7A22" w:rsidP="00692D6B">
            <w:pPr>
              <w:rPr>
                <w:b/>
                <w:sz w:val="21"/>
                <w:szCs w:val="21"/>
                <w:lang w:val="en-US"/>
              </w:rPr>
            </w:pPr>
            <w:r w:rsidRPr="00433819">
              <w:rPr>
                <w:b/>
                <w:sz w:val="21"/>
                <w:szCs w:val="21"/>
                <w:lang w:val="en-US"/>
              </w:rPr>
              <w:t>Factors</w:t>
            </w:r>
          </w:p>
        </w:tc>
      </w:tr>
      <w:tr w:rsidR="004F7A22" w:rsidRPr="003D473C" w:rsidTr="00692D6B">
        <w:tc>
          <w:tcPr>
            <w:tcW w:w="4360" w:type="dxa"/>
          </w:tcPr>
          <w:p w:rsidR="004F7A22" w:rsidRPr="00433819" w:rsidRDefault="00433819" w:rsidP="00692D6B">
            <w:pPr>
              <w:rPr>
                <w:sz w:val="21"/>
                <w:szCs w:val="21"/>
                <w:lang w:val="en-US"/>
              </w:rPr>
            </w:pPr>
            <w:r w:rsidRPr="00433819">
              <w:rPr>
                <w:sz w:val="21"/>
                <w:szCs w:val="21"/>
                <w:lang w:val="en-US"/>
              </w:rPr>
              <w:t>Teacher</w:t>
            </w:r>
            <w:r w:rsidR="004F7A22" w:rsidRPr="00433819">
              <w:rPr>
                <w:sz w:val="21"/>
                <w:szCs w:val="21"/>
                <w:lang w:val="en-US"/>
              </w:rPr>
              <w:t>-level</w:t>
            </w:r>
            <w:r w:rsidR="004F7A22" w:rsidRPr="00433819">
              <w:rPr>
                <w:sz w:val="21"/>
                <w:szCs w:val="21"/>
                <w:lang w:val="en-US"/>
              </w:rPr>
              <w:t xml:space="preserve"> </w:t>
            </w:r>
          </w:p>
        </w:tc>
        <w:tc>
          <w:tcPr>
            <w:tcW w:w="4360" w:type="dxa"/>
          </w:tcPr>
          <w:p w:rsidR="004F7A22" w:rsidRPr="00433819" w:rsidRDefault="004F7A22" w:rsidP="00692D6B">
            <w:pPr>
              <w:rPr>
                <w:sz w:val="21"/>
                <w:szCs w:val="21"/>
                <w:lang w:val="en-US"/>
              </w:rPr>
            </w:pPr>
            <w:r w:rsidRPr="00433819">
              <w:rPr>
                <w:sz w:val="21"/>
                <w:szCs w:val="21"/>
                <w:lang w:val="en-US"/>
              </w:rPr>
              <w:t>Lack of teacher ICT skills</w:t>
            </w:r>
          </w:p>
        </w:tc>
      </w:tr>
      <w:tr w:rsidR="004F7A22" w:rsidRPr="003D473C" w:rsidTr="00692D6B">
        <w:tc>
          <w:tcPr>
            <w:tcW w:w="4360" w:type="dxa"/>
          </w:tcPr>
          <w:p w:rsidR="004F7A22" w:rsidRPr="00433819" w:rsidRDefault="004F7A22" w:rsidP="00692D6B">
            <w:pPr>
              <w:rPr>
                <w:sz w:val="21"/>
                <w:szCs w:val="21"/>
                <w:lang w:val="en-US"/>
              </w:rPr>
            </w:pPr>
          </w:p>
        </w:tc>
        <w:tc>
          <w:tcPr>
            <w:tcW w:w="4360" w:type="dxa"/>
          </w:tcPr>
          <w:p w:rsidR="004F7A22" w:rsidRPr="00433819" w:rsidRDefault="004F7A22" w:rsidP="00692D6B">
            <w:pPr>
              <w:rPr>
                <w:sz w:val="21"/>
                <w:szCs w:val="21"/>
                <w:lang w:val="en-US"/>
              </w:rPr>
            </w:pPr>
            <w:r w:rsidRPr="00433819">
              <w:rPr>
                <w:sz w:val="21"/>
                <w:szCs w:val="21"/>
                <w:lang w:val="en-US"/>
              </w:rPr>
              <w:t>Lack of teacher confidence</w:t>
            </w:r>
          </w:p>
        </w:tc>
      </w:tr>
      <w:tr w:rsidR="004F7A22" w:rsidRPr="003D473C" w:rsidTr="00692D6B">
        <w:tc>
          <w:tcPr>
            <w:tcW w:w="4360" w:type="dxa"/>
          </w:tcPr>
          <w:p w:rsidR="004F7A22" w:rsidRPr="00433819" w:rsidRDefault="004F7A22" w:rsidP="00692D6B">
            <w:pPr>
              <w:rPr>
                <w:sz w:val="21"/>
                <w:szCs w:val="21"/>
                <w:lang w:val="en-US"/>
              </w:rPr>
            </w:pPr>
          </w:p>
        </w:tc>
        <w:tc>
          <w:tcPr>
            <w:tcW w:w="4360" w:type="dxa"/>
          </w:tcPr>
          <w:p w:rsidR="004F7A22" w:rsidRPr="00433819" w:rsidRDefault="004F7A22" w:rsidP="00692D6B">
            <w:pPr>
              <w:rPr>
                <w:sz w:val="21"/>
                <w:szCs w:val="21"/>
                <w:lang w:val="en-US"/>
              </w:rPr>
            </w:pPr>
            <w:r w:rsidRPr="00433819">
              <w:rPr>
                <w:sz w:val="21"/>
                <w:szCs w:val="21"/>
                <w:lang w:val="en-US"/>
              </w:rPr>
              <w:t>Lack of pedagogical teacher training</w:t>
            </w:r>
          </w:p>
        </w:tc>
      </w:tr>
      <w:tr w:rsidR="004F7A22" w:rsidRPr="003D473C" w:rsidTr="00692D6B">
        <w:tc>
          <w:tcPr>
            <w:tcW w:w="4360" w:type="dxa"/>
          </w:tcPr>
          <w:p w:rsidR="004F7A22" w:rsidRPr="00433819" w:rsidRDefault="004F7A22" w:rsidP="00692D6B">
            <w:pPr>
              <w:rPr>
                <w:sz w:val="21"/>
                <w:szCs w:val="21"/>
                <w:lang w:val="en-US"/>
              </w:rPr>
            </w:pPr>
          </w:p>
        </w:tc>
        <w:tc>
          <w:tcPr>
            <w:tcW w:w="4360" w:type="dxa"/>
          </w:tcPr>
          <w:p w:rsidR="004F7A22" w:rsidRPr="00433819" w:rsidRDefault="004F7A22" w:rsidP="00692D6B">
            <w:pPr>
              <w:rPr>
                <w:sz w:val="21"/>
                <w:szCs w:val="21"/>
                <w:lang w:val="en-US"/>
              </w:rPr>
            </w:pPr>
            <w:r w:rsidRPr="00433819">
              <w:rPr>
                <w:sz w:val="21"/>
                <w:szCs w:val="21"/>
                <w:lang w:val="en-US"/>
              </w:rPr>
              <w:t>Lack of follow-up of new</w:t>
            </w:r>
          </w:p>
        </w:tc>
      </w:tr>
      <w:tr w:rsidR="004F7A22" w:rsidRPr="003D473C" w:rsidTr="00692D6B">
        <w:tc>
          <w:tcPr>
            <w:tcW w:w="4360" w:type="dxa"/>
          </w:tcPr>
          <w:p w:rsidR="004F7A22" w:rsidRPr="00433819" w:rsidRDefault="004F7A22" w:rsidP="00692D6B">
            <w:pPr>
              <w:rPr>
                <w:sz w:val="21"/>
                <w:szCs w:val="21"/>
                <w:lang w:val="en-US"/>
              </w:rPr>
            </w:pPr>
          </w:p>
        </w:tc>
        <w:tc>
          <w:tcPr>
            <w:tcW w:w="4360" w:type="dxa"/>
          </w:tcPr>
          <w:p w:rsidR="004F7A22" w:rsidRPr="00433819" w:rsidRDefault="004F7A22" w:rsidP="00692D6B">
            <w:pPr>
              <w:rPr>
                <w:sz w:val="21"/>
                <w:szCs w:val="21"/>
                <w:lang w:val="en-US"/>
              </w:rPr>
            </w:pPr>
            <w:r w:rsidRPr="00433819">
              <w:rPr>
                <w:sz w:val="21"/>
                <w:szCs w:val="21"/>
                <w:lang w:val="en-US"/>
              </w:rPr>
              <w:t>Lack of diff</w:t>
            </w:r>
            <w:r w:rsidR="00433819">
              <w:rPr>
                <w:sz w:val="21"/>
                <w:szCs w:val="21"/>
                <w:lang w:val="en-US"/>
              </w:rPr>
              <w:t>erentiated training programs</w:t>
            </w:r>
          </w:p>
        </w:tc>
      </w:tr>
      <w:tr w:rsidR="004F7A22" w:rsidRPr="003D473C" w:rsidTr="00692D6B">
        <w:tc>
          <w:tcPr>
            <w:tcW w:w="8720" w:type="dxa"/>
            <w:gridSpan w:val="2"/>
          </w:tcPr>
          <w:p w:rsidR="004F7A22" w:rsidRPr="00433819" w:rsidRDefault="004F7A22" w:rsidP="00692D6B">
            <w:pPr>
              <w:rPr>
                <w:sz w:val="21"/>
                <w:szCs w:val="21"/>
                <w:lang w:val="en-US"/>
              </w:rPr>
            </w:pPr>
          </w:p>
        </w:tc>
      </w:tr>
      <w:tr w:rsidR="004F7A22" w:rsidRPr="00433819" w:rsidTr="00692D6B">
        <w:tc>
          <w:tcPr>
            <w:tcW w:w="4360" w:type="dxa"/>
          </w:tcPr>
          <w:p w:rsidR="004F7A22" w:rsidRPr="00433819" w:rsidRDefault="004F7A22" w:rsidP="00692D6B">
            <w:pPr>
              <w:rPr>
                <w:sz w:val="21"/>
                <w:szCs w:val="21"/>
                <w:lang w:val="en-US"/>
              </w:rPr>
            </w:pPr>
            <w:r w:rsidRPr="00433819">
              <w:rPr>
                <w:sz w:val="21"/>
                <w:szCs w:val="21"/>
                <w:lang w:val="en-US"/>
              </w:rPr>
              <w:t>School level</w:t>
            </w:r>
          </w:p>
        </w:tc>
        <w:tc>
          <w:tcPr>
            <w:tcW w:w="4360" w:type="dxa"/>
          </w:tcPr>
          <w:p w:rsidR="004F7A22" w:rsidRPr="00433819" w:rsidRDefault="00433819" w:rsidP="00692D6B">
            <w:pPr>
              <w:rPr>
                <w:sz w:val="21"/>
                <w:szCs w:val="21"/>
                <w:lang w:val="en-US"/>
              </w:rPr>
            </w:pPr>
            <w:r>
              <w:rPr>
                <w:sz w:val="21"/>
                <w:szCs w:val="21"/>
                <w:lang w:val="en-US"/>
              </w:rPr>
              <w:t>A</w:t>
            </w:r>
            <w:r w:rsidRPr="00433819">
              <w:rPr>
                <w:sz w:val="21"/>
                <w:szCs w:val="21"/>
                <w:lang w:val="en-US"/>
              </w:rPr>
              <w:t>bsence of ICT infrastructure</w:t>
            </w:r>
          </w:p>
        </w:tc>
      </w:tr>
      <w:tr w:rsidR="004F7A22" w:rsidRPr="00433819" w:rsidTr="00692D6B">
        <w:tc>
          <w:tcPr>
            <w:tcW w:w="4360" w:type="dxa"/>
          </w:tcPr>
          <w:p w:rsidR="004F7A22" w:rsidRPr="00433819" w:rsidRDefault="004F7A22" w:rsidP="00692D6B">
            <w:pPr>
              <w:rPr>
                <w:sz w:val="21"/>
                <w:szCs w:val="21"/>
                <w:lang w:val="en-US"/>
              </w:rPr>
            </w:pPr>
          </w:p>
        </w:tc>
        <w:tc>
          <w:tcPr>
            <w:tcW w:w="4360" w:type="dxa"/>
          </w:tcPr>
          <w:p w:rsidR="004F7A22" w:rsidRPr="00433819" w:rsidRDefault="00433819" w:rsidP="00692D6B">
            <w:pPr>
              <w:rPr>
                <w:sz w:val="21"/>
                <w:szCs w:val="21"/>
                <w:lang w:val="en-US"/>
              </w:rPr>
            </w:pPr>
            <w:r w:rsidRPr="00433819">
              <w:rPr>
                <w:sz w:val="21"/>
                <w:szCs w:val="21"/>
                <w:lang w:val="en-US"/>
              </w:rPr>
              <w:t>O</w:t>
            </w:r>
            <w:r w:rsidRPr="00433819">
              <w:rPr>
                <w:sz w:val="21"/>
                <w:szCs w:val="21"/>
                <w:lang w:val="en-US"/>
              </w:rPr>
              <w:t>ld or poorly maintained hardware</w:t>
            </w:r>
          </w:p>
        </w:tc>
      </w:tr>
      <w:tr w:rsidR="004F7A22" w:rsidRPr="00433819" w:rsidTr="00692D6B">
        <w:tc>
          <w:tcPr>
            <w:tcW w:w="4360" w:type="dxa"/>
          </w:tcPr>
          <w:p w:rsidR="004F7A22" w:rsidRPr="00433819" w:rsidRDefault="004F7A22" w:rsidP="00692D6B">
            <w:pPr>
              <w:rPr>
                <w:sz w:val="21"/>
                <w:szCs w:val="21"/>
                <w:lang w:val="en-US"/>
              </w:rPr>
            </w:pPr>
          </w:p>
        </w:tc>
        <w:tc>
          <w:tcPr>
            <w:tcW w:w="4360" w:type="dxa"/>
          </w:tcPr>
          <w:p w:rsidR="004F7A22" w:rsidRPr="00433819" w:rsidRDefault="00433819" w:rsidP="00692D6B">
            <w:pPr>
              <w:rPr>
                <w:sz w:val="21"/>
                <w:szCs w:val="21"/>
                <w:lang w:val="en-US"/>
              </w:rPr>
            </w:pPr>
            <w:r>
              <w:rPr>
                <w:sz w:val="21"/>
                <w:szCs w:val="21"/>
                <w:lang w:val="en-US"/>
              </w:rPr>
              <w:t>L</w:t>
            </w:r>
            <w:r w:rsidRPr="00433819">
              <w:rPr>
                <w:sz w:val="21"/>
                <w:szCs w:val="21"/>
                <w:lang w:val="en-US"/>
              </w:rPr>
              <w:t>ack of suitable educational software</w:t>
            </w:r>
          </w:p>
        </w:tc>
      </w:tr>
      <w:tr w:rsidR="004F7A22" w:rsidRPr="00433819" w:rsidTr="00692D6B">
        <w:tc>
          <w:tcPr>
            <w:tcW w:w="4360" w:type="dxa"/>
          </w:tcPr>
          <w:p w:rsidR="004F7A22" w:rsidRPr="00433819" w:rsidRDefault="004F7A22" w:rsidP="00692D6B">
            <w:pPr>
              <w:rPr>
                <w:sz w:val="21"/>
                <w:szCs w:val="21"/>
                <w:lang w:val="en-US"/>
              </w:rPr>
            </w:pPr>
          </w:p>
        </w:tc>
        <w:tc>
          <w:tcPr>
            <w:tcW w:w="4360" w:type="dxa"/>
          </w:tcPr>
          <w:p w:rsidR="004F7A22" w:rsidRPr="00433819" w:rsidRDefault="00433819" w:rsidP="00692D6B">
            <w:pPr>
              <w:rPr>
                <w:sz w:val="21"/>
                <w:szCs w:val="21"/>
                <w:lang w:val="en-US"/>
              </w:rPr>
            </w:pPr>
            <w:r w:rsidRPr="00433819">
              <w:rPr>
                <w:sz w:val="21"/>
                <w:szCs w:val="21"/>
                <w:lang w:val="en-US"/>
              </w:rPr>
              <w:t>Limited access to ICT</w:t>
            </w:r>
          </w:p>
        </w:tc>
      </w:tr>
      <w:tr w:rsidR="00433819" w:rsidRPr="00433819" w:rsidTr="00692D6B">
        <w:tc>
          <w:tcPr>
            <w:tcW w:w="4360" w:type="dxa"/>
          </w:tcPr>
          <w:p w:rsidR="00433819" w:rsidRPr="00433819" w:rsidRDefault="00433819" w:rsidP="00692D6B">
            <w:pPr>
              <w:rPr>
                <w:sz w:val="21"/>
                <w:szCs w:val="21"/>
                <w:lang w:val="en-US"/>
              </w:rPr>
            </w:pPr>
          </w:p>
        </w:tc>
        <w:tc>
          <w:tcPr>
            <w:tcW w:w="4360" w:type="dxa"/>
          </w:tcPr>
          <w:p w:rsidR="00433819" w:rsidRPr="00433819" w:rsidRDefault="00433819" w:rsidP="00692D6B">
            <w:pPr>
              <w:rPr>
                <w:sz w:val="21"/>
                <w:szCs w:val="21"/>
                <w:lang w:val="en-US"/>
              </w:rPr>
            </w:pPr>
            <w:r w:rsidRPr="00433819">
              <w:rPr>
                <w:sz w:val="21"/>
                <w:szCs w:val="21"/>
                <w:lang w:val="en-US"/>
              </w:rPr>
              <w:t>Limited project-related experience</w:t>
            </w:r>
          </w:p>
        </w:tc>
      </w:tr>
      <w:tr w:rsidR="00433819" w:rsidRPr="00433819" w:rsidTr="00692D6B">
        <w:tc>
          <w:tcPr>
            <w:tcW w:w="4360" w:type="dxa"/>
          </w:tcPr>
          <w:p w:rsidR="00433819" w:rsidRPr="00433819" w:rsidRDefault="00433819" w:rsidP="00692D6B">
            <w:pPr>
              <w:rPr>
                <w:sz w:val="21"/>
                <w:szCs w:val="21"/>
                <w:lang w:val="en-US"/>
              </w:rPr>
            </w:pPr>
          </w:p>
        </w:tc>
        <w:tc>
          <w:tcPr>
            <w:tcW w:w="4360" w:type="dxa"/>
          </w:tcPr>
          <w:p w:rsidR="00433819" w:rsidRPr="00433819" w:rsidRDefault="00433819" w:rsidP="00692D6B">
            <w:pPr>
              <w:rPr>
                <w:sz w:val="21"/>
                <w:szCs w:val="21"/>
                <w:lang w:val="en-US"/>
              </w:rPr>
            </w:pPr>
            <w:r w:rsidRPr="00433819">
              <w:rPr>
                <w:sz w:val="21"/>
                <w:szCs w:val="21"/>
                <w:lang w:val="en-US"/>
              </w:rPr>
              <w:t xml:space="preserve">Lack of ICT mainstreaming into </w:t>
            </w:r>
            <w:r w:rsidRPr="00433819">
              <w:rPr>
                <w:sz w:val="21"/>
                <w:szCs w:val="21"/>
                <w:lang w:val="en-US"/>
              </w:rPr>
              <w:lastRenderedPageBreak/>
              <w:t>school’s strategy</w:t>
            </w:r>
          </w:p>
        </w:tc>
      </w:tr>
      <w:tr w:rsidR="004F7A22" w:rsidRPr="00433819" w:rsidTr="00692D6B">
        <w:tc>
          <w:tcPr>
            <w:tcW w:w="8720" w:type="dxa"/>
            <w:gridSpan w:val="2"/>
          </w:tcPr>
          <w:p w:rsidR="004F7A22" w:rsidRPr="00433819" w:rsidRDefault="004F7A22" w:rsidP="00692D6B">
            <w:pPr>
              <w:rPr>
                <w:sz w:val="21"/>
                <w:szCs w:val="21"/>
                <w:lang w:val="en-US"/>
              </w:rPr>
            </w:pPr>
          </w:p>
        </w:tc>
      </w:tr>
      <w:tr w:rsidR="004F7A22" w:rsidRPr="00433819" w:rsidTr="00692D6B">
        <w:tc>
          <w:tcPr>
            <w:tcW w:w="4360" w:type="dxa"/>
          </w:tcPr>
          <w:p w:rsidR="004F7A22" w:rsidRPr="00433819" w:rsidRDefault="004F7A22" w:rsidP="00692D6B">
            <w:pPr>
              <w:rPr>
                <w:sz w:val="21"/>
                <w:szCs w:val="21"/>
                <w:lang w:val="en-US"/>
              </w:rPr>
            </w:pPr>
            <w:r w:rsidRPr="00433819">
              <w:rPr>
                <w:sz w:val="21"/>
                <w:szCs w:val="21"/>
                <w:lang w:val="en-US"/>
              </w:rPr>
              <w:t>System level</w:t>
            </w:r>
          </w:p>
        </w:tc>
        <w:tc>
          <w:tcPr>
            <w:tcW w:w="4360" w:type="dxa"/>
          </w:tcPr>
          <w:p w:rsidR="004F7A22" w:rsidRPr="00433819" w:rsidRDefault="00433819" w:rsidP="00433819">
            <w:pPr>
              <w:rPr>
                <w:sz w:val="21"/>
                <w:szCs w:val="21"/>
                <w:lang w:val="en-US"/>
              </w:rPr>
            </w:pPr>
            <w:r>
              <w:rPr>
                <w:sz w:val="21"/>
                <w:szCs w:val="21"/>
                <w:lang w:val="en-US"/>
              </w:rPr>
              <w:t xml:space="preserve">Rigid </w:t>
            </w:r>
            <w:r w:rsidRPr="00433819">
              <w:rPr>
                <w:sz w:val="21"/>
                <w:szCs w:val="21"/>
                <w:lang w:val="en-US"/>
              </w:rPr>
              <w:t>structure of traditional education systems</w:t>
            </w:r>
          </w:p>
        </w:tc>
      </w:tr>
      <w:tr w:rsidR="004F7A22" w:rsidRPr="00433819" w:rsidTr="00692D6B">
        <w:tc>
          <w:tcPr>
            <w:tcW w:w="4360" w:type="dxa"/>
          </w:tcPr>
          <w:p w:rsidR="004F7A22" w:rsidRPr="00433819" w:rsidRDefault="004F7A22" w:rsidP="00692D6B">
            <w:pPr>
              <w:rPr>
                <w:sz w:val="21"/>
                <w:szCs w:val="21"/>
                <w:lang w:val="en-US"/>
              </w:rPr>
            </w:pPr>
          </w:p>
        </w:tc>
        <w:tc>
          <w:tcPr>
            <w:tcW w:w="4360" w:type="dxa"/>
          </w:tcPr>
          <w:p w:rsidR="004F7A22" w:rsidRPr="00433819" w:rsidRDefault="00433819" w:rsidP="00692D6B">
            <w:pPr>
              <w:rPr>
                <w:sz w:val="21"/>
                <w:szCs w:val="21"/>
                <w:lang w:val="en-US"/>
              </w:rPr>
            </w:pPr>
            <w:r>
              <w:rPr>
                <w:sz w:val="21"/>
                <w:szCs w:val="21"/>
                <w:lang w:val="en-US"/>
              </w:rPr>
              <w:t>T</w:t>
            </w:r>
            <w:r w:rsidRPr="00433819">
              <w:rPr>
                <w:sz w:val="21"/>
                <w:szCs w:val="21"/>
                <w:lang w:val="en-US"/>
              </w:rPr>
              <w:t>raditional assessment</w:t>
            </w:r>
          </w:p>
        </w:tc>
      </w:tr>
      <w:tr w:rsidR="004F7A22" w:rsidRPr="00433819" w:rsidTr="00692D6B">
        <w:tc>
          <w:tcPr>
            <w:tcW w:w="4360" w:type="dxa"/>
          </w:tcPr>
          <w:p w:rsidR="004F7A22" w:rsidRPr="00433819" w:rsidRDefault="004F7A22" w:rsidP="00692D6B">
            <w:pPr>
              <w:rPr>
                <w:sz w:val="21"/>
                <w:szCs w:val="21"/>
                <w:lang w:val="en-US"/>
              </w:rPr>
            </w:pPr>
          </w:p>
        </w:tc>
        <w:tc>
          <w:tcPr>
            <w:tcW w:w="4360" w:type="dxa"/>
          </w:tcPr>
          <w:p w:rsidR="004F7A22" w:rsidRPr="00433819" w:rsidRDefault="00433819" w:rsidP="00692D6B">
            <w:pPr>
              <w:rPr>
                <w:sz w:val="21"/>
                <w:szCs w:val="21"/>
                <w:lang w:val="en-US"/>
              </w:rPr>
            </w:pPr>
            <w:r>
              <w:rPr>
                <w:sz w:val="21"/>
                <w:szCs w:val="21"/>
                <w:lang w:val="en-US"/>
              </w:rPr>
              <w:t>R</w:t>
            </w:r>
            <w:r w:rsidRPr="00433819">
              <w:rPr>
                <w:sz w:val="21"/>
                <w:szCs w:val="21"/>
                <w:lang w:val="en-US"/>
              </w:rPr>
              <w:t>estrictive curricula</w:t>
            </w:r>
          </w:p>
        </w:tc>
      </w:tr>
      <w:tr w:rsidR="004F7A22" w:rsidRPr="00433819" w:rsidTr="00692D6B">
        <w:tc>
          <w:tcPr>
            <w:tcW w:w="4360" w:type="dxa"/>
          </w:tcPr>
          <w:p w:rsidR="004F7A22" w:rsidRPr="00433819" w:rsidRDefault="004F7A22" w:rsidP="00692D6B">
            <w:pPr>
              <w:rPr>
                <w:sz w:val="21"/>
                <w:szCs w:val="21"/>
                <w:lang w:val="en-US"/>
              </w:rPr>
            </w:pPr>
          </w:p>
        </w:tc>
        <w:tc>
          <w:tcPr>
            <w:tcW w:w="4360" w:type="dxa"/>
          </w:tcPr>
          <w:p w:rsidR="004F7A22" w:rsidRPr="00433819" w:rsidRDefault="00433819" w:rsidP="00692D6B">
            <w:pPr>
              <w:rPr>
                <w:sz w:val="21"/>
                <w:szCs w:val="21"/>
                <w:lang w:val="en-US"/>
              </w:rPr>
            </w:pPr>
            <w:r w:rsidRPr="00433819">
              <w:rPr>
                <w:sz w:val="21"/>
                <w:szCs w:val="21"/>
                <w:lang w:val="en-US"/>
              </w:rPr>
              <w:t>Restricted organizational structure</w:t>
            </w:r>
          </w:p>
        </w:tc>
      </w:tr>
    </w:tbl>
    <w:p w:rsidR="004F7A22" w:rsidRPr="00433819" w:rsidRDefault="004F7A22" w:rsidP="00433819">
      <w:pPr>
        <w:rPr>
          <w:sz w:val="21"/>
          <w:szCs w:val="21"/>
          <w:lang w:val="en-US"/>
        </w:rPr>
      </w:pPr>
    </w:p>
    <w:p w:rsidR="004F7A22" w:rsidRDefault="004F7A22" w:rsidP="00816A6B">
      <w:pPr>
        <w:ind w:firstLine="0"/>
        <w:rPr>
          <w:lang w:val="en-US"/>
        </w:rPr>
      </w:pPr>
    </w:p>
    <w:p w:rsidR="004F7A22" w:rsidRDefault="00504D81" w:rsidP="00816A6B">
      <w:pPr>
        <w:ind w:firstLine="0"/>
        <w:rPr>
          <w:lang w:val="en-US"/>
        </w:rPr>
      </w:pPr>
      <w:r>
        <w:rPr>
          <w:lang w:val="en-US"/>
        </w:rPr>
        <w:t xml:space="preserve">As it is possible to see from </w:t>
      </w:r>
      <w:r>
        <w:rPr>
          <w:lang w:val="en-US"/>
        </w:rPr>
        <w:t>Buabeng-Ando (2012)</w:t>
      </w:r>
      <w:r>
        <w:rPr>
          <w:lang w:val="en-US"/>
        </w:rPr>
        <w:t xml:space="preserve"> work, there are other factors as well apart of personal ones.</w:t>
      </w:r>
      <w:bookmarkStart w:id="0" w:name="_GoBack"/>
      <w:bookmarkEnd w:id="0"/>
    </w:p>
    <w:p w:rsidR="005834E9" w:rsidRDefault="005834E9" w:rsidP="005834E9">
      <w:pPr>
        <w:rPr>
          <w:lang w:val="en-US"/>
        </w:rPr>
      </w:pPr>
      <w:r>
        <w:rPr>
          <w:lang w:val="en-US"/>
        </w:rPr>
        <w:br w:type="page"/>
      </w:r>
    </w:p>
    <w:p w:rsidR="005834E9" w:rsidRDefault="005834E9" w:rsidP="005834E9">
      <w:pPr>
        <w:rPr>
          <w:lang w:val="en-US"/>
        </w:rPr>
      </w:pPr>
      <w:r>
        <w:rPr>
          <w:lang w:val="en-US"/>
        </w:rPr>
        <w:lastRenderedPageBreak/>
        <w:t>References:</w:t>
      </w:r>
    </w:p>
    <w:p w:rsidR="004F7A22" w:rsidRDefault="004F7A22" w:rsidP="005834E9">
      <w:pPr>
        <w:rPr>
          <w:lang w:val="en-US"/>
        </w:rPr>
      </w:pPr>
    </w:p>
    <w:p w:rsidR="004F7A22" w:rsidRPr="004F7A22" w:rsidRDefault="004F7A22" w:rsidP="004F7A22">
      <w:pPr>
        <w:pStyle w:val="ac"/>
        <w:rPr>
          <w:lang w:val="fr-FR"/>
        </w:rPr>
      </w:pPr>
      <w:r w:rsidRPr="004F7A22">
        <w:rPr>
          <w:lang w:val="fr-FR"/>
        </w:rPr>
        <w:t>Balanskat, A., Blamire, R., &amp; Kafal, S. (2007). A review of studies of ICT impact on schools in Europe European Schoolnet .</w:t>
      </w:r>
    </w:p>
    <w:p w:rsidR="005834E9" w:rsidRPr="004F7A22" w:rsidRDefault="005834E9" w:rsidP="004F7A22">
      <w:pPr>
        <w:pStyle w:val="ac"/>
        <w:rPr>
          <w:lang w:val="fr-FR"/>
        </w:rPr>
      </w:pPr>
      <w:r w:rsidRPr="004F7A22">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4F7A22">
        <w:rPr>
          <w:lang w:val="fr-FR"/>
        </w:rPr>
        <w:t xml:space="preserve"> </w:t>
      </w:r>
    </w:p>
    <w:p w:rsidR="005834E9" w:rsidRPr="004F7A22" w:rsidRDefault="005834E9" w:rsidP="004F7A22">
      <w:pPr>
        <w:pStyle w:val="ac"/>
        <w:rPr>
          <w:lang w:val="fr-FR"/>
        </w:rPr>
      </w:pPr>
      <w:r w:rsidRPr="004F7A22">
        <w:rPr>
          <w:lang w:val="fr-FR"/>
        </w:rPr>
        <w:t>Earle, R.S. (2002). The integration of instructional technology into public education: Promises and challenges. ET Magazine, vol. 42, no. 1, pp. 5-13.</w:t>
      </w:r>
    </w:p>
    <w:p w:rsidR="005834E9" w:rsidRPr="004F7A22" w:rsidRDefault="005834E9" w:rsidP="004F7A22">
      <w:pPr>
        <w:pStyle w:val="ac"/>
        <w:rPr>
          <w:lang w:val="fr-FR"/>
        </w:rPr>
      </w:pPr>
      <w:r w:rsidRPr="004F7A22">
        <w:rPr>
          <w:lang w:val="fr-FR"/>
        </w:rPr>
        <w:t>Rangaswamy, A. and S. Gupta. 2000. Innovation adoption and diffusion in the digital environment: some research opportunities.</w:t>
      </w:r>
    </w:p>
    <w:p w:rsidR="005834E9" w:rsidRPr="004F7A22" w:rsidRDefault="005834E9" w:rsidP="004F7A22">
      <w:pPr>
        <w:pStyle w:val="ac"/>
        <w:rPr>
          <w:lang w:val="fr-FR"/>
        </w:rPr>
      </w:pPr>
      <w:r w:rsidRPr="004F7A22">
        <w:rPr>
          <w:lang w:val="fr-FR"/>
        </w:rPr>
        <w:t>Sherry, L., &amp; Gibson, D. (2002). The path to teacher leadership in educational technology. Contemporary issues in technology and teacher education, vol. 2, no. 2, pp. 178-203.</w:t>
      </w:r>
    </w:p>
    <w:p w:rsidR="005834E9" w:rsidRPr="004F7A22" w:rsidRDefault="005834E9" w:rsidP="004F7A22">
      <w:pPr>
        <w:pStyle w:val="ac"/>
        <w:rPr>
          <w:lang w:val="fr-FR"/>
        </w:rPr>
      </w:pPr>
    </w:p>
    <w:p w:rsidR="005834E9" w:rsidRPr="004F7A22" w:rsidRDefault="005834E9" w:rsidP="004F7A22">
      <w:pPr>
        <w:pStyle w:val="ac"/>
        <w:rPr>
          <w:lang w:val="fr-FR"/>
        </w:rPr>
      </w:pPr>
      <w:r w:rsidRPr="004F7A22">
        <w:rPr>
          <w:lang w:val="fr-FR"/>
        </w:rPr>
        <w:t>Williams, M. D. (2003). Technology integration in education. In Tan, S.C. &amp; Wong, F.L. (Eds.), Teaching and Learning with Technology, pp. 17-31: An Asia-pacific perspective. Singapore: Prentice Hall.</w:t>
      </w:r>
    </w:p>
    <w:p w:rsidR="005834E9" w:rsidRPr="004F7A22" w:rsidRDefault="005834E9" w:rsidP="004F7A22">
      <w:pPr>
        <w:pStyle w:val="ac"/>
        <w:rPr>
          <w:lang w:val="fr-FR"/>
        </w:rPr>
      </w:pPr>
    </w:p>
    <w:p w:rsidR="00C96582" w:rsidRPr="005834E9" w:rsidRDefault="00C96582" w:rsidP="005834E9"/>
    <w:sectPr w:rsidR="00C96582" w:rsidRPr="005834E9" w:rsidSect="005834E9">
      <w:headerReference w:type="first" r:id="rId8"/>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C70" w:rsidRDefault="00BF2C70" w:rsidP="00E6009A">
      <w:r>
        <w:separator/>
      </w:r>
    </w:p>
  </w:endnote>
  <w:endnote w:type="continuationSeparator" w:id="0">
    <w:p w:rsidR="00BF2C70" w:rsidRDefault="00BF2C70"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C70" w:rsidRDefault="00BF2C70" w:rsidP="00E6009A">
      <w:r>
        <w:separator/>
      </w:r>
    </w:p>
  </w:footnote>
  <w:footnote w:type="continuationSeparator" w:id="0">
    <w:p w:rsidR="00BF2C70" w:rsidRDefault="00BF2C70"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00D" w:rsidRDefault="0094200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removePersonalInformation/>
  <w:removeDateAndTime/>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6628B"/>
    <w:rsid w:val="00073461"/>
    <w:rsid w:val="001002E4"/>
    <w:rsid w:val="00105206"/>
    <w:rsid w:val="001560D6"/>
    <w:rsid w:val="00176FF9"/>
    <w:rsid w:val="001B6DB4"/>
    <w:rsid w:val="001F058D"/>
    <w:rsid w:val="002067F9"/>
    <w:rsid w:val="002340CE"/>
    <w:rsid w:val="002747E5"/>
    <w:rsid w:val="002A62D5"/>
    <w:rsid w:val="00351BA2"/>
    <w:rsid w:val="00372F2B"/>
    <w:rsid w:val="0038549D"/>
    <w:rsid w:val="003D473C"/>
    <w:rsid w:val="00433819"/>
    <w:rsid w:val="004E622B"/>
    <w:rsid w:val="004F7A22"/>
    <w:rsid w:val="00504D81"/>
    <w:rsid w:val="00520D19"/>
    <w:rsid w:val="005834E9"/>
    <w:rsid w:val="005D196A"/>
    <w:rsid w:val="005F2624"/>
    <w:rsid w:val="00635AD1"/>
    <w:rsid w:val="00663F70"/>
    <w:rsid w:val="006713F1"/>
    <w:rsid w:val="00685614"/>
    <w:rsid w:val="006A402C"/>
    <w:rsid w:val="006B5BEF"/>
    <w:rsid w:val="007040AD"/>
    <w:rsid w:val="00710513"/>
    <w:rsid w:val="00753878"/>
    <w:rsid w:val="00772318"/>
    <w:rsid w:val="007C3017"/>
    <w:rsid w:val="007D44E2"/>
    <w:rsid w:val="007F194C"/>
    <w:rsid w:val="00816A6B"/>
    <w:rsid w:val="0082291C"/>
    <w:rsid w:val="00840DBF"/>
    <w:rsid w:val="00845AC2"/>
    <w:rsid w:val="008650EA"/>
    <w:rsid w:val="00881529"/>
    <w:rsid w:val="008A4688"/>
    <w:rsid w:val="008C20B3"/>
    <w:rsid w:val="008D5131"/>
    <w:rsid w:val="00900134"/>
    <w:rsid w:val="0094200D"/>
    <w:rsid w:val="00962200"/>
    <w:rsid w:val="00974DB6"/>
    <w:rsid w:val="0098371D"/>
    <w:rsid w:val="00A12C8E"/>
    <w:rsid w:val="00A34CDF"/>
    <w:rsid w:val="00A42589"/>
    <w:rsid w:val="00A62C2B"/>
    <w:rsid w:val="00A77F0A"/>
    <w:rsid w:val="00A901C0"/>
    <w:rsid w:val="00A9362E"/>
    <w:rsid w:val="00AE4B9D"/>
    <w:rsid w:val="00AF5221"/>
    <w:rsid w:val="00AF7AED"/>
    <w:rsid w:val="00B15E5A"/>
    <w:rsid w:val="00B8155E"/>
    <w:rsid w:val="00BA3652"/>
    <w:rsid w:val="00BE0BB4"/>
    <w:rsid w:val="00BF2C70"/>
    <w:rsid w:val="00C0781C"/>
    <w:rsid w:val="00C34DDD"/>
    <w:rsid w:val="00C5430E"/>
    <w:rsid w:val="00C82259"/>
    <w:rsid w:val="00C96582"/>
    <w:rsid w:val="00CA4F53"/>
    <w:rsid w:val="00D02D21"/>
    <w:rsid w:val="00D6484A"/>
    <w:rsid w:val="00D854A7"/>
    <w:rsid w:val="00D96C99"/>
    <w:rsid w:val="00DA00C3"/>
    <w:rsid w:val="00DD2568"/>
    <w:rsid w:val="00E556BD"/>
    <w:rsid w:val="00E6009A"/>
    <w:rsid w:val="00E645E2"/>
    <w:rsid w:val="00E76C73"/>
    <w:rsid w:val="00E77806"/>
    <w:rsid w:val="00E94463"/>
    <w:rsid w:val="00EB08CB"/>
    <w:rsid w:val="00F06821"/>
    <w:rsid w:val="00F151BC"/>
    <w:rsid w:val="00FC1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CF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7F2D4-C3AE-432D-A402-E5DA35982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860</Words>
  <Characters>4904</Characters>
  <Application>Microsoft Office Word</Application>
  <DocSecurity>0</DocSecurity>
  <Lines>40</Lines>
  <Paragraphs>11</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2016-12-13T06:37:00Z</dcterms:modified>
</cp:coreProperties>
</file>