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</w:r>
    </w:p>
    <w:p>
      <w:pPr>
        <w:jc w:val="center"/>
      </w:pPr>
      <w:r>
        <w:rPr>
          <w:b/>
          <w:sz w:val="32"/>
        </w:rPr>
        <w:t>«Долголетие Маршрут»</w:t>
      </w:r>
    </w:p>
    <w:p>
      <w:pPr>
        <w:jc w:val="center"/>
      </w:pPr>
      <w:r>
        <w:t>Учебный веб-проект · Development Baseline</w:t>
      </w:r>
    </w:p>
    <w:p>
      <w:pPr>
        <w:jc w:val="center"/>
      </w:pPr>
      <w:r>
        <w:t>Студент: [ФИО] · Группа: [группа]</w:t>
      </w:r>
    </w:p>
    <w:p>
      <w:pPr>
        <w:jc w:val="center"/>
      </w:pPr>
      <w:r>
        <w:t>Версия: 1.15 FINAL · Дата: 03.10.2026</w:t>
      </w:r>
    </w:p>
    <w:p>
      <w:pPr>
        <w:jc w:val="center"/>
      </w:pPr>
      <w:r>
        <w:t>Основание: ТЗ v1.1, Лабораторная работа №2, финальная Лабораторная работа №3, финальный Figma-прототип и подтверждённый аудит требований перед ЛР №4, контрольный аудит backlog FE-001–FE-046.</w:t>
      </w:r>
    </w:p>
    <w:p>
      <w:pPr>
        <w:pStyle w:val="Heading1"/>
      </w:pPr>
      <w:r>
        <w:t>1. Общая информация и цель проекта</w:t>
      </w:r>
    </w:p>
    <w:p>
      <w:pPr>
        <w:pStyle w:val="Heading2"/>
      </w:pPr>
      <w:r>
        <w:t>1.1. Назначение системы</w:t>
      </w:r>
    </w:p>
    <w:p>
      <w:r>
        <w:t>«Долголетие Маршрут» — адаптивное клиентское веб-приложение для поиска регулярных занятий в Екатеринбурге и формирования совместимого недельного плана. Основной сценарий рассчитан на взрослого ребёнка, который помогает самостоятельному родителю старшего возраста; родитель может пользоваться тем же каталогом самостоятельно или участвовать в совместном выборе без отдельного аккаунта.</w:t>
      </w:r>
    </w:p>
    <w:p>
      <w:pPr>
        <w:pStyle w:val="Heading2"/>
      </w:pPr>
      <w:r>
        <w:t>1.2. Проблема и гипотеза</w:t>
      </w:r>
    </w:p>
    <w:p>
      <w:r>
        <w:t>Информация о регулярных занятиях распределена по разным источникам и неодинаково описана. Из-за этого трудно быстро сравнить варианты по интересам, району, расписанию, формату, стоимости и условиям присоединения, а затем проверить совместимость выбранных групп. Это рабочая продуктовая гипотеза, основанная на предварительном исследовании; она не считается подтверждённой для всего рынка.</w:t>
      </w:r>
    </w:p>
    <w:p>
      <w:pPr>
        <w:pStyle w:val="Heading2"/>
      </w:pPr>
      <w:r>
        <w:t>1.3. Цели MVP</w:t>
      </w:r>
    </w:p>
    <w:p>
      <w:r>
        <w:t>1. Объединить демонстрационный каталог регулярных групп в одном интерфейсе.</w:t>
      </w:r>
    </w:p>
    <w:p>
      <w:r>
        <w:t>2. Обеспечить понятную фильтрацию, прозрачное сравнение вариантов и, при наличии времени, локальный поиск.</w:t>
      </w:r>
    </w:p>
    <w:p>
      <w:r>
        <w:t>3. Позволить сформировать план из одной или более уникальных регулярных групп без искусственного верхнего лимита, с проверкой расписания, коротких интервалов между площадками offline-групп и месячного бюджета.</w:t>
      </w:r>
    </w:p>
    <w:p>
      <w:r>
        <w:t>4. Сохранить план локально в том же браузере и показать его как понятное недельное расписание для самостоятельного использования или совместного обсуждения.</w:t>
      </w:r>
    </w:p>
    <w:p>
      <w:pPr>
        <w:pStyle w:val="Heading1"/>
      </w:pPr>
      <w:r>
        <w:t>2. Пользователи и границы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tblHeader w:val="true"/>
        </w:trPr>
        <w:tc>
          <w:tcPr>
            <w:tcW w:type="dxa" w:w="1908000"/>
            <w:shd w:fill="E7E6E6"/>
            <w:vAlign w:val="center"/>
          </w:tcPr>
          <w:p>
            <w:r>
              <w:rPr>
                <w:b/>
                <w:sz w:val="18"/>
              </w:rPr>
              <w:t>Пользователь</w:t>
            </w:r>
          </w:p>
        </w:tc>
        <w:tc>
          <w:tcPr>
            <w:tcW w:type="dxa" w:w="4212000"/>
            <w:shd w:fill="E7E6E6"/>
            <w:vAlign w:val="center"/>
          </w:tcPr>
          <w:p>
            <w:r>
              <w:rPr>
                <w:b/>
                <w:sz w:val="18"/>
              </w:rPr>
              <w:t>Сценарий в MVP</w:t>
            </w:r>
          </w:p>
        </w:tc>
      </w:tr>
      <w:tr>
        <w:trPr>
          <w:cantSplit/>
        </w:trPr>
        <w:tc>
          <w:tcPr>
            <w:tcW w:type="dxa" w:w="1908000"/>
            <w:vAlign w:val="top"/>
          </w:tcPr>
          <w:p>
            <w:pPr>
              <w:spacing w:after="0"/>
            </w:pPr>
            <w:r>
              <w:rPr>
                <w:sz w:val="18"/>
              </w:rPr>
              <w:t>Основной: взрослый ребёнок 35–50 лет</w:t>
            </w:r>
          </w:p>
        </w:tc>
        <w:tc>
          <w:tcPr>
            <w:tcW w:type="dxa" w:w="4212000"/>
            <w:vAlign w:val="top"/>
          </w:tcPr>
          <w:p>
            <w:pPr>
              <w:spacing w:after="0"/>
            </w:pPr>
            <w:r>
              <w:rPr>
                <w:sz w:val="18"/>
              </w:rPr>
              <w:t>Ищет занятия для самостоятельного родителя 60–75 лет, сравнивает варианты, составляет план и обсуждает его с родителем.</w:t>
            </w:r>
          </w:p>
        </w:tc>
      </w:tr>
      <w:tr>
        <w:trPr>
          <w:cantSplit/>
        </w:trPr>
        <w:tc>
          <w:tcPr>
            <w:tcW w:type="dxa" w:w="1908000"/>
            <w:vAlign w:val="top"/>
          </w:tcPr>
          <w:p>
            <w:pPr>
              <w:spacing w:after="0"/>
            </w:pPr>
            <w:r>
              <w:rPr>
                <w:sz w:val="18"/>
              </w:rPr>
              <w:t>Дополнительный: самостоятельный родитель 60–75 лет</w:t>
            </w:r>
          </w:p>
        </w:tc>
        <w:tc>
          <w:tcPr>
            <w:tcW w:type="dxa" w:w="4212000"/>
            <w:vAlign w:val="top"/>
          </w:tcPr>
          <w:p>
            <w:pPr>
              <w:spacing w:after="0"/>
            </w:pPr>
            <w:r>
              <w:rPr>
                <w:sz w:val="18"/>
              </w:rPr>
              <w:t>Использует тот же каталог без отдельного режима роли, выбирает занятия и формирует собственный план.</w:t>
            </w:r>
          </w:p>
        </w:tc>
      </w:tr>
    </w:tbl>
    <w:p/>
    <w:p>
      <w:r>
        <w:t>В MVP нет регистрации, аккаунтов, удалённого подтверждения, семейных прав и синхронизации между устройствами. Роли описывают контекст использования, а не разные интерфейсы. Help Select («Помочь подобрать») — необязательный способ предварительно настроить фильтры; каталог доступен сразу.</w:t>
      </w:r>
    </w:p>
    <w:p>
      <w:pPr>
        <w:pStyle w:val="Heading1"/>
        <w:pageBreakBefore/>
      </w:pPr>
      <w:r>
        <w:t>3. Основные функциональные требования</w:t>
      </w:r>
    </w:p>
    <w:p>
      <w:r>
        <w:t>Must — обязательно для MVP; Should — желательно при наличии времени. Требования сгруппированы по подсистемам и имеют уникальные идентификаторы.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620000"/>
            <w:shd w:fill="E7E6E6"/>
            <w:vAlign w:val="center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500000"/>
            <w:shd w:fill="E7E6E6"/>
            <w:vAlign w:val="center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8"/>
              </w:rPr>
              <w:t>HOME / HELP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8"/>
              </w:rPr>
              <w:t>Главная страница и необязательная настройка фильтров через Help Select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8"/>
              </w:rPr>
              <w:t>CAT / SEARCH / FILTER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8"/>
              </w:rPr>
              <w:t>Каталог, локальный поиск и фильтрация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8"/>
              </w:rPr>
              <w:t>DETAIL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8"/>
              </w:rPr>
              <w:t>Подробная страница регулярной группы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8"/>
              </w:rPr>
              <w:t>PLAN / MYPLAN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8"/>
              </w:rPr>
              <w:t>Добавление, недельный план, бюджет, предупреждения, удаление и локальное сохранение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8"/>
              </w:rPr>
              <w:t>Демонстрационные данные и достаточность набора для проверки сценариев</w:t>
            </w:r>
          </w:p>
        </w:tc>
      </w:tr>
    </w:tbl>
    <w:p/>
    <w:p>
      <w:pPr>
        <w:pStyle w:val="Heading1"/>
      </w:pPr>
      <w:r>
        <w:t>4. Каталог и подробная страница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304"/>
        <w:gridCol w:w="6803"/>
      </w:tblGrid>
      <w:tr>
        <w:trPr>
          <w:tblHeader w:val="true"/>
        </w:trPr>
        <w:tc>
          <w:tcPr>
            <w:tcW w:type="dxa" w:w="972000"/>
            <w:shd w:fill="E7E6E6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827999"/>
            <w:shd w:fill="E7E6E6"/>
            <w:vAlign w:val="center"/>
          </w:tcPr>
          <w:p>
            <w:r>
              <w:rPr>
                <w:b/>
                <w:sz w:val="17"/>
              </w:rPr>
              <w:t>Приоритет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FR-CAT-001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Система отображает регулярные группы ActivityGroup из локального JSON-каталога.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FR-CAT-002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Карточка показывает направление, название, регулярное расписание, формат, стоимость в фактической единице оплаты, ориентировочную стоимость за месяц и понятный статус возможности присоединиться. Для offline/hybrid дополнительно показываются район и адрес физической площадки. Для activityFormat = online вместо физического района и адреса показывается «Онлайн — без привязки к району».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FR-CAT-003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При нуле результатов показывается понятный Empty State с объяснением и действиями изменить или сбросить фильтры.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FR-CAT-004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Из каталога пользователь переходит на Activity Detail через «Подробнее» или кликабельную карточку. Добавление в план из каталога не выполняется.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FR-CAT-005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Основная выдача MVP показывает активные регулярные группы, доступные для присоединения сейчас: activityStatus = active и enrollmentStatus = openNow. Завершённые, приостановленные и закрытые группы в основную выдачу не входят.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FR-CAT-006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В каталоге явно указано, что сведения демонстрационные и актуальные условия перед посещением следует уточнять у организатора или по указанному источнику.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FR-DETAIL-001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Activity Detail содержит описание, расписание, формат, преподавателя, организатора, уровень/нагрузку, условия участия, стоимость, источник и дату актуальности. Для offline/hybrid показываются применимые сведения о физической площадке и доступности. Для online физическая площадка не требуется; вместо района и адреса показывается «Онлайн — без привязки к району».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FR-DETAIL-002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Для online/hybrid показываются применимые технические сведения: платформа, требования к устройству, инструкция подключения и контакт поддержки.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FR-DETAIL-003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Блок «Как присоединиться» показывает enrollmentStatus, entryPolicy, ближайшую дату входа при наличии, доступные места при наличии и доступные контактные каналы организатора. Каждый канал связи отображается только при наличии достоверного значения; если применимая контактная информация полностью отсутствует, показывается «Информация отсутствует.».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FR-DETAIL-004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Неизвестные применимые значения обозначаются как «Информация отсутствует.»; система не подставляет вымышленные сведения. Неприменимый блок может быть скрыт.</w:t>
            </w:r>
          </w:p>
        </w:tc>
      </w:tr>
      <w:tr>
        <w:trPr>
          <w:cantSplit/>
        </w:trPr>
        <w:tc>
          <w:tcPr>
            <w:tcW w:type="dxa" w:w="972000"/>
            <w:vAlign w:val="top"/>
          </w:tcPr>
          <w:p>
            <w:pPr>
              <w:spacing w:after="0"/>
            </w:pPr>
            <w:r>
              <w:rPr>
                <w:sz w:val="17"/>
              </w:rPr>
              <w:t>FR-STATUS-001</w:t>
            </w:r>
          </w:p>
        </w:tc>
        <w:tc>
          <w:tcPr>
            <w:tcW w:type="dxa" w:w="827999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Статус программы и возможность присоединения являются разными свойствами данных и не смешиваются в одно поле.</w:t>
            </w:r>
          </w:p>
        </w:tc>
      </w:tr>
    </w:tbl>
    <w:p/>
    <w:p>
      <w:r>
        <w:t>Примечание к статусам: activityStatus описывает состояние программы (planned / active / paused / completed), а enrollmentStatus — возможность вступления (openNow / openFromDate / waitlist / closed). В текущей основной выдаче используются active + openNow; остальные значения сохраняются в модели для корректного жизненного цикла данных и дальнейшего развития.</w:t>
      </w:r>
    </w:p>
    <w:p>
      <w:pPr>
        <w:pStyle w:val="Heading1"/>
      </w:pPr>
      <w:r>
        <w:t>5. Главная страница, Help Select, поиск и фильтры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247"/>
        <w:gridCol w:w="6803"/>
      </w:tblGrid>
      <w:tr>
        <w:trPr>
          <w:tblHeader w:val="true"/>
        </w:trPr>
        <w:tc>
          <w:tcPr>
            <w:tcW w:type="dxa" w:w="1007999"/>
            <w:shd w:fill="E7E6E6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792000"/>
            <w:shd w:fill="E7E6E6"/>
            <w:vAlign w:val="center"/>
          </w:tcPr>
          <w:p>
            <w:r>
              <w:rPr>
                <w:b/>
                <w:sz w:val="16"/>
              </w:rPr>
              <w:t>Приоритет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FR-HOME-001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С Home можно сразу открыть Catalog через «Смотреть занятия» или по желанию открыть Help Select через «Помочь подобрать». Принудительного выбора роли нет.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FR-HELP-001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Help Select — необязательный способ предварительно настроить каталог; прямой доступ к Catalog никогда не блокируется.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FR-HELP-002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Help Select запрашивает ровно пять параметров: направление, район, удобное время, формат и месячный бюджет.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FR-HELP-003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После «Показать занятия» ответы применяются как обычные видимые фильтры Catalog; пользователь может изменить отдельный фильтр или сбросить все.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FR-HELP-004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Help Select не выполняет персональную или AI-рекомендацию, не задаёт медицинских вопросов и не требует выбирать роль пользователя.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FR-SEARCH-001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Should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Локальный поиск при реализации выполняется по текстовым полям каталога, включая название, описание, направление, преподавателя, организатора, площадку, район и ориентир.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FR-FILTER-001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Основные фильтры Catalog: направление, район, дни/время, формат и месячный бюджет.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FR-FILTER-002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Между группами фильтров применяется AND; внутри одной группы с множественным выбором — OR. Для составного фильтра «дни/время»: если выбраны только дни, ограничение применяется только по дням; если задан только диапазон времени — только по startTime; если заданы и дни, и время, хотя бы одна Schedule-сессия группы должна одновременно соответствовать выбранному дню и диапазону времени. Пустая часть составного фильтра не ограничивает выдачу. Границы выбранного диапазона времени включаются.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FR-FILTER-003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Активные фильтры видимы; можно изменить или удалить отдельный фильтр и сбросить всё.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FR-FILTER-004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Should</w:t>
            </w:r>
          </w:p>
        </w:tc>
        <w:tc>
          <w:tcPr>
            <w:tcW w:type="dxa" w:w="4320000"/>
            <w:vAlign w:val="top"/>
          </w:tcPr>
          <w:p>
            <w:r>
              <w:rPr>
                <w:sz w:val="16"/>
              </w:rPr>
              <w:t>Дополнительные фильтры при наличии времени могут включать уровень/нагрузку и доступность площадки. Для доступности null/отсутствие означает «неизвестно», а не false. Фильтр по enrollmentStatus в текущем MVP не требуется.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FR-FILTER-COST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/>
            <w:r>
              <w:t>«Бюджет в месяц» сравнивается с рассчитанным estimatedMonthlyCost каждой группы: бесплатно = 0; до 2 000 / 5 000 / 10 000 ₽ — соответствующий верхний предел. Выбранное значение одновременно задаёт текущий ActivityPlan.monthlyBudget и при изменении фильтра обновляет его. «Стоимость не важна» не ограничивает выдачу и устанавливает monthlyBudget = null. Help Select передаёт выбранный бюджет в этот же обычный фильтр Catalog; отдельного бюджета Help Select и отдельного бюджета ActivityPlan не существует.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FR-CAT-ORDER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Пользовательской сортировки в MVP нет. Порядок выдачи детерминирован. Базовый стабильный порядок — исходный порядок валидных нормализованных записей локального JSON-каталога. Если выбран один или несколько районов, сначала показываются подходящие offline/hybrid-группы из любого выбранного района, затем подходящие online-группы без привязки к району; все выбранные районы имеют одинаковый приоритет, а внутри каждой части сохраняется исходный порядок JSON. Если район не выбран, сохраняется исходный порядок валидных записей.</w:t>
            </w:r>
          </w:p>
        </w:tc>
      </w:tr>
    </w:tbl>
    <w:p/>
    <w:p>
      <w:r>
        <w:t>Правила времени: утро — 08:00–11:59, день — 12:00–16:59, вечер — 17:00–21:00. Help Select использует эти укрупнённые периоды, а Catalog — конкретные дни недели и диапазон времени. Соответствие по времени определяется по startTime отдельной Schedule-сессии: сессия подходит, если её время начала попадает в выбранный диапазон. Для Help Select период также определяется по startTime, поэтому каждая сессия относится к одному периоду: утро, день или вечер. При выборе нескольких дней внутри группы «дни/время» действует OR: ActivityGroup подходит, если хотя бы одна её Schedule-сессия приходится на один из выбранных дней и удовлетворяет выбранному времени. Между группой «дни/время» и другими группами фильтров сохраняется AND. Предпочтение «очно» соответствует offline/hybrid, «онлайн» — online/hybrid, «любой формат» — любому activityFormat. Фактический activityFormat: offline / online / hybrid. Для offline/hybrid физическая площадка обязательна и venueId должен ссылаться на существующий Venue; для online venueId может отсутствовать или быть null. Если выбран фильтр «Район», offline/hybrid-группа должна соответствовать одному из выбранных районов, а чистая online-группа районным фильтром не исключается, поскольку район для неё неприменим. При дополнительном фильтре доступности площадки чистая online-группа также не исключается по физическим признакам Venue, поскольку они для неё неприменимы. Расстояние между районами не вычисляется.</w:t>
      </w:r>
    </w:p>
    <w:p>
      <w:pPr>
        <w:pStyle w:val="Heading2"/>
      </w:pPr>
      <w:r>
        <w:t>5.1. Зафиксированный контент Home из финального прототипа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1440000"/>
            <w:shd w:fill="E7E6E6"/>
            <w:vAlign w:val="center"/>
          </w:tcPr>
          <w:p>
            <w:r>
              <w:rPr>
                <w:b/>
                <w:sz w:val="17"/>
              </w:rPr>
              <w:t>Элемент</w:t>
            </w:r>
          </w:p>
        </w:tc>
        <w:tc>
          <w:tcPr>
            <w:tcW w:type="dxa" w:w="4680000"/>
            <w:shd w:fill="E7E6E6"/>
            <w:vAlign w:val="center"/>
          </w:tcPr>
          <w:p>
            <w:r>
              <w:rPr>
                <w:b/>
                <w:sz w:val="17"/>
              </w:rPr>
              <w:t>Текст / поведение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Header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«Долголетие Маршрут» · «Занятия» · «Мой план». Входа и регистрации нет.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Маркер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«ЗАНЯТИЯ ДЛЯ АКТИВНОЙ ЖИЗНИ ПОСЛЕ 60»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H1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«Найдите регулярные занятия для себя или близкого человека»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Подзаголовок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«Выбирайте занятия по интересам, району, расписанию и стоимости и собирайте удобный план.»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Primary CTA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«Смотреть занятия» → Catalog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Secondary CTA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«Помочь подобрать» → Help Select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Helper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«Ответьте на несколько вопросов — мы настроим фильтры каталога под ваши предпочтения.»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7"/>
              </w:rPr>
              <w:t>«Как это работает»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7"/>
              </w:rPr>
              <w:t>01 «Найдите занятия» · 02 «Изучите условия» · 03 «Соберите план»</w:t>
            </w:r>
          </w:p>
        </w:tc>
      </w:tr>
    </w:tbl>
    <w:p/>
    <w:p>
      <w:pPr>
        <w:pStyle w:val="Heading1"/>
      </w:pPr>
      <w:r>
        <w:t>6. План занятий и проверяемые бизнес-правила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247"/>
        <w:gridCol w:w="6803"/>
      </w:tblGrid>
      <w:tr>
        <w:trPr>
          <w:tblHeader w:val="true"/>
        </w:trPr>
        <w:tc>
          <w:tcPr>
            <w:tcW w:type="dxa" w:w="1007999"/>
            <w:shd w:fill="E7E6E6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792000"/>
            <w:shd w:fill="E7E6E6"/>
            <w:vAlign w:val="center"/>
          </w:tcPr>
          <w:p>
            <w:r>
              <w:rPr>
                <w:b/>
                <w:sz w:val="16"/>
              </w:rPr>
              <w:t>Приоритет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В ActivityPlan можно добавить одну или более уникальных регулярных групп без жёсткого верхнего лимита. Технически activityIds допускает 0..N элементов: до первого добавления и после удаления последней группы план пуст.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FR-PLAN-002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Все перечисленные в Schedule сессии выбранной регулярной группы входят в недельный план и участвуют в проверках конфликтов. Отдельное поле attendanceRule в MVP не используется.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FR-PLAN-003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На одном дне интервалы A и B пересекаются, если A.start &lt; B.end и B.start &lt; A.end. Соседние интервалы, где A.end = B.start, не конфликтуют.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FR-PLAN-004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Дорожное предупреждение рассчитывается только между двумя группами с activityFormat = offline. Если их занятия проходят в один день, не пересекаются, имеют разные venueId и интервал между ними меньше 30 минут, показывается предупреждение о дороге. При 30 минутах предупреждения нет. Для activityFormat = online или hybrid дорожное предупреждение не рассчитывается, поскольку текущая модель Schedule не задаёт формат и площадку отдельной сессии.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FR-PLAN-005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При пересечении времени сообщение о конфликте имеет приоритет над предупреждением о дороге; предупреждения не блокируют сохранение или добавление.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FR-PLAN-006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Группа добавляется только с Activity Detail. После успешного добавления пересчитываются расписание, estimatedMonthlyTotal и предупреждения; показывается Activity Added с действиями «Перейти в мой план» и «Продолжить поиск».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FR-PLAN-007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Повторное добавление той же группы не создаёт дубликат; пользователь получает состояние/сообщение «Уже в плане».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FR-PLAN-008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Удаление группы выполняется без отдельного подтверждения, после чего пересчитываются расписание, стоимость и предупреждения. Undo восстанавливает только последнее удаление, существует только в текущем состоянии запущенного приложения и не сохраняется в localStorage. После перезагрузки страницы Undo недоступен. Отдельный таймер исчезновения Undo не является требованием MVP.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FR-MYPLAN-EMPTY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Если activityIds пуст, My Plan показывает Empty State и действие «Найти занятия» / «Перейти в каталог». После удаления последней группы Undo последнего удаления доступен в текущем состоянии приложения; после перезагрузки страницы он не восстанавливается.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FR-COST-001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estimatedMonthlyTotal равен сумме рассчитанных estimatedMonthlyCost всех выбранных групп.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FR-COST-002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Если monthlyBudget — число и estimatedMonthlyTotal превышает его, показывается неблокирующее предупреждение о превышении бюджета.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6"/>
              </w:rPr>
              <w:t>FR-COST-003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6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6"/>
              </w:rPr>
              <w:t>Если monthlyBudget = null, общая стоимость отображается, но предупреждение о превышении бюджета не показывается.</w:t>
            </w:r>
          </w:p>
        </w:tc>
      </w:tr>
    </w:tbl>
    <w:p/>
    <w:p>
      <w:r>
        <w:t>Стоимость группы: priceType = free | perLesson | monthly; priceAmount хранится в рублях, currency = RUB. Для free estimatedMonthlyCost = 0. Для perLesson: estimatedMonthlyCost = priceAmount × lessonsPerWeek × 4. Для monthly используется указанная месячная сумма. estimatedMonthlyCost — вычисляемое, а не независимое значение: после загрузки/нормализации оно рассчитывается из priceType, priceAmount и lessonsPerWeek; фильтрация по бюджету, estimatedMonthlyTotal и бюджетные предупреждения используют рассчитанное значение, а конфликтующее значение из JSON игнорируется. Для регулярной группы lessonsPerWeek равно количеству валидных Schedule-сессий в обычной неделе. Schedule является источником истины для недельного расписания, а lessonsPerWeek — согласованным числовым полем для расчёта стоимости; демонстрационные данные не должны содержать расхождений между ними. Сложные подписки, тарифы, разовые события и встроенная оплата не входят в MVP.</w:t>
      </w:r>
    </w:p>
    <w:p>
      <w:pPr>
        <w:pStyle w:val="Heading1"/>
      </w:pPr>
      <w:r>
        <w:t>7. «Мой план» и локальное сохранение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247"/>
        <w:gridCol w:w="6803"/>
      </w:tblGrid>
      <w:tr>
        <w:trPr>
          <w:tblHeader w:val="true"/>
        </w:trPr>
        <w:tc>
          <w:tcPr>
            <w:tcW w:type="dxa" w:w="1007999"/>
            <w:shd w:fill="E7E6E6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792000"/>
            <w:shd w:fill="E7E6E6"/>
            <w:vAlign w:val="center"/>
          </w:tcPr>
          <w:p>
            <w:r>
              <w:rPr>
                <w:b/>
                <w:sz w:val="17"/>
              </w:rPr>
              <w:t>Приоритет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FR-MYPLAN-001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My Plan является рабочим недельным планировщиком: показывает число выбранных групп, ориентировочную общую стоимость за месяц и вертикальное недельное расписание.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FR-MYPLAN-002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Каждая выбранная регулярная группа отображается во все обязательные дни из Schedule; рядом показываются применимые предупреждения о конфликте времени, коротком интервале между площадками offline-групп и бюджете.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FR-MYPLAN-003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В My Plan можно открыть подробности выбранной группы, удалить её и перейти в Catalog через «Добавить ещё».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FR-PERSIST-001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ActivityPlan сохраняется в localStorage и восстанавливается после повторного открытия приложения в том же браузере. Восстановление выполняется устойчиво по полям: несуществующие activityId отбрасываются, а остальные валидные выбранные группы сохраняются. Валидный monthlyBudget восстанавливает обычный фильтр «Бюджет в месяц» в Catalog: 0 → «Бесплатно», 2000 → «До 2 000 ₽», 5000 → «До 5 000 ₽», 10000 → «До 10 000 ₽», null → «Стоимость не важна». Недопустимый monthlyBudget нормализуется в null. Сохранённый estimatedMonthlyTotal не считается доверенным и пересчитывается из актуального локального каталога. Остальные фильтры Catalog, SelectionPreferences и состояние Undo между перезапусками не сохраняются. Полностью повреждённый или неразбираемый объект localStorage безопасно заменяется пустым ActivityPlan. Гарантированная работа приложения без сети не является требованием MVP.</w:t>
            </w:r>
          </w:p>
        </w:tc>
      </w:tr>
    </w:tbl>
    <w:p/>
    <w:p>
      <w:pPr>
        <w:pStyle w:val="Heading1"/>
      </w:pPr>
      <w:r>
        <w:t>8. Основные страницы и пользовательский путь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1800000"/>
            <w:shd w:fill="E7E6E6"/>
            <w:vAlign w:val="center"/>
          </w:tcPr>
          <w:p>
            <w:r>
              <w:rPr>
                <w:b/>
                <w:sz w:val="18"/>
              </w:rPr>
              <w:t>Страница / состояние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Home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Ценность проекта; CTA «Смотреть занятия» и «Помочь подобрать»; блок «Как это работает».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Help Select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Пять коротких параметров; результат — обычные фильтры Catalog.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Catalog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Основные фильтры, карточки регулярных групп, demo disclaimer; локальный поиск — Should.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Catalog Empty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Состояние нулевой выдачи с объяснением и сбросом/изменением фильтров.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Activity Detail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Полная практическая информация и единственное действие добавления группы в план.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Activity Added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Подтверждение успешного добавления; переход в My Plan или продолжение поиска.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8"/>
              </w:rPr>
              <w:t>My Plan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8"/>
              </w:rPr>
              <w:t>Недельное расписание, стоимость, предупреждения, список выбранных групп, удаление и «Добавить ещё».</w:t>
            </w:r>
          </w:p>
        </w:tc>
      </w:tr>
    </w:tbl>
    <w:p/>
    <w:p>
      <w:r>
        <w:t>Основной путь: Home → Catalog → Activity Detail → Activity Added → My Plan. Дополнительная ветка: Home → Help Select → Catalog с применёнными обычными фильтрами. Из My Plan действие «Добавить ещё» возвращает пользователя в Catalog.</w:t>
      </w:r>
    </w:p>
    <w:p>
      <w:pPr>
        <w:pStyle w:val="Heading1"/>
      </w:pPr>
      <w:r>
        <w:t>9. Основные сущности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1440000"/>
            <w:shd w:fill="E7E6E6"/>
            <w:vAlign w:val="center"/>
          </w:tcPr>
          <w:p>
            <w:r>
              <w:rPr>
                <w:b/>
                <w:sz w:val="16"/>
              </w:rPr>
              <w:t>Сущность</w:t>
            </w:r>
          </w:p>
        </w:tc>
        <w:tc>
          <w:tcPr>
            <w:tcW w:type="dxa" w:w="4680000"/>
            <w:shd w:fill="E7E6E6"/>
            <w:vAlign w:val="center"/>
          </w:tcPr>
          <w:p>
            <w:r>
              <w:rPr>
                <w:b/>
                <w:sz w:val="16"/>
              </w:rPr>
              <w:t>Ключевые поля / назначение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ActivityGroup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6"/>
              </w:rPr>
              <w:t>id; title; shortDescription; description; directionIds; tags; activityFormat; programModel; skillLevel; physicalLoad; participationConditions?: string; organizerId; venueId?: string | null; instructorIds; activityStatus; enrollmentStatus; entryPolicy; nextEntryDate?: string | null; capacity?: number | null; availablePlaces?: number | null; priceType; priceAmount; currency; lessonsPerWeek; estimatedMonthlyCost; source; lastUpdatedAt; onlineDetails?: { platform?: string; deviceRequirements?: string; connectionInstructions?: string; supportContact?: string }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Direction</w:t>
            </w:r>
          </w:p>
        </w:tc>
        <w:tc>
          <w:tcPr>
            <w:tcW w:type="dxa" w:w="4680000"/>
            <w:vAlign w:val="top"/>
          </w:tcPr>
          <w:p>
            <w:r>
              <w:t>id; name; parentId?: string | null; description?: string | null; active; sortOrder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Organizer</w:t>
            </w:r>
          </w:p>
        </w:tc>
        <w:tc>
          <w:tcPr>
            <w:tcW w:type="dxa" w:w="4680000"/>
            <w:vAlign w:val="top"/>
          </w:tcPr>
          <w:p>
            <w:r>
              <w:t>id; name; type; description?: string | null; website?: string | null; phone?: string | null; contactLink?: string | null; verificationStatus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Venue</w:t>
            </w:r>
          </w:p>
        </w:tc>
        <w:tc>
          <w:tcPr>
            <w:tcW w:type="dxa" w:w="4680000"/>
            <w:vAlign w:val="top"/>
          </w:tcPr>
          <w:p>
            <w:r>
              <w:rPr>
                <w:sz w:val="16"/>
              </w:rPr>
              <w:t>id; name; area; address; landmark?: string | null; floor?: string | null; elevator?: boolean | null; stepFreeEntrance?: boolean | null; accessibilityNotes?: string | null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Instructor</w:t>
            </w:r>
          </w:p>
        </w:tc>
        <w:tc>
          <w:tcPr>
            <w:tcW w:type="dxa" w:w="4680000"/>
            <w:vAlign w:val="top"/>
          </w:tcPr>
          <w:p>
            <w:r>
              <w:t>id; name; photo?: string | null; role; shortBio?: string | null; experience?: string | null; qualifications?: string | null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Schedule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6"/>
              </w:rPr>
              <w:t>id; groupId; weekday; startTime; endTime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SelectionPreferences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6"/>
              </w:rPr>
              <w:t>directionIds; areaIds; preferredPeriod; preferredFormat; monthlyBudget</w:t>
            </w:r>
          </w:p>
        </w:tc>
      </w:tr>
      <w:tr>
        <w:trPr>
          <w:cantSplit/>
        </w:trPr>
        <w:tc>
          <w:tcPr>
            <w:tcW w:type="dxa" w:w="1440000"/>
            <w:vAlign w:val="top"/>
          </w:tcPr>
          <w:p>
            <w:pPr>
              <w:spacing w:after="0"/>
            </w:pPr>
            <w:r>
              <w:rPr>
                <w:sz w:val="16"/>
              </w:rPr>
              <w:t>ActivityPlan</w:t>
            </w:r>
          </w:p>
        </w:tc>
        <w:tc>
          <w:tcPr>
            <w:tcW w:type="dxa" w:w="4680000"/>
            <w:vAlign w:val="top"/>
          </w:tcPr>
          <w:p>
            <w:pPr>
              <w:spacing w:after="0"/>
            </w:pPr>
            <w:r>
              <w:rPr>
                <w:sz w:val="16"/>
              </w:rPr>
              <w:t>activityIds: string[] (уникальные, 0..N); monthlyBudget: number | null; estimatedMonthlyTotal; createdAt; updatedAt</w:t>
            </w:r>
          </w:p>
        </w:tc>
      </w:tr>
    </w:tbl>
    <w:p/>
    <w:p>
      <w:r>
        <w:t>programModel в текущем MVP: openEnded | rollingModules. entryPolicy: anySession | nextModule; nextEntryDate используется при необходимости. Программы с фиксированным стартом, разовые события, экскурсии, клубы и специальные программы относятся к будущей общей модели ActivityOffering.</w:t>
      </w:r>
    </w:p>
    <w:p>
      <w:pPr/>
      <w:r>
        <w:t>nextEntryDate, capacity и availablePlaces являются необязательными nullable-полями ActivityGroup. nextEntryDate указывается только когда ближайшая дата входа действительно известна и применима; capacity и availablePlaces — только при наличии достоверных сведений о вместимости и свободных местах. Если применимое значение неизвестно, Activity Detail показывает «Информация отсутствует.»; если показатель неприменим к конкретной группе, соответствующая строка может быть скрыта.</w:t>
      </w:r>
    </w:p>
    <w:p>
      <w:pPr/>
      <w:r>
        <w:t>participationConditions является необязательным текстовым полем ActivityGroup и хранит явно указанные условия участия в группе. Если применимые условия участия неизвестны, интерфейс показывает «Информация отсутствует.». onlineDetails является необязательным объектом ActivityGroup и применяется для online/hybrid. Если отдельное применимое техническое значение неизвестно, интерфейс показывает «Информация отсутствует.»; для offline этот блок может отсутствовать как неприменимый. Для offline/hybrid venueId обязателен и ссылается на физическую площадку; для online venueId может отсутствовать или быть null, а физические поля Venue считаются неприменимыми. Для физической площадки id, name, area и address обязательны; landmark, floor, elevator, stepFreeEntrance и accessibilityNotes допускают null/отсутствие. Для elevator и stepFreeEntrance true/false означают достоверные «да»/«нет», а null/отсутствие — неизвестно; применимое неизвестное значение показывается как «Информация отсутствует.» и не трактуется как false.</w:t>
      </w:r>
    </w:p>
    <w:p>
      <w:pPr/>
      <w:r>
        <w:t>Контактные каналы Organizer website, phone и contactLink являются необязательными и хранятся только при наличии достоверных сведений в исходных данных. Activity Detail показывает только имеющиеся каналы связи. Если применимая контактная информация полностью отсутствует, интерфейс показывает «Информация отсутствует.». Система не создаёт фиктивные контакты.</w:t>
      </w:r>
    </w:p>
    <w:p>
      <w:pPr/>
      <w:r>
        <w:t>Direction.parentId является необязательным nullable-полем: null/отсутствие означает корневое направление, а строковое значение должно ссылаться на существующий Direction.id. Фиктивные родительские направления не создаются. Необязательные описательные поля Direction, Organizer и Instructor хранятся только при наличии достоверных данных; их отсутствие не компенсируется вымышленными значениями.</w:t>
      </w:r>
    </w:p>
    <w:p>
      <w:pPr/>
      <w:r>
        <w:t>Schedule является источником истины для недельного расписания. До использования запись Schedule валидируется: id уникален, groupId существует, weekday входит в поддерживаемый набор дней недели, startTime/endTime имеют формат HH:mm и startTime &lt; endTime. Только валидные Schedule-сессии участвуют в lessonsPerWeek, My Plan и проверках конфликтов.</w:t>
      </w:r>
    </w:p>
    <w:p>
      <w:pPr/>
      <w:r>
        <w:t>SelectionPreferences — временное состояние формы Help Select, а не второй постоянный источник истины. После «Показать занятия» пять значений преобразуются в обычные фильтры Catalog; monthlyBudget передаётся в тот же ActivityPlan.monthlyBudget. SelectionPreferences отдельно в localStorage не сохраняется.</w:t>
      </w:r>
    </w:p>
    <w:p>
      <w:pPr>
        <w:pStyle w:val="Heading1"/>
      </w:pPr>
      <w:r>
        <w:t>10. Источники данных и взаимодействие компонентов</w:t>
      </w:r>
    </w:p>
    <w:p>
      <w:r>
        <w:t>Backend в MVP отсутствует. Каталог и справочники поставляются как JSON-файлы в составе приложения. React-компоненты используют отдельные функции фильтрации, упорядочивания, расчёта стоимости, проверки пересечений и предупреждений. ActivityPlan хранится в localStorage.</w:t>
      </w:r>
    </w:p>
    <w:p>
      <w:pPr>
        <w:pStyle w:val="IntenseQuote"/>
        <w:jc w:val="center"/>
      </w:pPr>
      <w:r>
        <w:t>JSON Data → React + TypeScript → UI + Business Rules → localStorage</w:t>
      </w:r>
    </w:p>
    <w:p>
      <w:pPr>
        <w:pStyle w:val="Heading1"/>
      </w:pPr>
      <w:r>
        <w:t>11. API</w:t>
      </w:r>
    </w:p>
    <w:p>
      <w:r>
        <w:t>REST API в MVP не требуется: основной вертикальный сценарий полностью выполняется на стороне клиента. В дальнейшем локальный источник данных может быть заменён серверным API без изменения пользовательской логики каталога и плана.</w:t>
      </w:r>
    </w:p>
    <w:p>
      <w:pPr>
        <w:pStyle w:val="Heading1"/>
      </w:pPr>
      <w:r>
        <w:t>12.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620000"/>
            <w:shd w:fill="E7E6E6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4500000"/>
            <w:shd w:fill="E7E6E6"/>
            <w:vAlign w:val="center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NFR-001 Адаптивность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Mobile-first; смартфоны, планшеты и desktop; контрольные ширины &lt;768 / 768–1023 / ≥1024 px. Финальная ЛР №3 дополнительно подтверждает Home Mobile 390 px.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NFR-002 Совместимость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Современные Chrome, Firefox, Edge и Safari.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NFR-003 Производительность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Локальные фильтрация, упорядочивание и, при реализации, поиск демонстрационного каталога работают без заметной задержки.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NFR-004 Безопасность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Не собираются персональные и платёжные данные; секреты отсутствуют в клиентском коде; финальная публикация выполняется по HTTPS.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NFR-005 Usability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Основной путь понятен без обучения; CTA явные; статусы и предупреждения сформулированы человеческим языком.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NFR-006 Accessibility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Используются семантический HTML, логичная иерархия заголовков, доступ с клавиатуры, видимый focus, label для элементов форм, осмысленный alt у содержательных изображений, читаемый размер/контраст; смысл не передаётся только цветом. Формальный профессиональный WCAG-аудит не входит в MVP.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NFR-007 Надёжность</w:t>
            </w:r>
          </w:p>
        </w:tc>
        <w:tc>
          <w:tcPr>
            <w:tcW w:type="dxa" w:w="4500000"/>
            <w:vAlign w:val="top"/>
          </w:tcPr>
          <w:p>
            <w:r>
              <w:t>Предусмотрены Empty State и Warning State. Некорректная отдельная демонстрационная запись не должна приводить к падению всего приложения; отсутствующие данные не выдумываются. Неизвестный activityId в маршруте Detail и прямое открытие Activity Added без контекста недавнего добавления не приводят к белому экрану: пользователь получает понятное безопасное состояние и действие для возврата в Catalog или My Plan.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NFR-008 Поддерживаемость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TypeScript, переиспользуемые компоненты, отделение бизнес-правил от UI и Git.</w:t>
            </w:r>
          </w:p>
        </w:tc>
      </w:tr>
    </w:tbl>
    <w:p/>
    <w:p>
      <w:pPr>
        <w:pStyle w:val="Heading1"/>
      </w:pPr>
      <w:r>
        <w:t>13. Техническая архитектура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620000"/>
            <w:shd w:fill="E7E6E6"/>
            <w:vAlign w:val="center"/>
          </w:tcPr>
          <w:p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4500000"/>
            <w:shd w:fill="E7E6E6"/>
            <w:vAlign w:val="center"/>
          </w:tcPr>
          <w:p>
            <w:r>
              <w:rPr>
                <w:b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React + TypeScript + Vite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Routing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React Router для SPA-навигации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Компонентное состояние + localStorage; глобальный state manager не обязателен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Catalog data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JSON-файлы в составе проекта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Business rules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Чистые TypeScript-функции для фильтров, стоимости, пересечений и предупреждений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Tests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Vitest для критических бизнес-правил + ручная проверка сквозного сценария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Version control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Git + GitHub</w:t>
            </w:r>
          </w:p>
        </w:tc>
      </w:tr>
      <w:tr>
        <w:trPr>
          <w:cantSplit/>
        </w:trPr>
        <w:tc>
          <w:tcPr>
            <w:tcW w:type="dxa" w:w="1620000"/>
            <w:vAlign w:val="top"/>
          </w:tcPr>
          <w:p>
            <w:pPr>
              <w:spacing w:after="0"/>
            </w:pPr>
            <w:r>
              <w:rPr>
                <w:sz w:val="17"/>
              </w:rPr>
              <w:t>Deployment</w:t>
            </w:r>
          </w:p>
        </w:tc>
        <w:tc>
          <w:tcPr>
            <w:tcW w:type="dxa" w:w="4500000"/>
            <w:vAlign w:val="top"/>
          </w:tcPr>
          <w:p>
            <w:pPr>
              <w:spacing w:after="0"/>
            </w:pPr>
            <w:r>
              <w:rPr>
                <w:sz w:val="17"/>
              </w:rPr>
              <w:t>Для завершённого MVP: публичная HTTPS-версия; целевая платформа — Vercel. Развёртывание не является выполняемой частью ЛР №4, но должно быть отражено в полном frontend backlog.</w:t>
            </w:r>
          </w:p>
        </w:tc>
      </w:tr>
    </w:tbl>
    <w:p/>
    <w:p>
      <w:pPr>
        <w:pStyle w:val="IntenseQuote"/>
        <w:jc w:val="center"/>
      </w:pPr>
      <w:r>
        <w:t>Browser → React/Vite → JSON Catalog + Business Rules → localStorage</w:t>
      </w:r>
    </w:p>
    <w:p>
      <w:pPr>
        <w:pStyle w:val="Heading1"/>
      </w:pPr>
      <w:r>
        <w:t>14. Демонстрационные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247"/>
        <w:gridCol w:w="6803"/>
      </w:tblGrid>
      <w:tr>
        <w:trPr>
          <w:tblHeader w:val="true"/>
        </w:trPr>
        <w:tc>
          <w:tcPr>
            <w:tcW w:type="dxa" w:w="1007999"/>
            <w:shd w:fill="E7E6E6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792000"/>
            <w:shd w:fill="E7E6E6"/>
            <w:vAlign w:val="center"/>
          </w:tcPr>
          <w:p>
            <w:r>
              <w:rPr>
                <w:b/>
                <w:sz w:val="17"/>
              </w:rPr>
              <w:t>Приоритет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DATA-001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MVP использует локальный демонстрационный набор регулярных групп. Количество записей не фиксируется; шесть карточек в Figma являются прототипным наполнением, а не бизнес-ограничением.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DATA-002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Набор данных должен быть достаточен для проверки основных сценариев: разные направления и районы, дни/время, offline/online/hybrid, бесплатные и платные варианты, разные месячные стоимости, группа с несколькими сессиями в неделю, временной конфликт, короткий интервал между двумя offline-группами на разных площадках и превышение бюджета. Набор содержит минимум одну чистую online-группу без физической площадки (venueId отсутствует или null) для проверки поведения районного фильтра и отображения «Онлайн — без привязки к району». Набор также содержит минимум одну online/hybrid-группу с заполненным onlineDetails (платформа, требования к устройству, инструкция подключения и контакт поддержки) для проверки FR-DETAIL-002. Минимум одна демонстрационная группа содержит заполненное participationConditions для проверки отображения условий участия в FR-DETAIL-001. Для каждой группы основной выдачи в связанном Organizer указан хотя бы один достоверный контактный канал из website, phone или contactLink, чтобы сценарий уточнения условий у организатора был проверяемым.</w:t>
            </w:r>
          </w:p>
        </w:tc>
      </w:tr>
      <w:tr>
        <w:trPr>
          <w:cantSplit/>
        </w:trPr>
        <w:tc>
          <w:tcPr>
            <w:tcW w:type="dxa" w:w="1007999"/>
            <w:vAlign w:val="top"/>
          </w:tcPr>
          <w:p>
            <w:pPr>
              <w:spacing w:after="0"/>
            </w:pPr>
            <w:r>
              <w:rPr>
                <w:sz w:val="17"/>
              </w:rPr>
              <w:t>DATA-003</w:t>
            </w:r>
          </w:p>
        </w:tc>
        <w:tc>
          <w:tcPr>
            <w:tcW w:type="dxa" w:w="792000"/>
            <w:vAlign w:val="top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4320000"/>
            <w:vAlign w:val="top"/>
          </w:tcPr>
          <w:p>
            <w:r>
              <w:t>Демонстрационные записи соответствуют модели и проходят нормализацию до использования UI. Ссылочные поля указывают на существующие сущности; Schedule имеет уникальный id, существующий groupId, допустимый weekday, время формата HH:mm и startTime &lt; endTime. Для каждой регулярной группы lessonsPerWeek равно количеству её валидных Schedule-сессий в обычной неделе. priceAmount и числовые значения не могут быть отрицательными; если capacity и availablePlaces известны одновременно, выполняется 0 ≤ availablePlaces ≤ capacity. estimatedMonthlyCost из JSON не считается доверенным и пересчитывается бизнес-функцией из priceType, priceAmount и lessonsPerWeek. Для offline/hybrid требуется существующий venueId; у pure online venueId может отсутствовать или быть null. Неизвестная доступность Venue хранится как null/отсутствие, а не false. Неизвестные контакты Organizer не заполняются фиктивными значениями. Некорректная отдельная запись изолируется/исключается из нормализованного каталога и не роняет приложение.</w:t>
            </w:r>
          </w:p>
        </w:tc>
      </w:tr>
    </w:tbl>
    <w:p/>
    <w:p>
      <w:pPr>
        <w:pStyle w:val="Heading1"/>
      </w:pPr>
      <w:r>
        <w:t>15. Критерии приёмки</w:t>
      </w:r>
    </w:p>
    <w:p>
      <w:pPr>
        <w:pStyle w:val="Heading2"/>
      </w:pPr>
      <w:r>
        <w:t>Сценарий 1 — основной пользовательский путь</w:t>
      </w:r>
    </w:p>
    <w:p>
      <w:r>
        <w:t>1. Открыть Home и перейти в Catalog через «Смотреть занятия».</w:t>
      </w:r>
    </w:p>
    <w:p>
      <w:r>
        <w:t>2. Изменить один или несколько основных фильтров и увидеть соответствующее изменение выдачи.</w:t>
      </w:r>
    </w:p>
    <w:p>
      <w:r>
        <w:t>3. Открыть карточку через «Подробнее» и проверить расписание, формат, место, стоимость и условия присоединения.</w:t>
      </w:r>
    </w:p>
    <w:p>
      <w:r>
        <w:t>4. Нажать «Добавить в план», увидеть Activity Added и перейти в My Plan.</w:t>
      </w:r>
    </w:p>
    <w:p>
      <w:r>
        <w:t>5. Убедиться, что группа отображается во все обязательные дни недели и учитывается в estimatedMonthlyTotal.</w:t>
      </w:r>
    </w:p>
    <w:p>
      <w:r>
        <w:t>6. Добавить другие уникальные группы без искусственного ограничения количества.</w:t>
      </w:r>
    </w:p>
    <w:p>
      <w:r>
        <w:t>7. При наличии условий увидеть неблокирующие предупреждения о конфликте времени, коротком интервале между площадками offline-групп или превышении бюджета.</w:t>
      </w:r>
    </w:p>
    <w:p>
      <w:r>
        <w:t>8. Удалить группу и убедиться, что расписание, стоимость и предупреждения пересчитались; сразу после удаления доступен Undo.</w:t>
      </w:r>
    </w:p>
    <w:p>
      <w:r>
        <w:t>9. Повторно открыть приложение в том же браузере и увидеть сохранённый локальный план.</w:t>
      </w:r>
    </w:p>
    <w:p>
      <w:pPr>
        <w:pStyle w:val="Heading2"/>
      </w:pPr>
      <w:r>
        <w:t>Сценарий 2 — Help Select</w:t>
      </w:r>
    </w:p>
    <w:p>
      <w:r>
        <w:t>Home → «Помочь подобрать» → пять параметров → «Показать занятия» → Catalog с обычными видимыми фильтрами. Фильтры можно изменить или сбросить; отдельного экрана AI-рекомендаций нет.</w:t>
      </w:r>
    </w:p>
    <w:p>
      <w:pPr>
        <w:pStyle w:val="Heading2"/>
      </w:pPr>
      <w:r>
        <w:t>Проверка граничных правил</w:t>
      </w:r>
    </w:p>
    <w:p>
      <w:pPr>
        <w:pStyle w:val="ListBullet"/>
      </w:pPr>
      <w:r>
        <w:t>Интервалы 18:00–19:00 и 19:00–20:00 не считаются пересечением.</w:t>
      </w:r>
    </w:p>
    <w:p>
      <w:pPr>
        <w:pStyle w:val="ListBullet"/>
      </w:pPr>
      <w:r>
        <w:t>Для двух offline-групп на разных площадках разрыв 29 минут даёт предупреждение, 30 минут — нет; для online/hybrid дорожное предупреждение не рассчитывается.</w:t>
      </w:r>
    </w:p>
    <w:p>
      <w:pPr>
        <w:pStyle w:val="ListBullet"/>
      </w:pPr>
      <w:r>
        <w:t>Повторное добавление одной группы не создаёт дубликат.</w:t>
      </w:r>
    </w:p>
    <w:p>
      <w:pPr>
        <w:pStyle w:val="ListBullet"/>
      </w:pPr>
      <w:r>
        <w:t>Превышение бюджета не блокирует добавление группы.</w:t>
      </w:r>
    </w:p>
    <w:p>
      <w:pPr>
        <w:pStyle w:val="ListBullet"/>
      </w:pPr>
      <w:r>
        <w:t>Нулевая выдача после фильтрации показывает Catalog Empty; сброс возвращает каталог.</w:t>
      </w:r>
    </w:p>
    <w:p>
      <w:pPr>
        <w:pStyle w:val="ListBullet"/>
      </w:pPr>
      <w:r>
        <w:t>Удаление последней группы показывает пустой My Plan; Undo восстанавливает только последнее удаление в текущем состоянии приложения, но после reload не восстанавливается.</w:t>
      </w:r>
    </w:p>
    <w:p>
      <w:pPr>
        <w:pStyle w:val="ListBullet"/>
      </w:pPr>
      <w:r>
        <w:t>При monthlyBudget = null общая стоимость рассчитывается, но бюджетное предупреждение отсутствует.</w:t>
      </w:r>
    </w:p>
    <w:p>
      <w:pPr>
        <w:pStyle w:val="ListBullet"/>
      </w:pPr>
      <w:r>
        <w:t>Выбранный в Catalog или через Help Select месячный бюджет становится ActivityPlan.monthlyBudget; изменение фильтра обновляет monthlyBudget, а «Стоимость не важна» устанавливает null.</w:t>
      </w:r>
    </w:p>
    <w:p>
      <w:pPr>
        <w:pStyle w:val="ListBullet"/>
      </w:pPr>
      <w:r>
        <w:t>После повторного открытия приложения валидный monthlyBudget из localStorage восстанавливает соответствующее состояние фильтра «Бюджет в месяц»; недопустимое значение нормализуется в null, несуществующие activityId отбрасываются без потери остальных валидных групп, estimatedMonthlyTotal пересчитывается из актуального каталога, а Undo и SelectionPreferences не восстанавливаются.</w:t>
      </w:r>
    </w:p>
    <w:p>
      <w:pPr>
        <w:pStyle w:val="ListBullet"/>
      </w:pPr>
      <w:r>
        <w:t>Фильтрация по времени использует startTime: сессия 11:30–12:30 относится к периоду «утро», а не «день». Только дни → фильтрация по дням; только время → по startTime; дни + время → хотя бы одна сессия должна одновременно удовлетворять обоим условиям; границы диапазона включаются.</w:t>
      </w:r>
    </w:p>
    <w:p>
      <w:pPr>
        <w:pStyle w:val="ListBullet"/>
      </w:pPr>
      <w:r>
        <w:t>При выбранном районе подходящие offline/hybrid-группы должны соответствовать выбранному району, а чистая online-группа без venueId остаётся в выдаче и отображается как «Онлайн — без привязки к району»; при упорядочивании локальные offline/hybrid-варианты выбранного района идут раньше online-вариантов.</w:t>
      </w:r>
    </w:p>
    <w:p>
      <w:pPr>
        <w:pStyle w:val="ListBullet"/>
      </w:pPr>
      <w:r>
        <w:t>Для группы с двумя валидными Schedule-сессиями в обычной неделе lessonsPerWeek = 2; при priceType = perLesson и priceAmount = 500 рассчитанный estimatedMonthlyCost = 4 000 ₽. Расхождение Schedule и lessonsPerWeek делает демонстрационную запись невалидной; конфликтующее estimatedMonthlyCost из JSON не влияет на расчёт.</w:t>
      </w:r>
    </w:p>
    <w:p>
      <w:pPr>
        <w:pStyle w:val="ListBullet"/>
      </w:pPr>
      <w:r>
        <w:t>Для elevator и stepFreeEntrance true/false означают подтверждённые «да»/«нет», а null/отсутствие — неизвестно; применимое неизвестное значение показывается как «Информация отсутствует.» и не считается false при фильтрации доступности.</w:t>
      </w:r>
    </w:p>
    <w:p>
      <w:pPr>
        <w:pStyle w:val="ListBullet"/>
      </w:pPr>
      <w:r>
        <w:t>Некорректная Schedule-сессия не участвует в lessonsPerWeek и расчётах; отдельная некорректная демонстрационная запись не роняет весь каталог.</w:t>
      </w:r>
    </w:p>
    <w:p>
      <w:pPr>
        <w:pStyle w:val="ListBullet"/>
      </w:pPr>
      <w:r>
        <w:t>При нескольких выбранных районах все совпавшие offline/hybrid-группы имеют одинаковый приоритет; внутри приоритетных и online-частей сохраняется исходный порядок валидных записей JSON.</w:t>
      </w:r>
    </w:p>
    <w:p>
      <w:pPr>
        <w:pStyle w:val="ListBullet"/>
      </w:pPr>
      <w:r>
        <w:t>Неизвестный activityId в URL Activity Detail и прямое открытие Activity Added без контекста недавнего добавления не приводят к падению или белому экрану; доступно понятное действие возврата.</w:t>
      </w:r>
    </w:p>
    <w:p>
      <w:pPr>
        <w:pStyle w:val="Heading1"/>
      </w:pPr>
      <w:r>
        <w:t>16. Результаты, предоставляемые студентом</w:t>
      </w:r>
    </w:p>
    <w:p>
      <w:pPr>
        <w:pStyle w:val="ListBullet"/>
      </w:pPr>
      <w:r>
        <w:t>Исходный код в GitHub и README с границами MVP, запуском и структурой данных.</w:t>
      </w:r>
    </w:p>
    <w:p>
      <w:pPr>
        <w:pStyle w:val="ListBullet"/>
      </w:pPr>
      <w:r>
        <w:t>Полный frontend backlog, построенный на этом Development Baseline; перенос задач в выбранную систему управления задачами.</w:t>
      </w:r>
    </w:p>
    <w:p>
      <w:pPr>
        <w:pStyle w:val="ListBullet"/>
      </w:pPr>
      <w:r>
        <w:t>В рамках ЛР №4 — начальная структура репозитория и семантический tempPage/index.html с минимальным CSS без преждевременной полной разработки приложения.</w:t>
      </w:r>
    </w:p>
    <w:p>
      <w:pPr>
        <w:pStyle w:val="ListBullet"/>
      </w:pPr>
      <w:r>
        <w:t>Для завершённого MVP — рабочее React-приложение, демонстрационный JSON-каталог, тесты критических бизнес-правил и публичная HTTPS-версия на Vercel.</w:t>
      </w:r>
    </w:p>
    <w:p>
      <w:pPr>
        <w:pStyle w:val="ListBullet"/>
      </w:pPr>
      <w:r>
        <w:t>Актуализированные материалы следующих лабораторных работ и видимая история Git.</w:t>
      </w:r>
    </w:p>
    <w:p>
      <w:pPr>
        <w:pStyle w:val="Heading1"/>
      </w:pPr>
      <w:r>
        <w:t>17. Ограничения MVP</w:t>
      </w:r>
    </w:p>
    <w:p>
      <w:pPr>
        <w:pStyle w:val="ListBullet"/>
      </w:pPr>
      <w:r>
        <w:t>Нет backend, database, регистрации, аккаунтов и синхронизации между устройствами.</w:t>
      </w:r>
    </w:p>
    <w:p>
      <w:pPr>
        <w:pStyle w:val="ListBullet"/>
      </w:pPr>
      <w:r>
        <w:t>Нет реальной записи, оплаты, возвратов, подписок, сложных тарифов и партнёрских взаиморасчётов.</w:t>
      </w:r>
    </w:p>
    <w:p>
      <w:pPr>
        <w:pStyle w:val="ListBullet"/>
      </w:pPr>
      <w:r>
        <w:t>Нет кабинета партнёра, модерации и импорта Excel/API.</w:t>
      </w:r>
    </w:p>
    <w:p>
      <w:pPr>
        <w:pStyle w:val="ListBullet"/>
      </w:pPr>
      <w:r>
        <w:t>Нет картографического расчёта расстояния и фактического времени в пути; используется фиксированный порог 30 минут.</w:t>
      </w:r>
    </w:p>
    <w:p>
      <w:pPr>
        <w:pStyle w:val="ListBullet"/>
      </w:pPr>
      <w:r>
        <w:t>Нет гарантированного PWA/offline-режима и Service Worker; обязательна только локальная сохранность плана в том же браузере.</w:t>
      </w:r>
    </w:p>
    <w:p>
      <w:pPr>
        <w:pStyle w:val="ListBullet"/>
      </w:pPr>
      <w:r>
        <w:t>Нет пользовательской сортировки, отдельного списка избранного, печати плана и отдельного конструктора плана.</w:t>
      </w:r>
    </w:p>
    <w:p>
      <w:pPr>
        <w:pStyle w:val="ListBullet"/>
      </w:pPr>
      <w:r>
        <w:t>Каталог текущего MVP содержит только регулярные группы; данные демонстрационные и обновляются вручную.</w:t>
      </w:r>
    </w:p>
    <w:p>
      <w:pPr>
        <w:pStyle w:val="Heading1"/>
        <w:pageBreakBefore w:val="0"/>
      </w:pPr>
      <w:r>
        <w:t>18. Дальнейшее развитие (вне MVP)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1800000"/>
            <w:shd w:fill="E7E6E6"/>
            <w:vAlign w:val="center"/>
          </w:tcPr>
          <w:p>
            <w:r>
              <w:rPr>
                <w:b/>
                <w:sz w:val="17"/>
              </w:rPr>
              <w:t>Направление</w:t>
            </w:r>
          </w:p>
        </w:tc>
        <w:tc>
          <w:tcPr>
            <w:tcW w:type="dxa" w:w="4320000"/>
            <w:shd w:fill="E7E6E6"/>
            <w:vAlign w:val="center"/>
          </w:tcPr>
          <w:p>
            <w:r>
              <w:rPr>
                <w:b/>
                <w:sz w:val="17"/>
              </w:rPr>
              <w:t>Возможное расширение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7"/>
              </w:rPr>
              <w:t>Запись и оплата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Запись участника, оплата самим родителем или близким, статусы платежа и возвраты.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7"/>
              </w:rPr>
              <w:t>Совместное использование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Аккаунты, семейные права, удалённое подтверждение и синхронизация между устройствами.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7"/>
              </w:rPr>
              <w:t>Данные партнёров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Backend, кабинет организации, модерация, импорт и API.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7"/>
              </w:rPr>
              <w:t>Логистика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Координаты площадок, карты и фактическое время в пути.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7"/>
              </w:rPr>
              <w:t>Расширение каталога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Общая модель ActivityOffering с типами recurringGroup, oneTimeEvent, course, excursion, club, specialProgram; дополнительные правила входа и посещения.</w:t>
            </w:r>
          </w:p>
        </w:tc>
      </w:tr>
      <w:tr>
        <w:trPr>
          <w:cantSplit/>
        </w:trPr>
        <w:tc>
          <w:tcPr>
            <w:tcW w:type="dxa" w:w="1800000"/>
            <w:vAlign w:val="top"/>
          </w:tcPr>
          <w:p>
            <w:pPr>
              <w:spacing w:after="0"/>
            </w:pPr>
            <w:r>
              <w:rPr>
                <w:sz w:val="17"/>
              </w:rPr>
              <w:t>Статусы и фильтры</w:t>
            </w:r>
          </w:p>
        </w:tc>
        <w:tc>
          <w:tcPr>
            <w:tcW w:type="dxa" w:w="4320000"/>
            <w:vAlign w:val="top"/>
          </w:tcPr>
          <w:p>
            <w:pPr>
              <w:spacing w:after="0"/>
            </w:pPr>
            <w:r>
              <w:rPr>
                <w:sz w:val="17"/>
              </w:rPr>
              <w:t>Показ групп openFromDate / waitlist и возврат фильтра по статусу набора, когда такие записи появятся в пользовательской выдаче.</w:t>
            </w:r>
          </w:p>
        </w:tc>
      </w:tr>
    </w:tbl>
    <w:p/>
    <w:p>
      <w:r>
        <w:t>Итоговый результат: клиентский MVP проверяет, может ли пользователь найти актуальные регулярные занятия, изучить условия и собрать совместимый по времени и бюджету недельный план. Запись, оплата, семейная синхронизация и партнёрская инфраструктура сознательно исключены.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37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52525"/>
        <w:sz w:val="16"/>
      </w:rPr>
      <w:t>Долголетие Маршрут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525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25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525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color w:val="11111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color w:val="111111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/>
      <w:color w:val="111111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«Долголетие Маршрут» — Development Baseline v1.7</dc:title>
  <dc:subject>Development Baseline v1.3 — согласованное уточнение onlineDetails для online/hybrid</dc:subject>
  <dc:creator>python-docx</dc:creator>
  <cp:keywords/>
  <dc:description>Актуализировано после финальной ЛР №3 и подтверждённого аудита требований.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