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pPr>
      <w:r>
        <w:rPr>
          <w:sz w:val="48"/>
          <w:szCs w:val="48"/>
        </w:rPr>
        <w:t xml:space="preserve"/>
      </w:r>
    </w:p>
    <w:p>
      <w:pPr>
        <w:spacing w:after="120"/>
        <w:jc w:val="center"/>
      </w:pPr>
      <w:r>
        <w:rPr>
          <w:b/>
          <w:bCs/>
          <w:color w:val="1F4E79"/>
          <w:sz w:val="64"/>
          <w:szCs w:val="64"/>
        </w:rPr>
        <w:t xml:space="preserve">PARCS</w:t>
      </w:r>
    </w:p>
    <w:p>
      <w:pPr>
        <w:spacing w:after="80"/>
        <w:jc w:val="center"/>
      </w:pPr>
      <w:r>
        <w:rPr>
          <w:b/>
          <w:bCs/>
          <w:color w:val="2E75B6"/>
          <w:sz w:val="32"/>
          <w:szCs w:val="32"/>
        </w:rPr>
        <w:t xml:space="preserve">Google Cloud Deployment Guide &amp; Test Plan</w:t>
      </w:r>
    </w:p>
    <w:p>
      <w:pPr>
        <w:spacing w:after="60"/>
        <w:jc w:val="center"/>
      </w:pPr>
      <w:r>
        <w:rPr>
          <w:color w:val="595959"/>
          <w:sz w:val="24"/>
          <w:szCs w:val="24"/>
        </w:rPr>
        <w:t xml:space="preserve">GKE · Pub/Sub · KEDA · Artifact Registry</w:t>
      </w:r>
    </w:p>
    <w:p>
      <w:pPr>
        <w:spacing w:after="1440"/>
        <w:jc w:val="center"/>
      </w:pPr>
      <w:r>
        <w:rPr>
          <w:color w:val="595959"/>
          <w:sz w:val="22"/>
          <w:szCs w:val="22"/>
        </w:rPr>
        <w:t xml:space="preserve">For Google Cloud $300 Trial Accounts</w:t>
      </w:r>
    </w:p>
    <w:p>
      <w:pPr>
        <w:spacing w:after="0"/>
        <w:jc w:val="center"/>
      </w:pPr>
      <w:r>
        <w:rPr>
          <w:color w:val="595959"/>
          <w:sz w:val="20"/>
          <w:szCs w:val="20"/>
        </w:rPr>
        <w:t xml:space="preserve">April 2026</w:t>
      </w:r>
    </w:p>
    <w:p>
      <w:pPr>
        <w:pStyle w:val="Heading1"/>
        <w:spacing w:after="200" w:before="0"/>
      </w:pPr>
      <w:r>
        <w:t xml:space="preserve">VM Sizing Reference</w:t>
      </w:r>
    </w:p>
    <w:p>
      <w:pPr>
        <w:spacing w:after="120" w:before="0"/>
      </w:pPr>
      <w:r>
        <w:rPr>
          <w:sz w:val="20"/>
          <w:szCs w:val="20"/>
        </w:rPr>
        <w:t xml:space="preserve">Before you create the cluster, confirm the machine types and expected costs below. All prices are us-central1 on-demand rates.</w:t>
      </w:r>
    </w:p>
    <w:p>
      <w:pPr>
        <w:spacing w:after="80" w:before="0"/>
      </w:pPr>
      <w:r>
        <w:t xml:space="preserve"/>
      </w:r>
    </w:p>
    <w:p>
      <w:pPr>
        <w:pStyle w:val="Heading2"/>
        <w:spacing w:after="160" w:before="240"/>
      </w:pPr>
      <w:r>
        <w:t xml:space="preserve">Node Pool Machine Types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900"/>
        <w:gridCol w:w="1600"/>
        <w:gridCol w:w="2380"/>
      </w:tblGrid>
      <w:tr>
        <w:trPr>
          <w:tblHeader/>
        </w:trPr>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Pool</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Machine Type</w:t>
            </w:r>
          </w:p>
        </w:tc>
        <w:tc>
          <w:tcPr>
            <w:tcW w:type="dxa" w:w="19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vCPU</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RAM</w:t>
            </w:r>
          </w:p>
        </w:tc>
        <w:tc>
          <w:tcPr>
            <w:tcW w:type="dxa" w:w="23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When Active</w:t>
            </w:r>
          </w:p>
        </w:tc>
      </w:tr>
      <w:tr>
        <w:tc>
          <w:tcPr>
            <w:tcW w:type="dxa" w:w="2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CPU Pool (always on)</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n1-standard-2</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7.5 GB</w:t>
            </w:r>
          </w:p>
        </w:tc>
        <w:tc>
          <w:tcPr>
            <w:tcW w:type="dxa" w:w="23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At all times</w:t>
            </w:r>
          </w:p>
        </w:tc>
      </w:tr>
      <w:tr>
        <w:tc>
          <w:tcPr>
            <w:tcW w:type="dxa" w:w="2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GPU Pool (scales to 0)</w:t>
            </w:r>
          </w:p>
        </w:tc>
        <w:tc>
          <w:tcPr>
            <w:tcW w:type="dxa" w:w="1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n1-standard-4 + K80</w:t>
            </w:r>
          </w:p>
        </w:tc>
        <w:tc>
          <w:tcPr>
            <w:tcW w:type="dxa" w:w="19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4 + 1 GPU</w:t>
            </w:r>
          </w:p>
        </w:tc>
        <w:tc>
          <w:tcPr>
            <w:tcW w:type="dxa" w:w="1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15 GB</w:t>
            </w:r>
          </w:p>
        </w:tc>
        <w:tc>
          <w:tcPr>
            <w:tcW w:type="dxa" w:w="23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During GPU jobs only</w:t>
            </w:r>
          </w:p>
        </w:tc>
      </w:tr>
    </w:tbl>
    <w:p>
      <w:pPr>
        <w:spacing w:after="80" w:before="0"/>
      </w:pPr>
      <w:r>
        <w:t xml:space="preserve"/>
      </w:r>
    </w:p>
    <w:p>
      <w:pPr>
        <w:pStyle w:val="Heading2"/>
        <w:spacing w:after="160" w:before="240"/>
      </w:pPr>
      <w:r>
        <w:t xml:space="preserve">Hourly Cost Breakdown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2580"/>
      </w:tblGrid>
      <w:tr>
        <w:trPr>
          <w:tblHeader/>
        </w:trPr>
        <w:tc>
          <w:tcPr>
            <w:tcW w:type="dxa" w:w="3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Component</w:t>
            </w:r>
          </w:p>
        </w:tc>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Unit Price</w:t>
            </w:r>
          </w:p>
        </w:tc>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Quantity</w:t>
            </w:r>
          </w:p>
        </w:tc>
        <w:tc>
          <w:tcPr>
            <w:tcW w:type="dxa" w:w="25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Hourly Total</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n1-standard-2 (CPU node)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$0.0950 / hr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3 nodes (baseline)</w:t>
            </w:r>
          </w:p>
        </w:tc>
        <w:tc>
          <w:tcPr>
            <w:tcW w:type="dxa" w:w="25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$0.285</w:t>
            </w:r>
          </w:p>
        </w:tc>
      </w:tr>
      <w:tr>
        <w:tc>
          <w:tcPr>
            <w:tcW w:type="dxa" w:w="35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n1-standard-4 (GPU node base)</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$0.1900 / hr</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0–2 nodes</w:t>
            </w:r>
          </w:p>
        </w:tc>
        <w:tc>
          <w:tcPr>
            <w:tcW w:type="dxa" w:w="25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$0–$0.380</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NVIDIA Tesla K80 GPU</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$0.4500 / hr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0–2 GPUs</w:t>
            </w:r>
          </w:p>
        </w:tc>
        <w:tc>
          <w:tcPr>
            <w:tcW w:type="dxa" w:w="25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$0–$0.900</w:t>
            </w:r>
          </w:p>
        </w:tc>
      </w:tr>
      <w:tr>
        <w:tc>
          <w:tcPr>
            <w:tcW w:type="dxa" w:w="35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Google Filestore (1 TB min)</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$0.2778 / hr</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 instance (if used)</w:t>
            </w:r>
          </w:p>
        </w:tc>
        <w:tc>
          <w:tcPr>
            <w:tcW w:type="dxa" w:w="25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$0.278</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BASELINE total (CPU only, no Filestore)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
            </w:r>
          </w:p>
        </w:tc>
        <w:tc>
          <w:tcPr>
            <w:tcW w:type="dxa" w:w="25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$0.285 / hr  ≈  $6.84 / day</w:t>
            </w:r>
          </w:p>
        </w:tc>
      </w:tr>
      <w:tr>
        <w:tc>
          <w:tcPr>
            <w:tcW w:type="dxa" w:w="35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PEAK total (2 GPU nodes, no Filestore)</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
            </w:r>
          </w:p>
        </w:tc>
        <w:tc>
          <w:tcPr>
            <w:tcW w:type="dxa" w:w="25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$1.565 / hr  ≈  $37.56 / day</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0000" w:sz="4"/>
              <w:left w:val="single" w:color="C00000" w:sz="18"/>
              <w:bottom w:val="single" w:color="C00000" w:sz="4"/>
              <w:right w:val="single" w:color="C00000" w:sz="4"/>
            </w:tcBorders>
            <w:shd w:fill="FCE4D6" w:val="clear"/>
            <w:tcMar>
              <w:top w:type="dxa" w:w="100"/>
              <w:left w:type="dxa" w:w="200"/>
              <w:bottom w:type="dxa" w:w="100"/>
              <w:right w:type="dxa" w:w="160"/>
            </w:tcMar>
          </w:tcPr>
          <w:p>
            <w:pPr>
              <w:spacing w:after="0"/>
            </w:pPr>
            <w:r>
              <w:rPr>
                <w:b/>
                <w:bCs/>
                <w:sz w:val="20"/>
                <w:szCs w:val="20"/>
              </w:rPr>
              <w:t xml:space="preserve">WARNING: </w:t>
            </w:r>
            <w:r>
              <w:rPr>
                <w:sz w:val="20"/>
                <w:szCs w:val="20"/>
              </w:rPr>
              <w:t xml:space="preserve">Google Filestore has a minimum allocation of 1 TB (~$200/month). Using it for a short test would consume most of the $300 trial credit. See the Storage Note in Section 4 for the recommended alternative.</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6A817" w:sz="4"/>
              <w:left w:val="single" w:color="E6A817" w:sz="18"/>
              <w:bottom w:val="single" w:color="E6A817" w:sz="4"/>
              <w:right w:val="single" w:color="E6A817" w:sz="4"/>
            </w:tcBorders>
            <w:shd w:fill="FFF2CC" w:val="clear"/>
            <w:tcMar>
              <w:top w:type="dxa" w:w="100"/>
              <w:left w:type="dxa" w:w="200"/>
              <w:bottom w:type="dxa" w:w="100"/>
              <w:right w:type="dxa" w:w="160"/>
            </w:tcMar>
          </w:tcPr>
          <w:p>
            <w:pPr>
              <w:spacing w:after="0"/>
            </w:pPr>
            <w:r>
              <w:rPr>
                <w:b/>
                <w:bCs/>
                <w:sz w:val="20"/>
                <w:szCs w:val="20"/>
              </w:rPr>
              <w:t xml:space="preserve">COST: </w:t>
            </w:r>
            <w:r>
              <w:rPr>
                <w:sz w:val="20"/>
                <w:szCs w:val="20"/>
              </w:rPr>
              <w:t xml:space="preserve">Estimated trial budget: CPU-only testing (7 days) ≈ $48. One full day with 2 GPU nodes running constantly ≈ $38. The $300 credit comfortably covers 2–3 weeks of realistic testing as long as you avoid Filestore and scale GPU nodes down after each test.</w:t>
            </w:r>
          </w:p>
        </w:tc>
      </w:tr>
    </w:tbl>
    <w:p>
      <w:pPr>
        <w:pStyle w:val="Heading1"/>
        <w:pageBreakBefore/>
        <w:spacing w:after="200" w:before="0"/>
      </w:pPr>
      <w:r>
        <w:t xml:space="preserve">Prerequisites &amp; Trial Account Setup</w:t>
      </w:r>
    </w:p>
    <w:p>
      <w:pPr>
        <w:pStyle w:val="Heading2"/>
        <w:spacing w:after="160" w:before="240"/>
      </w:pPr>
      <w:r>
        <w:t xml:space="preserve">1.1  Create a Google Cloud Project</w:t>
      </w:r>
    </w:p>
    <w:p>
      <w:pPr>
        <w:pStyle w:val="ListParagraph"/>
        <w:numPr>
          <w:ilvl w:val="0"/>
          <w:numId w:val="2"/>
        </w:numPr>
        <w:spacing w:after="100" w:before="0"/>
      </w:pPr>
      <w:r>
        <w:rPr>
          <w:sz w:val="20"/>
          <w:szCs w:val="20"/>
        </w:rPr>
        <w:t xml:space="preserve">Open https://console.cloud.google.com and sign in with your Google account.</w:t>
      </w:r>
    </w:p>
    <w:p>
      <w:pPr>
        <w:pStyle w:val="ListParagraph"/>
        <w:numPr>
          <w:ilvl w:val="0"/>
          <w:numId w:val="2"/>
        </w:numPr>
        <w:spacing w:after="100" w:before="0"/>
      </w:pPr>
      <w:r>
        <w:rPr>
          <w:sz w:val="20"/>
          <w:szCs w:val="20"/>
        </w:rPr>
        <w:t xml:space="preserve">Click the project selector (top navigation bar) → New Project.</w:t>
      </w:r>
    </w:p>
    <w:p>
      <w:pPr>
        <w:pStyle w:val="ListParagraph"/>
        <w:numPr>
          <w:ilvl w:val="0"/>
          <w:numId w:val="2"/>
        </w:numPr>
        <w:spacing w:after="100" w:before="0"/>
      </w:pPr>
      <w:r>
        <w:rPr>
          <w:b/>
          <w:bCs/>
          <w:sz w:val="20"/>
          <w:szCs w:val="20"/>
        </w:rPr>
        <w:t xml:space="preserve">Name: </w:t>
      </w:r>
      <w:r>
        <w:rPr>
          <w:sz w:val="20"/>
          <w:szCs w:val="20"/>
        </w:rPr>
        <w:t xml:space="preserve">parcs-gcp  (or any name)</w:t>
      </w:r>
      <w:r>
        <w:rPr>
          <w:sz w:val="20"/>
          <w:szCs w:val="20"/>
        </w:rPr>
        <w:t xml:space="preserve"> → Create.</w:t>
      </w:r>
    </w:p>
    <w:p>
      <w:pPr>
        <w:pStyle w:val="ListParagraph"/>
        <w:numPr>
          <w:ilvl w:val="0"/>
          <w:numId w:val="2"/>
        </w:numPr>
        <w:spacing w:after="100" w:before="0"/>
      </w:pPr>
      <w:r>
        <w:rPr>
          <w:sz w:val="20"/>
          <w:szCs w:val="20"/>
        </w:rPr>
        <w:t xml:space="preserve">Confirm your billing account shows the $300 trial credit on the Billing page.</w:t>
      </w:r>
    </w:p>
    <w:p>
      <w:pPr>
        <w:spacing w:after="80" w:before="0"/>
      </w:pPr>
      <w:r>
        <w:t xml:space="preserve"/>
      </w:r>
    </w:p>
    <w:p>
      <w:pPr>
        <w:pStyle w:val="Heading2"/>
        <w:spacing w:after="160" w:before="240"/>
      </w:pPr>
      <w:r>
        <w:t xml:space="preserve">1.2  Set a Budget Alert</w:t>
      </w:r>
    </w:p>
    <w:p>
      <w:pPr>
        <w:spacing w:after="120" w:before="0"/>
      </w:pPr>
      <w:r>
        <w:rPr>
          <w:sz w:val="20"/>
          <w:szCs w:val="20"/>
        </w:rPr>
        <w:t xml:space="preserve">Prevent surprise charges: set an alert at $250 to leave a $50 buffer.</w:t>
      </w:r>
    </w:p>
    <w:p>
      <w:pPr>
        <w:pStyle w:val="ListParagraph"/>
        <w:numPr>
          <w:ilvl w:val="0"/>
          <w:numId w:val="2"/>
        </w:numPr>
        <w:spacing w:after="100" w:before="0"/>
      </w:pPr>
      <w:r>
        <w:rPr>
          <w:sz w:val="20"/>
          <w:szCs w:val="20"/>
        </w:rPr>
        <w:t xml:space="preserve">Navigation menu → Billing → Budgets &amp; alerts → Create Budget.</w:t>
      </w:r>
    </w:p>
    <w:p>
      <w:pPr>
        <w:pStyle w:val="ListParagraph"/>
        <w:numPr>
          <w:ilvl w:val="0"/>
          <w:numId w:val="2"/>
        </w:numPr>
        <w:spacing w:after="100" w:before="0"/>
      </w:pPr>
      <w:r>
        <w:rPr>
          <w:b/>
          <w:bCs/>
          <w:sz w:val="20"/>
          <w:szCs w:val="20"/>
        </w:rPr>
        <w:t xml:space="preserve">Scope: </w:t>
      </w:r>
      <w:r>
        <w:rPr>
          <w:sz w:val="20"/>
          <w:szCs w:val="20"/>
        </w:rPr>
        <w:t xml:space="preserve">select your project.</w:t>
      </w:r>
    </w:p>
    <w:p>
      <w:pPr>
        <w:pStyle w:val="ListParagraph"/>
        <w:numPr>
          <w:ilvl w:val="0"/>
          <w:numId w:val="2"/>
        </w:numPr>
        <w:spacing w:after="100" w:before="0"/>
      </w:pPr>
      <w:r>
        <w:rPr>
          <w:b/>
          <w:bCs/>
          <w:sz w:val="20"/>
          <w:szCs w:val="20"/>
        </w:rPr>
        <w:t xml:space="preserve">Budget amount: </w:t>
      </w:r>
      <w:r>
        <w:rPr>
          <w:sz w:val="20"/>
          <w:szCs w:val="20"/>
        </w:rPr>
        <w:t xml:space="preserve">$250.</w:t>
      </w:r>
    </w:p>
    <w:p>
      <w:pPr>
        <w:pStyle w:val="ListParagraph"/>
        <w:numPr>
          <w:ilvl w:val="0"/>
          <w:numId w:val="2"/>
        </w:numPr>
        <w:spacing w:after="100" w:before="0"/>
      </w:pPr>
      <w:r>
        <w:rPr>
          <w:sz w:val="20"/>
          <w:szCs w:val="20"/>
        </w:rPr>
        <w:t xml:space="preserve">Add alert thresholds at 50 %, 75 %, and 90 % → Finish.</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CAF50" w:sz="4"/>
              <w:left w:val="single" w:color="4CAF50" w:sz="18"/>
              <w:bottom w:val="single" w:color="4CAF50" w:sz="4"/>
              <w:right w:val="single" w:color="4CAF50" w:sz="4"/>
            </w:tcBorders>
            <w:shd w:fill="E2EFDA" w:val="clear"/>
            <w:tcMar>
              <w:top w:type="dxa" w:w="100"/>
              <w:left w:type="dxa" w:w="200"/>
              <w:bottom w:type="dxa" w:w="100"/>
              <w:right w:type="dxa" w:w="160"/>
            </w:tcMar>
          </w:tcPr>
          <w:p>
            <w:pPr>
              <w:spacing w:after="0"/>
            </w:pPr>
            <w:r>
              <w:rPr>
                <w:b/>
                <w:bCs/>
                <w:sz w:val="20"/>
                <w:szCs w:val="20"/>
              </w:rPr>
              <w:t xml:space="preserve">TIP: </w:t>
            </w:r>
            <w:r>
              <w:rPr>
                <w:sz w:val="20"/>
                <w:szCs w:val="20"/>
              </w:rPr>
              <w:t xml:space="preserve">Enable "Email alerts to billing admins" so you receive a notification before the credit runs out.</w:t>
            </w:r>
          </w:p>
        </w:tc>
      </w:tr>
    </w:tbl>
    <w:p>
      <w:pPr>
        <w:spacing w:after="80" w:before="0"/>
      </w:pPr>
      <w:r>
        <w:t xml:space="preserve"/>
      </w:r>
    </w:p>
    <w:p>
      <w:pPr>
        <w:pStyle w:val="Heading2"/>
        <w:spacing w:after="160" w:before="240"/>
      </w:pPr>
      <w:r>
        <w:t xml:space="preserve">1.3  Enable Required APIs</w:t>
      </w:r>
    </w:p>
    <w:p>
      <w:pPr>
        <w:spacing w:after="120" w:before="0"/>
      </w:pPr>
      <w:r>
        <w:rPr>
          <w:sz w:val="20"/>
          <w:szCs w:val="20"/>
        </w:rPr>
        <w:t xml:space="preserve">Navigation menu → APIs &amp; Services → Library. Search for each API below and click Enable.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00"/>
        <w:gridCol w:w="6280"/>
      </w:tblGrid>
      <w:tr>
        <w:trPr>
          <w:tblHeader/>
        </w:trPr>
        <w:tc>
          <w:tcPr>
            <w:tcW w:type="dxa" w:w="3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API Name</w:t>
            </w:r>
          </w:p>
        </w:tc>
        <w:tc>
          <w:tcPr>
            <w:tcW w:type="dxa" w:w="62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Why It Is Needed</w:t>
            </w:r>
          </w:p>
        </w:tc>
      </w:tr>
      <w:tr>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Kubernetes Engine API</w:t>
            </w:r>
          </w:p>
        </w:tc>
        <w:tc>
          <w:tcPr>
            <w:tcW w:type="dxa" w:w="6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Create and manage the GKE cluster</w:t>
            </w:r>
          </w:p>
        </w:tc>
      </w:tr>
      <w:tr>
        <w:tc>
          <w:tcPr>
            <w:tcW w:type="dxa" w:w="38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Artifact Registry API</w:t>
            </w:r>
          </w:p>
        </w:tc>
        <w:tc>
          <w:tcPr>
            <w:tcW w:type="dxa" w:w="62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Store Docker images (replaces Azure Container Registry)</w:t>
            </w:r>
          </w:p>
        </w:tc>
      </w:tr>
      <w:tr>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Cloud Pub/Sub API</w:t>
            </w:r>
          </w:p>
        </w:tc>
        <w:tc>
          <w:tcPr>
            <w:tcW w:type="dxa" w:w="6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Message queue that replaces Azure Service Bus</w:t>
            </w:r>
          </w:p>
        </w:tc>
      </w:tr>
      <w:tr>
        <w:tc>
          <w:tcPr>
            <w:tcW w:type="dxa" w:w="38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Cloud Filestore API</w:t>
            </w:r>
          </w:p>
        </w:tc>
        <w:tc>
          <w:tcPr>
            <w:tcW w:type="dxa" w:w="62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NFS-backed ReadWriteMany storage (only if you use Filestore)</w:t>
            </w:r>
          </w:p>
        </w:tc>
      </w:tr>
      <w:tr>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IAM Service Account Credentials API</w:t>
            </w:r>
          </w:p>
        </w:tc>
        <w:tc>
          <w:tcPr>
            <w:tcW w:type="dxa" w:w="6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Required for Workload Identity</w:t>
            </w:r>
          </w:p>
        </w:tc>
      </w:tr>
      <w:tr>
        <w:tc>
          <w:tcPr>
            <w:tcW w:type="dxa" w:w="38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Cloud Resource Manager API</w:t>
            </w:r>
          </w:p>
        </w:tc>
        <w:tc>
          <w:tcPr>
            <w:tcW w:type="dxa" w:w="62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Needed by Terraform and Console IAM operations</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Enabling APIs is instant and free. You can also enable them all at once using Cloud Shell: gcloud services enable container.googleapis.com artifactregistry.googleapis.com pubsub.googleapis.com file.googleapis.com iam.googleapis.com cloudresourcemanager.googleapis.com</w:t>
            </w:r>
          </w:p>
        </w:tc>
      </w:tr>
    </w:tbl>
    <w:p>
      <w:pPr>
        <w:pStyle w:val="Heading1"/>
        <w:pageBreakBefore/>
        <w:spacing w:after="200" w:before="0"/>
      </w:pPr>
      <w:r>
        <w:t xml:space="preserve">Create the GKE Cluster</w:t>
      </w:r>
    </w:p>
    <w:p>
      <w:pPr>
        <w:spacing w:after="120" w:before="0"/>
      </w:pPr>
      <w:r>
        <w:rPr>
          <w:sz w:val="20"/>
          <w:szCs w:val="20"/>
        </w:rPr>
        <w:t xml:space="preserve">All steps in this section are performed in the Google Cloud Console. A Cloud Shell terminal is used only where explicitly indicated.</w:t>
      </w:r>
    </w:p>
    <w:p>
      <w:pPr>
        <w:spacing w:after="80" w:before="0"/>
      </w:pPr>
      <w:r>
        <w:t xml:space="preserve"/>
      </w:r>
    </w:p>
    <w:p>
      <w:pPr>
        <w:pStyle w:val="Heading2"/>
        <w:spacing w:after="160" w:before="240"/>
      </w:pPr>
      <w:r>
        <w:t xml:space="preserve">3.1  Start Cluster Creation</w:t>
      </w:r>
    </w:p>
    <w:p>
      <w:pPr>
        <w:pStyle w:val="ListParagraph"/>
        <w:numPr>
          <w:ilvl w:val="0"/>
          <w:numId w:val="2"/>
        </w:numPr>
        <w:spacing w:after="100" w:before="0"/>
      </w:pPr>
      <w:r>
        <w:rPr>
          <w:sz w:val="20"/>
          <w:szCs w:val="20"/>
        </w:rPr>
        <w:t xml:space="preserve">Navigation menu → Kubernetes Engine → Clusters → Create.</w:t>
      </w:r>
    </w:p>
    <w:p>
      <w:pPr>
        <w:pStyle w:val="ListParagraph"/>
        <w:numPr>
          <w:ilvl w:val="0"/>
          <w:numId w:val="2"/>
        </w:numPr>
        <w:spacing w:after="100" w:before="0"/>
      </w:pPr>
      <w:r>
        <w:rPr>
          <w:b/>
          <w:bCs/>
          <w:sz w:val="20"/>
          <w:szCs w:val="20"/>
        </w:rPr>
        <w:t xml:space="preserve">Choose "Standard" mode</w:t>
      </w:r>
      <w:r>
        <w:rPr>
          <w:sz w:val="20"/>
          <w:szCs w:val="20"/>
        </w:rPr>
        <w:t xml:space="preserve"> (not Autopilot) — Standard gives you direct control over node pools, GPU taints, and autoscaling behaviour. Click Configure.</w:t>
      </w:r>
    </w:p>
    <w:p>
      <w:pPr>
        <w:spacing w:after="80" w:before="0"/>
      </w:pPr>
      <w:r>
        <w:t xml:space="preserve"/>
      </w:r>
    </w:p>
    <w:p>
      <w:pPr>
        <w:pStyle w:val="Heading2"/>
        <w:spacing w:after="160" w:before="240"/>
      </w:pPr>
      <w:r>
        <w:t xml:space="preserve">3.2  Cluster Basics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Field</w:t>
            </w:r>
          </w:p>
        </w:tc>
        <w:tc>
          <w:tcPr>
            <w:tcW w:type="dxa" w:w="70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Value</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Name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parcs-cluster</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Location type</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Zonal</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Zone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us-central1-c  (K80 GPUs are available here)</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Release channel</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Regular</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Kubernetes version</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Leave as default (latest Regular)</w:t>
            </w:r>
          </w:p>
        </w:tc>
      </w:tr>
    </w:tbl>
    <w:p>
      <w:pPr>
        <w:spacing w:after="80" w:before="0"/>
      </w:pPr>
      <w:r>
        <w:t xml:space="preserve"/>
      </w:r>
    </w:p>
    <w:p>
      <w:pPr>
        <w:pStyle w:val="Heading2"/>
        <w:spacing w:after="160" w:before="240"/>
      </w:pPr>
      <w:r>
        <w:t xml:space="preserve">3.3  Configure the CPU Node Pool ("default-pool")</w:t>
      </w:r>
    </w:p>
    <w:p>
      <w:pPr>
        <w:spacing w:after="120" w:before="0"/>
      </w:pPr>
      <w:r>
        <w:rPr>
          <w:sz w:val="20"/>
          <w:szCs w:val="20"/>
        </w:rPr>
        <w:t xml:space="preserve">In the left panel, click default-pool to expand it, then click Nodes.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Field</w:t>
            </w:r>
          </w:p>
        </w:tc>
        <w:tc>
          <w:tcPr>
            <w:tcW w:type="dxa" w:w="70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Value</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Name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cpu-pool  (rename from "default-pool")</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Number of nodes</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3</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Machine type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n1-standard-2  (2 vCPU, 7.5 GB RAM)</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Boot disk type</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Standard persistent disk</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Boot disk size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50 GB</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Enable autoscaling</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ON</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Minimum nodes</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3  (keep 3 always running)</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Maximum nodes</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9  (3 × baseline; adjust based on load)</w:t>
            </w:r>
          </w:p>
        </w:tc>
      </w:tr>
    </w:tbl>
    <w:p>
      <w:pPr>
        <w:spacing w:after="80" w:before="0"/>
      </w:pPr>
      <w:r>
        <w:t xml:space="preserve"/>
      </w:r>
    </w:p>
    <w:p>
      <w:pPr>
        <w:spacing w:after="120" w:before="0"/>
      </w:pPr>
      <w:r>
        <w:rPr>
          <w:sz w:val="20"/>
          <w:szCs w:val="20"/>
        </w:rPr>
        <w:t xml:space="preserve">Click Security in the left panel (still under default-pool) and confirm:</w:t>
      </w:r>
    </w:p>
    <w:p>
      <w:pPr>
        <w:pStyle w:val="ListParagraph"/>
        <w:numPr>
          <w:ilvl w:val="0"/>
          <w:numId w:val="3"/>
        </w:numPr>
        <w:spacing w:after="80" w:before="0"/>
      </w:pPr>
      <w:r>
        <w:rPr>
          <w:b/>
          <w:bCs/>
          <w:sz w:val="20"/>
          <w:szCs w:val="20"/>
        </w:rPr>
        <w:t xml:space="preserve">Access scopes: </w:t>
      </w:r>
      <w:r>
        <w:rPr>
          <w:sz w:val="20"/>
          <w:szCs w:val="20"/>
        </w:rPr>
        <w:t xml:space="preserve">Allow full access to all Cloud APIs</w:t>
      </w:r>
    </w:p>
    <w:p>
      <w:pPr>
        <w:spacing w:after="80" w:before="0"/>
      </w:pPr>
      <w:r>
        <w:t xml:space="preserve"/>
      </w:r>
    </w:p>
    <w:p>
      <w:pPr>
        <w:pStyle w:val="Heading2"/>
        <w:spacing w:after="160" w:before="240"/>
      </w:pPr>
      <w:r>
        <w:t xml:space="preserve">3.4  Add the GPU Node Pool</w:t>
      </w:r>
    </w:p>
    <w:p>
      <w:pPr>
        <w:pStyle w:val="ListParagraph"/>
        <w:numPr>
          <w:ilvl w:val="0"/>
          <w:numId w:val="2"/>
        </w:numPr>
        <w:spacing w:after="100" w:before="0"/>
      </w:pPr>
      <w:r>
        <w:rPr>
          <w:sz w:val="20"/>
          <w:szCs w:val="20"/>
        </w:rPr>
        <w:t xml:space="preserve">In the left panel click Add Node Pool.</w:t>
      </w:r>
    </w:p>
    <w:p>
      <w:pPr>
        <w:pStyle w:val="ListParagraph"/>
        <w:numPr>
          <w:ilvl w:val="0"/>
          <w:numId w:val="2"/>
        </w:numPr>
        <w:spacing w:after="100" w:before="0"/>
      </w:pPr>
      <w:r>
        <w:rPr>
          <w:b/>
          <w:bCs/>
          <w:sz w:val="20"/>
          <w:szCs w:val="20"/>
        </w:rPr>
        <w:t xml:space="preserve">Name: </w:t>
      </w:r>
      <w:r>
        <w:rPr>
          <w:sz w:val="20"/>
          <w:szCs w:val="20"/>
        </w:rPr>
        <w:t xml:space="preserve">gpu-pool</w:t>
      </w:r>
    </w:p>
    <w:p>
      <w:pPr>
        <w:spacing w:after="80" w:before="0"/>
      </w:pPr>
      <w:r>
        <w:t xml:space="preserve"/>
      </w:r>
    </w:p>
    <w:p>
      <w:pPr>
        <w:pStyle w:val="Heading3"/>
        <w:spacing w:after="120" w:before="200"/>
      </w:pPr>
      <w:r>
        <w:t xml:space="preserve">Nodes tab: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Field</w:t>
            </w:r>
          </w:p>
        </w:tc>
        <w:tc>
          <w:tcPr>
            <w:tcW w:type="dxa" w:w="70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Value</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Number of nodes</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  (scales from zero; no cost when idle)</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Machine type</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n1-standard-4  (4 vCPU, 15 GB RAM)</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GPU type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NVIDIA Tesla K80</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Number of GPUs</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GPU driver installation</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Google-managed (automatically installs NVIDIA drivers)</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Boot disk type</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SSD persistent disk</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Boot disk size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100 GB</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Enable autoscaling</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ON</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Minimum nodes</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Maximum nodes</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2  (quota limit: 2 × K80 = 2 GPUs)</w:t>
            </w:r>
          </w:p>
        </w:tc>
      </w:tr>
    </w:tbl>
    <w:p>
      <w:pPr>
        <w:spacing w:after="80" w:before="0"/>
      </w:pPr>
      <w:r>
        <w:t xml:space="preserve"/>
      </w:r>
    </w:p>
    <w:p>
      <w:pPr>
        <w:pStyle w:val="Heading3"/>
        <w:spacing w:after="120" w:before="200"/>
      </w:pPr>
      <w:r>
        <w:t xml:space="preserve">Metadata tab (Node Labels &amp; Taints):</w:t>
      </w:r>
    </w:p>
    <w:p>
      <w:pPr>
        <w:pStyle w:val="ListParagraph"/>
        <w:numPr>
          <w:ilvl w:val="0"/>
          <w:numId w:val="2"/>
        </w:numPr>
        <w:spacing w:after="100" w:before="0"/>
      </w:pPr>
      <w:r>
        <w:rPr>
          <w:b/>
          <w:bCs/>
          <w:sz w:val="20"/>
          <w:szCs w:val="20"/>
        </w:rPr>
        <w:t xml:space="preserve">Click "Add node label": </w:t>
      </w:r>
      <w:r>
        <w:rPr>
          <w:sz w:val="20"/>
          <w:szCs w:val="20"/>
        </w:rPr>
        <w:t xml:space="preserve">Key = accelerator  |  Value = nvidia</w:t>
      </w:r>
    </w:p>
    <w:p>
      <w:pPr>
        <w:pStyle w:val="ListParagraph"/>
        <w:numPr>
          <w:ilvl w:val="0"/>
          <w:numId w:val="2"/>
        </w:numPr>
        <w:spacing w:after="100" w:before="0"/>
      </w:pPr>
      <w:r>
        <w:rPr>
          <w:b/>
          <w:bCs/>
          <w:sz w:val="20"/>
          <w:szCs w:val="20"/>
        </w:rPr>
        <w:t xml:space="preserve">Click "Add node taint": </w:t>
      </w:r>
      <w:r>
        <w:rPr>
          <w:sz w:val="20"/>
          <w:szCs w:val="20"/>
        </w:rPr>
        <w:t xml:space="preserve">Key = sku  |  Value = gpu  |  Effect = NoSchedule</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The taint prevents non-GPU pods from landing on expensive GPU nodes. Only the daemon pods in deployment.gcp.yaml carry the matching toleration (sku=gpu:NoSchedule), so only they will be scheduled there.</w:t>
            </w:r>
          </w:p>
        </w:tc>
      </w:tr>
    </w:tbl>
    <w:p>
      <w:pPr>
        <w:spacing w:after="80" w:before="0"/>
      </w:pPr>
      <w:r>
        <w:t xml:space="preserve"/>
      </w:r>
    </w:p>
    <w:p>
      <w:pPr>
        <w:pStyle w:val="Heading2"/>
        <w:spacing w:after="160" w:before="240"/>
      </w:pPr>
      <w:r>
        <w:t xml:space="preserve">3.5  Cluster Features</w:t>
      </w:r>
    </w:p>
    <w:p>
      <w:pPr>
        <w:spacing w:after="120" w:before="0"/>
      </w:pPr>
      <w:r>
        <w:rPr>
          <w:sz w:val="20"/>
          <w:szCs w:val="20"/>
        </w:rPr>
        <w:t xml:space="preserve">Click Cluster in the left panel (the root item, not a node pool).</w:t>
      </w:r>
    </w:p>
    <w:p>
      <w:pPr>
        <w:pStyle w:val="ListParagraph"/>
        <w:numPr>
          <w:ilvl w:val="0"/>
          <w:numId w:val="3"/>
        </w:numPr>
        <w:spacing w:after="80" w:before="0"/>
      </w:pPr>
      <w:r>
        <w:rPr>
          <w:b/>
          <w:bCs/>
          <w:sz w:val="20"/>
          <w:szCs w:val="20"/>
        </w:rPr>
        <w:t xml:space="preserve">Security → Workload Identity: </w:t>
      </w:r>
      <w:r>
        <w:rPr>
          <w:sz w:val="20"/>
          <w:szCs w:val="20"/>
        </w:rPr>
        <w:t xml:space="preserve">Enable  (turns on GKE Workload Identity — no service account key files needed)</w:t>
      </w:r>
    </w:p>
    <w:p>
      <w:pPr>
        <w:pStyle w:val="ListParagraph"/>
        <w:numPr>
          <w:ilvl w:val="0"/>
          <w:numId w:val="3"/>
        </w:numPr>
        <w:spacing w:after="80" w:before="0"/>
      </w:pPr>
      <w:r>
        <w:rPr>
          <w:b/>
          <w:bCs/>
          <w:sz w:val="20"/>
          <w:szCs w:val="20"/>
        </w:rPr>
        <w:t xml:space="preserve">Features → Filestore CSI driver: </w:t>
      </w:r>
      <w:r>
        <w:rPr>
          <w:sz w:val="20"/>
          <w:szCs w:val="20"/>
        </w:rPr>
        <w:t xml:space="preserve">Enable  (required for ReadWriteMany persistent volumes)</w:t>
      </w:r>
    </w:p>
    <w:p>
      <w:pPr>
        <w:pStyle w:val="ListParagraph"/>
        <w:numPr>
          <w:ilvl w:val="0"/>
          <w:numId w:val="3"/>
        </w:numPr>
        <w:spacing w:after="80" w:before="0"/>
      </w:pPr>
      <w:r>
        <w:rPr>
          <w:b/>
          <w:bCs/>
          <w:sz w:val="20"/>
          <w:szCs w:val="20"/>
        </w:rPr>
        <w:t xml:space="preserve">Features → Compute Engine persistent disk CSI driver: </w:t>
      </w:r>
      <w:r>
        <w:rPr>
          <w:sz w:val="20"/>
          <w:szCs w:val="20"/>
        </w:rPr>
        <w:t xml:space="preserve">Should already be enabled by default</w:t>
      </w:r>
    </w:p>
    <w:p>
      <w:pPr>
        <w:spacing w:after="80" w:before="0"/>
      </w:pPr>
      <w:r>
        <w:t xml:space="preserve"/>
      </w:r>
    </w:p>
    <w:p>
      <w:pPr>
        <w:pStyle w:val="Heading2"/>
        <w:spacing w:after="160" w:before="240"/>
      </w:pPr>
      <w:r>
        <w:t xml:space="preserve">3.6  Create the Cluster</w:t>
      </w:r>
    </w:p>
    <w:p>
      <w:pPr>
        <w:pStyle w:val="ListParagraph"/>
        <w:numPr>
          <w:ilvl w:val="0"/>
          <w:numId w:val="2"/>
        </w:numPr>
        <w:spacing w:after="100" w:before="0"/>
      </w:pPr>
      <w:r>
        <w:rPr>
          <w:sz w:val="20"/>
          <w:szCs w:val="20"/>
        </w:rPr>
        <w:t xml:space="preserve">Click Create at the bottom. Provisioning typically takes 5–10 minutes.</w:t>
      </w:r>
    </w:p>
    <w:p>
      <w:pPr>
        <w:pStyle w:val="ListParagraph"/>
        <w:numPr>
          <w:ilvl w:val="0"/>
          <w:numId w:val="2"/>
        </w:numPr>
        <w:spacing w:after="100" w:before="0"/>
      </w:pPr>
      <w:r>
        <w:rPr>
          <w:sz w:val="20"/>
          <w:szCs w:val="20"/>
        </w:rPr>
        <w:t xml:space="preserve">When the cluster status shows a green tick, click the Connect button.</w:t>
      </w:r>
    </w:p>
    <w:p>
      <w:pPr>
        <w:pStyle w:val="ListParagraph"/>
        <w:numPr>
          <w:ilvl w:val="0"/>
          <w:numId w:val="2"/>
        </w:numPr>
        <w:spacing w:after="100" w:before="0"/>
      </w:pPr>
      <w:r>
        <w:rPr>
          <w:b/>
          <w:bCs/>
          <w:sz w:val="20"/>
          <w:szCs w:val="20"/>
        </w:rPr>
        <w:t xml:space="preserve">Copy the gcloud command</w:t>
      </w:r>
      <w:r>
        <w:rPr>
          <w:sz w:val="20"/>
          <w:szCs w:val="20"/>
        </w:rPr>
        <w:t xml:space="preserve"> shown in the dialog (looks like: gcloud container clusters get-credentials parcs-cluster --zone us-central1-c --project YOUR_PROJECT_ID).</w:t>
      </w:r>
    </w:p>
    <w:p>
      <w:pPr>
        <w:pStyle w:val="ListParagraph"/>
        <w:numPr>
          <w:ilvl w:val="0"/>
          <w:numId w:val="2"/>
        </w:numPr>
        <w:spacing w:after="100" w:before="0"/>
      </w:pPr>
      <w:r>
        <w:rPr>
          <w:sz w:val="20"/>
          <w:szCs w:val="20"/>
        </w:rPr>
        <w:t xml:space="preserve">Click Run in Cloud Shell and paste the command. This configures kubectl.</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CAF50" w:sz="4"/>
              <w:left w:val="single" w:color="4CAF50" w:sz="18"/>
              <w:bottom w:val="single" w:color="4CAF50" w:sz="4"/>
              <w:right w:val="single" w:color="4CAF50" w:sz="4"/>
            </w:tcBorders>
            <w:shd w:fill="E2EFDA" w:val="clear"/>
            <w:tcMar>
              <w:top w:type="dxa" w:w="100"/>
              <w:left w:type="dxa" w:w="200"/>
              <w:bottom w:type="dxa" w:w="100"/>
              <w:right w:type="dxa" w:w="160"/>
            </w:tcMar>
          </w:tcPr>
          <w:p>
            <w:pPr>
              <w:spacing w:after="0"/>
            </w:pPr>
            <w:r>
              <w:rPr>
                <w:b/>
                <w:bCs/>
                <w:sz w:val="20"/>
                <w:szCs w:val="20"/>
              </w:rPr>
              <w:t xml:space="preserve">TIP: </w:t>
            </w:r>
            <w:r>
              <w:rPr>
                <w:sz w:val="20"/>
                <w:szCs w:val="20"/>
              </w:rPr>
              <w:t xml:space="preserve">Verify the connection: kubectl get nodes — you should see 3 nodes in the cpu-pool. The gpu-pool has 0 nodes at this point and will not appear until a GPU workload is scheduled.</w:t>
            </w:r>
          </w:p>
        </w:tc>
      </w:tr>
    </w:tbl>
    <w:p>
      <w:pPr>
        <w:pStyle w:val="Heading1"/>
        <w:pageBreakBefore/>
        <w:spacing w:after="200" w:before="0"/>
      </w:pPr>
      <w:r>
        <w:t xml:space="preserve">Artifact Registry, Pub/Sub &amp; Storage</w:t>
      </w:r>
    </w:p>
    <w:p>
      <w:pPr>
        <w:pStyle w:val="Heading2"/>
        <w:spacing w:after="160" w:before="240"/>
      </w:pPr>
      <w:r>
        <w:t xml:space="preserve">4.1  Create the Artifact Registry Repository</w:t>
      </w:r>
    </w:p>
    <w:p>
      <w:pPr>
        <w:pStyle w:val="ListParagraph"/>
        <w:numPr>
          <w:ilvl w:val="0"/>
          <w:numId w:val="2"/>
        </w:numPr>
        <w:spacing w:after="100" w:before="0"/>
      </w:pPr>
      <w:r>
        <w:rPr>
          <w:sz w:val="20"/>
          <w:szCs w:val="20"/>
        </w:rPr>
        <w:t xml:space="preserve">Navigation menu → Artifact Registry → Repositories → Create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Field</w:t>
            </w:r>
          </w:p>
        </w:tc>
        <w:tc>
          <w:tcPr>
            <w:tcW w:type="dxa" w:w="70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Value</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Name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parcs</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Format</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Docker</w:t>
            </w:r>
          </w:p>
        </w:tc>
      </w:tr>
      <w:tr>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Location type</w:t>
            </w:r>
          </w:p>
        </w:tc>
        <w:tc>
          <w:tcPr>
            <w:tcW w:type="dxa" w:w="7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Region</w:t>
            </w:r>
          </w:p>
        </w:tc>
      </w:tr>
      <w:tr>
        <w:tc>
          <w:tcPr>
            <w:tcW w:type="dxa" w:w="3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Region</w:t>
            </w:r>
          </w:p>
        </w:tc>
        <w:tc>
          <w:tcPr>
            <w:tcW w:type="dxa" w:w="7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us-central1</w:t>
            </w:r>
          </w:p>
        </w:tc>
      </w:tr>
    </w:tbl>
    <w:p>
      <w:pPr>
        <w:pStyle w:val="ListParagraph"/>
        <w:numPr>
          <w:ilvl w:val="0"/>
          <w:numId w:val="2"/>
        </w:numPr>
        <w:spacing w:after="100" w:before="0"/>
      </w:pPr>
      <w:r>
        <w:rPr>
          <w:sz w:val="20"/>
          <w:szCs w:val="20"/>
        </w:rPr>
        <w:t xml:space="preserve">Click Create. Note the repository URL — it will be: us-central1-docker.pkg.dev/YOUR_PROJECT_ID/parcs</w:t>
      </w:r>
    </w:p>
    <w:p>
      <w:pPr>
        <w:spacing w:after="80" w:before="0"/>
      </w:pPr>
      <w:r>
        <w:t xml:space="preserve"/>
      </w:r>
    </w:p>
    <w:p>
      <w:pPr>
        <w:pStyle w:val="Heading2"/>
        <w:spacing w:after="160" w:before="240"/>
      </w:pPr>
      <w:r>
        <w:t xml:space="preserve">4.2  Create the Pub/Sub Topic</w:t>
      </w:r>
    </w:p>
    <w:p>
      <w:pPr>
        <w:pStyle w:val="ListParagraph"/>
        <w:numPr>
          <w:ilvl w:val="0"/>
          <w:numId w:val="2"/>
        </w:numPr>
        <w:spacing w:after="100" w:before="0"/>
      </w:pPr>
      <w:r>
        <w:rPr>
          <w:sz w:val="20"/>
          <w:szCs w:val="20"/>
        </w:rPr>
        <w:t xml:space="preserve">Navigation menu → Pub/Sub → Topics → Create Topic.</w:t>
      </w:r>
    </w:p>
    <w:p>
      <w:pPr>
        <w:pStyle w:val="ListParagraph"/>
        <w:numPr>
          <w:ilvl w:val="0"/>
          <w:numId w:val="2"/>
        </w:numPr>
        <w:spacing w:after="100" w:before="0"/>
      </w:pPr>
      <w:r>
        <w:rPr>
          <w:b/>
          <w:bCs/>
          <w:sz w:val="20"/>
          <w:szCs w:val="20"/>
        </w:rPr>
        <w:t xml:space="preserve">Topic ID: </w:t>
      </w:r>
      <w:r>
        <w:rPr>
          <w:sz w:val="20"/>
          <w:szCs w:val="20"/>
        </w:rPr>
        <w:t xml:space="preserve">point-requested</w:t>
      </w:r>
    </w:p>
    <w:p>
      <w:pPr>
        <w:pStyle w:val="ListParagraph"/>
        <w:numPr>
          <w:ilvl w:val="0"/>
          <w:numId w:val="2"/>
        </w:numPr>
        <w:spacing w:after="100" w:before="0"/>
      </w:pPr>
      <w:r>
        <w:rPr>
          <w:sz w:val="20"/>
          <w:szCs w:val="20"/>
        </w:rPr>
        <w:t xml:space="preserve">Uncheck "Add a default subscription" (you will create it manually next). → Create.</w:t>
      </w:r>
    </w:p>
    <w:p>
      <w:pPr>
        <w:spacing w:after="80" w:before="0"/>
      </w:pPr>
      <w:r>
        <w:t xml:space="preserve"/>
      </w:r>
    </w:p>
    <w:p>
      <w:pPr>
        <w:pStyle w:val="Heading2"/>
        <w:spacing w:after="160" w:before="240"/>
      </w:pPr>
      <w:r>
        <w:t xml:space="preserve">4.3  Create the Dead-Letter Topic</w:t>
      </w:r>
    </w:p>
    <w:p>
      <w:pPr>
        <w:spacing w:after="120" w:before="0"/>
      </w:pPr>
      <w:r>
        <w:rPr>
          <w:sz w:val="20"/>
          <w:szCs w:val="20"/>
        </w:rPr>
        <w:t xml:space="preserve">This captures messages that fail delivery 5 times.</w:t>
      </w:r>
    </w:p>
    <w:p>
      <w:pPr>
        <w:pStyle w:val="ListParagraph"/>
        <w:numPr>
          <w:ilvl w:val="0"/>
          <w:numId w:val="2"/>
        </w:numPr>
        <w:spacing w:after="100" w:before="0"/>
      </w:pPr>
      <w:r>
        <w:rPr>
          <w:sz w:val="20"/>
          <w:szCs w:val="20"/>
        </w:rPr>
        <w:t xml:space="preserve">Topics → Create Topic → ID: point-requested-dlq → Create.</w:t>
      </w:r>
    </w:p>
    <w:p>
      <w:pPr>
        <w:spacing w:after="80" w:before="0"/>
      </w:pPr>
      <w:r>
        <w:t xml:space="preserve"/>
      </w:r>
    </w:p>
    <w:p>
      <w:pPr>
        <w:pStyle w:val="Heading2"/>
        <w:spacing w:after="160" w:before="240"/>
      </w:pPr>
      <w:r>
        <w:t xml:space="preserve">4.4  Create the Pub/Sub Subscription</w:t>
      </w:r>
    </w:p>
    <w:p>
      <w:pPr>
        <w:pStyle w:val="ListParagraph"/>
        <w:numPr>
          <w:ilvl w:val="0"/>
          <w:numId w:val="2"/>
        </w:numPr>
        <w:spacing w:after="100" w:before="0"/>
      </w:pPr>
      <w:r>
        <w:rPr>
          <w:sz w:val="20"/>
          <w:szCs w:val="20"/>
        </w:rPr>
        <w:t xml:space="preserve">Navigation menu → Pub/Sub → Subscriptions → Create Subscription.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Field</w:t>
            </w:r>
          </w:p>
        </w:tc>
        <w:tc>
          <w:tcPr>
            <w:tcW w:type="dxa" w:w="68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Value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Subscription ID</w:t>
            </w:r>
          </w:p>
        </w:tc>
        <w:tc>
          <w:tcPr>
            <w:tcW w:type="dxa" w:w="6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point-requested-sub</w:t>
            </w:r>
          </w:p>
        </w:tc>
      </w:tr>
      <w:tr>
        <w:tc>
          <w:tcPr>
            <w:tcW w:type="dxa" w:w="3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Topic</w:t>
            </w:r>
          </w:p>
        </w:tc>
        <w:tc>
          <w:tcPr>
            <w:tcW w:type="dxa" w:w="68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projects/YOUR_PROJECT_ID/topics/point-requested</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Delivery type</w:t>
            </w:r>
          </w:p>
        </w:tc>
        <w:tc>
          <w:tcPr>
            <w:tcW w:type="dxa" w:w="6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Pull</w:t>
            </w:r>
          </w:p>
        </w:tc>
      </w:tr>
      <w:tr>
        <w:tc>
          <w:tcPr>
            <w:tcW w:type="dxa" w:w="3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Acknowledgement deadline</w:t>
            </w:r>
          </w:p>
        </w:tc>
        <w:tc>
          <w:tcPr>
            <w:tcW w:type="dxa" w:w="68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60 seconds</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Message retention duration</w:t>
            </w:r>
          </w:p>
        </w:tc>
        <w:tc>
          <w:tcPr>
            <w:tcW w:type="dxa" w:w="6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10 minutes</w:t>
            </w:r>
          </w:p>
        </w:tc>
      </w:tr>
      <w:tr>
        <w:tc>
          <w:tcPr>
            <w:tcW w:type="dxa" w:w="3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Dead letter topic</w:t>
            </w:r>
          </w:p>
        </w:tc>
        <w:tc>
          <w:tcPr>
            <w:tcW w:type="dxa" w:w="68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projects/YOUR_PROJECT_ID/topics/point-requested-dlq</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Maximum delivery attempts</w:t>
            </w:r>
          </w:p>
        </w:tc>
        <w:tc>
          <w:tcPr>
            <w:tcW w:type="dxa" w:w="68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5</w:t>
            </w:r>
          </w:p>
        </w:tc>
      </w:tr>
    </w:tbl>
    <w:p>
      <w:pPr>
        <w:pStyle w:val="ListParagraph"/>
        <w:numPr>
          <w:ilvl w:val="0"/>
          <w:numId w:val="2"/>
        </w:numPr>
        <w:spacing w:after="100" w:before="0"/>
      </w:pPr>
      <w:r>
        <w:rPr>
          <w:sz w:val="20"/>
          <w:szCs w:val="20"/>
        </w:rPr>
        <w:t xml:space="preserve">Click Create.</w:t>
      </w:r>
    </w:p>
    <w:p>
      <w:pPr>
        <w:spacing w:after="80" w:before="0"/>
      </w:pPr>
      <w:r>
        <w:t xml:space="preserve"/>
      </w:r>
    </w:p>
    <w:p>
      <w:pPr>
        <w:pStyle w:val="Heading2"/>
        <w:spacing w:after="160" w:before="240"/>
      </w:pPr>
      <w:r>
        <w:t xml:space="preserve">4.5  Storage: Avoiding Filestore Costs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0000" w:sz="4"/>
              <w:left w:val="single" w:color="C00000" w:sz="18"/>
              <w:bottom w:val="single" w:color="C00000" w:sz="4"/>
              <w:right w:val="single" w:color="C00000" w:sz="4"/>
            </w:tcBorders>
            <w:shd w:fill="FCE4D6" w:val="clear"/>
            <w:tcMar>
              <w:top w:type="dxa" w:w="100"/>
              <w:left w:type="dxa" w:w="200"/>
              <w:bottom w:type="dxa" w:w="100"/>
              <w:right w:type="dxa" w:w="160"/>
            </w:tcMar>
          </w:tcPr>
          <w:p>
            <w:pPr>
              <w:spacing w:after="0"/>
            </w:pPr>
            <w:r>
              <w:rPr>
                <w:b/>
                <w:bCs/>
                <w:sz w:val="20"/>
                <w:szCs w:val="20"/>
              </w:rPr>
              <w:t xml:space="preserve">WARNING: </w:t>
            </w:r>
            <w:r>
              <w:rPr>
                <w:sz w:val="20"/>
                <w:szCs w:val="20"/>
              </w:rPr>
              <w:t xml:space="preserve">Filestore requires a minimum 1 TB allocation (~$200/month). Using it for a short test would consume the majority of your $300 trial credit.</w:t>
            </w:r>
          </w:p>
        </w:tc>
      </w:tr>
    </w:tbl>
    <w:p>
      <w:pPr>
        <w:spacing w:after="80" w:before="0"/>
      </w:pPr>
      <w:r>
        <w:t xml:space="preserve"/>
      </w:r>
    </w:p>
    <w:p>
      <w:pPr>
        <w:spacing w:after="120" w:before="0"/>
      </w:pPr>
      <w:r>
        <w:rPr>
          <w:sz w:val="20"/>
          <w:szCs w:val="20"/>
        </w:rPr>
        <w:t xml:space="preserve">For trial/testing purposes, deploy a lightweight NFS server inside the cluster backed by a standard Persistent Disk. This provides ReadWriteMany access at a fraction of the cost (~$0.04/GB/month for standard PD).</w:t>
      </w:r>
    </w:p>
    <w:p>
      <w:pPr>
        <w:spacing w:after="120" w:before="0"/>
      </w:pPr>
      <w:r>
        <w:rPr>
          <w:sz w:val="20"/>
          <w:szCs w:val="20"/>
        </w:rPr>
        <w:t xml:space="preserve">Run the following commands in Cloud Shell after connecting to the cluster: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Install the NFS Ganesha server + provisioner (free, uses a standard PD inside the cluster)</w:t>
            </w:r>
          </w:p>
          <w:p>
            <w:pPr>
              <w:spacing w:after="0"/>
            </w:pPr>
            <w:r>
              <w:rPr>
                <w:rFonts w:ascii="Courier New" w:cs="Courier New" w:eastAsia="Courier New" w:hAnsi="Courier New"/>
                <w:color w:val="1A1A1A"/>
                <w:sz w:val="18"/>
                <w:szCs w:val="18"/>
              </w:rPr>
              <w:t xml:space="preserve">helm repo add nfs-ganesha-server-and-external-provisioner \</w:t>
            </w:r>
          </w:p>
          <w:p>
            <w:pPr>
              <w:spacing w:after="0"/>
            </w:pPr>
            <w:r>
              <w:rPr>
                <w:rFonts w:ascii="Courier New" w:cs="Courier New" w:eastAsia="Courier New" w:hAnsi="Courier New"/>
                <w:color w:val="1A1A1A"/>
                <w:sz w:val="18"/>
                <w:szCs w:val="18"/>
              </w:rPr>
              <w:t xml:space="preserve">  https://kubernetes-sigs.github.io/nfs-ganesha-server-and-external-provisioner/</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helm install nfs-server nfs-ganesha-server-and-external-provisioner/nfs-server-provisioner \</w:t>
            </w:r>
          </w:p>
          <w:p>
            <w:pPr>
              <w:spacing w:after="0"/>
            </w:pPr>
            <w:r>
              <w:rPr>
                <w:rFonts w:ascii="Courier New" w:cs="Courier New" w:eastAsia="Courier New" w:hAnsi="Courier New"/>
                <w:color w:val="1A1A1A"/>
                <w:sz w:val="18"/>
                <w:szCs w:val="18"/>
              </w:rPr>
              <w:t xml:space="preserve">  --set persistence.enabled=true \</w:t>
            </w:r>
          </w:p>
          <w:p>
            <w:pPr>
              <w:spacing w:after="0"/>
            </w:pPr>
            <w:r>
              <w:rPr>
                <w:rFonts w:ascii="Courier New" w:cs="Courier New" w:eastAsia="Courier New" w:hAnsi="Courier New"/>
                <w:color w:val="1A1A1A"/>
                <w:sz w:val="18"/>
                <w:szCs w:val="18"/>
              </w:rPr>
              <w:t xml:space="preserve">  --set persistence.size=2Gi \</w:t>
            </w:r>
          </w:p>
          <w:p>
            <w:pPr>
              <w:spacing w:after="0"/>
            </w:pPr>
            <w:r>
              <w:rPr>
                <w:rFonts w:ascii="Courier New" w:cs="Courier New" w:eastAsia="Courier New" w:hAnsi="Courier New"/>
                <w:color w:val="1A1A1A"/>
                <w:sz w:val="18"/>
                <w:szCs w:val="18"/>
              </w:rPr>
              <w:t xml:space="preserve">  --set storageClass.name=parcs-rwx \</w:t>
            </w:r>
          </w:p>
          <w:p>
            <w:pPr>
              <w:spacing w:after="0"/>
            </w:pPr>
            <w:r>
              <w:rPr>
                <w:rFonts w:ascii="Courier New" w:cs="Courier New" w:eastAsia="Courier New" w:hAnsi="Courier New"/>
                <w:color w:val="1A1A1A"/>
                <w:sz w:val="18"/>
                <w:szCs w:val="18"/>
              </w:rPr>
              <w:t xml:space="preserve">  --set storageClass.defaultClass=false</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Verify the storage class is ready</w:t>
            </w:r>
          </w:p>
          <w:p>
            <w:pPr>
              <w:spacing w:after="0"/>
            </w:pPr>
            <w:r>
              <w:rPr>
                <w:rFonts w:ascii="Courier New" w:cs="Courier New" w:eastAsia="Courier New" w:hAnsi="Courier New"/>
                <w:color w:val="1A1A1A"/>
                <w:sz w:val="18"/>
                <w:szCs w:val="18"/>
              </w:rPr>
              <w:t xml:space="preserve">kubectl get storageclass parcs-rwx</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If you plan to move to production later, switch the parcs-rwx StorageClass to use filestore.csi.storage.gke.io (as defined in deployment.gcp.yaml) and delete the NFS helm release. No changes to the PVC definitions are needed.</w:t>
            </w:r>
          </w:p>
        </w:tc>
      </w:tr>
    </w:tbl>
    <w:p>
      <w:pPr>
        <w:spacing w:after="80" w:before="0"/>
      </w:pPr>
      <w:r>
        <w:t xml:space="preserve"/>
      </w:r>
    </w:p>
    <w:p>
      <w:pPr>
        <w:pStyle w:val="Heading2"/>
        <w:spacing w:after="160" w:before="240"/>
      </w:pPr>
      <w:r>
        <w:t xml:space="preserve">4.6  Install Helm (if not available in Cloud Shell)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curl https://raw.githubusercontent.com/helm/helm/main/scripts/get-helm-3 | bash</w:t>
            </w:r>
          </w:p>
        </w:tc>
      </w:tr>
    </w:tbl>
    <w:p>
      <w:pPr>
        <w:pStyle w:val="Heading1"/>
        <w:pageBreakBefore/>
        <w:spacing w:after="200" w:before="0"/>
      </w:pPr>
      <w:r>
        <w:t xml:space="preserve">IAM Service Accounts &amp; Workload Identity</w:t>
      </w:r>
    </w:p>
    <w:p>
      <w:pPr>
        <w:spacing w:after="120" w:before="0"/>
      </w:pPr>
      <w:r>
        <w:rPr>
          <w:sz w:val="20"/>
          <w:szCs w:val="20"/>
        </w:rPr>
        <w:t xml:space="preserve">Three GCP service accounts are needed. Create each in the Console, then bind them to Kubernetes service accounts via Workload Identity so pods can authenticate to GCP without key files.</w:t>
      </w:r>
    </w:p>
    <w:p>
      <w:pPr>
        <w:spacing w:after="80" w:before="0"/>
      </w:pPr>
      <w:r>
        <w:t xml:space="preserve"/>
      </w:r>
    </w:p>
    <w:p>
      <w:pPr>
        <w:pStyle w:val="Heading2"/>
        <w:spacing w:after="160" w:before="240"/>
      </w:pPr>
      <w:r>
        <w:t xml:space="preserve">5.1  Create GCP Service Accounts</w:t>
      </w:r>
    </w:p>
    <w:p>
      <w:pPr>
        <w:spacing w:after="120" w:before="0"/>
      </w:pPr>
      <w:r>
        <w:rPr>
          <w:sz w:val="20"/>
          <w:szCs w:val="20"/>
        </w:rPr>
        <w:t xml:space="preserve">Navigation menu → IAM &amp; Admin → Service Accounts → Create Service Account for each row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4480"/>
      </w:tblGrid>
      <w:tr>
        <w:trPr>
          <w:tblHeader/>
        </w:trPr>
        <w:tc>
          <w:tcPr>
            <w:tcW w:type="dxa" w:w="2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Account Name</w:t>
            </w:r>
          </w:p>
        </w:tc>
        <w:tc>
          <w:tcPr>
            <w:tcW w:type="dxa" w:w="28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Email (auto-generated)</w:t>
            </w:r>
          </w:p>
        </w:tc>
        <w:tc>
          <w:tcPr>
            <w:tcW w:type="dxa" w:w="44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Role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parcs-host</w:t>
            </w:r>
          </w:p>
        </w:tc>
        <w:tc>
          <w:tcPr>
            <w:tcW w:type="dxa" w:w="2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parcs-host@PROJECT_ID.iam.gserviceaccount.com</w:t>
            </w:r>
          </w:p>
        </w:tc>
        <w:tc>
          <w:tcPr>
            <w:tcW w:type="dxa" w:w="4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Pub/Sub Publisher</w:t>
            </w:r>
          </w:p>
        </w:tc>
      </w:tr>
      <w:tr>
        <w:tc>
          <w:tcPr>
            <w:tcW w:type="dxa" w:w="28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bCs/>
                <w:sz w:val="18"/>
                <w:szCs w:val="18"/>
              </w:rPr>
              <w:t xml:space="preserve">parcs-daemon</w:t>
            </w:r>
          </w:p>
        </w:tc>
        <w:tc>
          <w:tcPr>
            <w:tcW w:type="dxa" w:w="28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parcs-daemon@PROJECT_ID.iam.gserviceaccount.com</w:t>
            </w:r>
          </w:p>
        </w:tc>
        <w:tc>
          <w:tcPr>
            <w:tcW w:type="dxa" w:w="44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Pub/Sub Subscriber + Pub/Sub Viewer</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bCs/>
                <w:sz w:val="18"/>
                <w:szCs w:val="18"/>
              </w:rPr>
              <w:t xml:space="preserve">keda-operator</w:t>
            </w:r>
          </w:p>
        </w:tc>
        <w:tc>
          <w:tcPr>
            <w:tcW w:type="dxa" w:w="2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keda-operator@PROJECT_ID.iam.gserviceaccount.com</w:t>
            </w:r>
          </w:p>
        </w:tc>
        <w:tc>
          <w:tcPr>
            <w:tcW w:type="dxa" w:w="44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Pub/Sub Viewer + Monitoring Viewer</w:t>
            </w:r>
          </w:p>
        </w:tc>
      </w:tr>
    </w:tbl>
    <w:p>
      <w:pPr>
        <w:spacing w:after="80" w:before="0"/>
      </w:pPr>
      <w:r>
        <w:t xml:space="preserve"/>
      </w:r>
    </w:p>
    <w:p>
      <w:pPr>
        <w:spacing w:after="120" w:before="0"/>
      </w:pPr>
      <w:r>
        <w:rPr>
          <w:b/>
          <w:bCs/>
          <w:sz w:val="20"/>
          <w:szCs w:val="20"/>
        </w:rPr>
        <w:t xml:space="preserve">For each account:</w:t>
      </w:r>
    </w:p>
    <w:p>
      <w:pPr>
        <w:pStyle w:val="ListParagraph"/>
        <w:numPr>
          <w:ilvl w:val="0"/>
          <w:numId w:val="2"/>
        </w:numPr>
        <w:spacing w:after="100" w:before="0"/>
      </w:pPr>
      <w:r>
        <w:rPr>
          <w:sz w:val="20"/>
          <w:szCs w:val="20"/>
        </w:rPr>
        <w:t xml:space="preserve">On the "Grant this service account access to project" step, add the roles listed above.</w:t>
      </w:r>
    </w:p>
    <w:p>
      <w:pPr>
        <w:pStyle w:val="ListParagraph"/>
        <w:numPr>
          <w:ilvl w:val="0"/>
          <w:numId w:val="2"/>
        </w:numPr>
        <w:spacing w:after="100" w:before="0"/>
      </w:pPr>
      <w:r>
        <w:rPr>
          <w:sz w:val="20"/>
          <w:szCs w:val="20"/>
        </w:rPr>
        <w:t xml:space="preserve">Skip "Grant users access to this service account" (not needed).</w:t>
      </w:r>
    </w:p>
    <w:p>
      <w:pPr>
        <w:pStyle w:val="ListParagraph"/>
        <w:numPr>
          <w:ilvl w:val="0"/>
          <w:numId w:val="2"/>
        </w:numPr>
        <w:spacing w:after="100" w:before="0"/>
      </w:pPr>
      <w:r>
        <w:rPr>
          <w:sz w:val="20"/>
          <w:szCs w:val="20"/>
        </w:rPr>
        <w:t xml:space="preserve">Click Done.</w:t>
      </w:r>
    </w:p>
    <w:p>
      <w:pPr>
        <w:spacing w:after="80" w:before="0"/>
      </w:pPr>
      <w:r>
        <w:t xml:space="preserve"/>
      </w:r>
    </w:p>
    <w:p>
      <w:pPr>
        <w:pStyle w:val="Heading2"/>
        <w:spacing w:after="160" w:before="240"/>
      </w:pPr>
      <w:r>
        <w:t xml:space="preserve">5.2  Grant Pub/Sub Topic &amp; Subscription IAM Bindings</w:t>
      </w:r>
    </w:p>
    <w:p>
      <w:pPr>
        <w:spacing w:after="120" w:before="0"/>
      </w:pPr>
      <w:r>
        <w:rPr>
          <w:sz w:val="20"/>
          <w:szCs w:val="20"/>
        </w:rPr>
        <w:t xml:space="preserve">Navigation menu → Pub/Sub → Topics → point-requested → Permissions tab → Add Principal:</w:t>
      </w:r>
    </w:p>
    <w:p>
      <w:pPr>
        <w:pStyle w:val="ListParagraph"/>
        <w:numPr>
          <w:ilvl w:val="0"/>
          <w:numId w:val="3"/>
        </w:numPr>
        <w:spacing w:after="80" w:before="0"/>
      </w:pPr>
      <w:r>
        <w:rPr>
          <w:b/>
          <w:bCs/>
          <w:sz w:val="20"/>
          <w:szCs w:val="20"/>
        </w:rPr>
        <w:t xml:space="preserve">parcs-host@… </w:t>
      </w:r>
      <w:r>
        <w:rPr>
          <w:sz w:val="20"/>
          <w:szCs w:val="20"/>
        </w:rPr>
        <w:t xml:space="preserve">→ Role: Pub/Sub Publisher</w:t>
      </w:r>
    </w:p>
    <w:p>
      <w:pPr>
        <w:pStyle w:val="ListParagraph"/>
        <w:numPr>
          <w:ilvl w:val="0"/>
          <w:numId w:val="3"/>
        </w:numPr>
        <w:spacing w:after="80" w:before="0"/>
      </w:pPr>
      <w:r>
        <w:rPr>
          <w:b/>
          <w:bCs/>
          <w:sz w:val="20"/>
          <w:szCs w:val="20"/>
        </w:rPr>
        <w:t xml:space="preserve">parcs-daemon@… </w:t>
      </w:r>
      <w:r>
        <w:rPr>
          <w:sz w:val="20"/>
          <w:szCs w:val="20"/>
        </w:rPr>
        <w:t xml:space="preserve">→ Role: Pub/Sub Viewer</w:t>
      </w:r>
    </w:p>
    <w:p>
      <w:pPr>
        <w:spacing w:after="80" w:before="0"/>
      </w:pPr>
      <w:r>
        <w:t xml:space="preserve"/>
      </w:r>
    </w:p>
    <w:p>
      <w:pPr>
        <w:spacing w:after="120" w:before="0"/>
      </w:pPr>
      <w:r>
        <w:rPr>
          <w:sz w:val="20"/>
          <w:szCs w:val="20"/>
        </w:rPr>
        <w:t xml:space="preserve">Pub/Sub → Subscriptions → point-requested-sub → Permissions → Add Principal:</w:t>
      </w:r>
    </w:p>
    <w:p>
      <w:pPr>
        <w:pStyle w:val="ListParagraph"/>
        <w:numPr>
          <w:ilvl w:val="0"/>
          <w:numId w:val="3"/>
        </w:numPr>
        <w:spacing w:after="80" w:before="0"/>
      </w:pPr>
      <w:r>
        <w:rPr>
          <w:b/>
          <w:bCs/>
          <w:sz w:val="20"/>
          <w:szCs w:val="20"/>
        </w:rPr>
        <w:t xml:space="preserve">parcs-daemon@… </w:t>
      </w:r>
      <w:r>
        <w:rPr>
          <w:sz w:val="20"/>
          <w:szCs w:val="20"/>
        </w:rPr>
        <w:t xml:space="preserve">→ Role: Pub/Sub Subscriber</w:t>
      </w:r>
    </w:p>
    <w:p>
      <w:pPr>
        <w:pStyle w:val="ListParagraph"/>
        <w:numPr>
          <w:ilvl w:val="0"/>
          <w:numId w:val="3"/>
        </w:numPr>
        <w:spacing w:after="80" w:before="0"/>
      </w:pPr>
      <w:r>
        <w:rPr>
          <w:b/>
          <w:bCs/>
          <w:sz w:val="20"/>
          <w:szCs w:val="20"/>
        </w:rPr>
        <w:t xml:space="preserve">keda-operator@… </w:t>
      </w:r>
      <w:r>
        <w:rPr>
          <w:sz w:val="20"/>
          <w:szCs w:val="20"/>
        </w:rPr>
        <w:t xml:space="preserve">→ Role: Pub/Sub Viewer</w:t>
      </w:r>
    </w:p>
    <w:p>
      <w:pPr>
        <w:spacing w:after="80" w:before="0"/>
      </w:pPr>
      <w:r>
        <w:t xml:space="preserve"/>
      </w:r>
    </w:p>
    <w:p>
      <w:pPr>
        <w:spacing w:after="120" w:before="0"/>
      </w:pPr>
      <w:r>
        <w:rPr>
          <w:sz w:val="20"/>
          <w:szCs w:val="20"/>
        </w:rPr>
        <w:t xml:space="preserve">IAM &amp; Admin → IAM → Add Principal (project-level):</w:t>
      </w:r>
    </w:p>
    <w:p>
      <w:pPr>
        <w:pStyle w:val="ListParagraph"/>
        <w:numPr>
          <w:ilvl w:val="0"/>
          <w:numId w:val="3"/>
        </w:numPr>
        <w:spacing w:after="80" w:before="0"/>
      </w:pPr>
      <w:r>
        <w:rPr>
          <w:b/>
          <w:bCs/>
          <w:sz w:val="20"/>
          <w:szCs w:val="20"/>
        </w:rPr>
        <w:t xml:space="preserve">keda-operator@… </w:t>
      </w:r>
      <w:r>
        <w:rPr>
          <w:sz w:val="20"/>
          <w:szCs w:val="20"/>
        </w:rPr>
        <w:t xml:space="preserve">→ Role: Monitoring Viewer</w:t>
      </w:r>
    </w:p>
    <w:p>
      <w:pPr>
        <w:spacing w:after="80" w:before="0"/>
      </w:pPr>
      <w:r>
        <w:t xml:space="preserve"/>
      </w:r>
    </w:p>
    <w:p>
      <w:pPr>
        <w:pStyle w:val="Heading2"/>
        <w:spacing w:after="160" w:before="240"/>
      </w:pPr>
      <w:r>
        <w:t xml:space="preserve">5.3  Bind GCP Service Accounts to Kubernetes Service Accounts</w:t>
      </w:r>
    </w:p>
    <w:p>
      <w:pPr>
        <w:spacing w:after="120" w:before="0"/>
      </w:pPr>
      <w:r>
        <w:rPr>
          <w:sz w:val="20"/>
          <w:szCs w:val="20"/>
        </w:rPr>
        <w:t xml:space="preserve">This step links each GCP SA to its counterpart K8s SA via Workload Identity. Run in Cloud Shell: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PROJECT_ID=$(gcloud config get-value project)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parcs-host pod SA</w:t>
            </w:r>
          </w:p>
          <w:p>
            <w:pPr>
              <w:spacing w:after="0"/>
            </w:pPr>
            <w:r>
              <w:rPr>
                <w:rFonts w:ascii="Courier New" w:cs="Courier New" w:eastAsia="Courier New" w:hAnsi="Courier New"/>
                <w:color w:val="1A1A1A"/>
                <w:sz w:val="18"/>
                <w:szCs w:val="18"/>
              </w:rPr>
              <w:t xml:space="preserve">gcloud iam service-accounts add-iam-policy-binding \</w:t>
            </w:r>
          </w:p>
          <w:p>
            <w:pPr>
              <w:spacing w:after="0"/>
            </w:pPr>
            <w:r>
              <w:rPr>
                <w:rFonts w:ascii="Courier New" w:cs="Courier New" w:eastAsia="Courier New" w:hAnsi="Courier New"/>
                <w:color w:val="1A1A1A"/>
                <w:sz w:val="18"/>
                <w:szCs w:val="18"/>
              </w:rPr>
              <w:t xml:space="preserve">  parcs-host@${PROJECT_ID}.iam.gserviceaccount.com \</w:t>
            </w:r>
          </w:p>
          <w:p>
            <w:pPr>
              <w:spacing w:after="0"/>
            </w:pPr>
            <w:r>
              <w:rPr>
                <w:rFonts w:ascii="Courier New" w:cs="Courier New" w:eastAsia="Courier New" w:hAnsi="Courier New"/>
                <w:color w:val="1A1A1A"/>
                <w:sz w:val="18"/>
                <w:szCs w:val="18"/>
              </w:rPr>
              <w:t xml:space="preserve">  --role roles/iam.workloadIdentityUser \</w:t>
            </w:r>
          </w:p>
          <w:p>
            <w:pPr>
              <w:spacing w:after="0"/>
            </w:pPr>
            <w:r>
              <w:rPr>
                <w:rFonts w:ascii="Courier New" w:cs="Courier New" w:eastAsia="Courier New" w:hAnsi="Courier New"/>
                <w:color w:val="1A1A1A"/>
                <w:sz w:val="18"/>
                <w:szCs w:val="18"/>
              </w:rPr>
              <w:t xml:space="preserve">  --member "serviceAccount:${PROJECT_ID}.svc.id.goog[default/parcs-host]"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parcs-daemon pod SA</w:t>
            </w:r>
          </w:p>
          <w:p>
            <w:pPr>
              <w:spacing w:after="0"/>
            </w:pPr>
            <w:r>
              <w:rPr>
                <w:rFonts w:ascii="Courier New" w:cs="Courier New" w:eastAsia="Courier New" w:hAnsi="Courier New"/>
                <w:color w:val="1A1A1A"/>
                <w:sz w:val="18"/>
                <w:szCs w:val="18"/>
              </w:rPr>
              <w:t xml:space="preserve">gcloud iam service-accounts add-iam-policy-binding \</w:t>
            </w:r>
          </w:p>
          <w:p>
            <w:pPr>
              <w:spacing w:after="0"/>
            </w:pPr>
            <w:r>
              <w:rPr>
                <w:rFonts w:ascii="Courier New" w:cs="Courier New" w:eastAsia="Courier New" w:hAnsi="Courier New"/>
                <w:color w:val="1A1A1A"/>
                <w:sz w:val="18"/>
                <w:szCs w:val="18"/>
              </w:rPr>
              <w:t xml:space="preserve">  parcs-daemon@${PROJECT_ID}.iam.gserviceaccount.com \</w:t>
            </w:r>
          </w:p>
          <w:p>
            <w:pPr>
              <w:spacing w:after="0"/>
            </w:pPr>
            <w:r>
              <w:rPr>
                <w:rFonts w:ascii="Courier New" w:cs="Courier New" w:eastAsia="Courier New" w:hAnsi="Courier New"/>
                <w:color w:val="1A1A1A"/>
                <w:sz w:val="18"/>
                <w:szCs w:val="18"/>
              </w:rPr>
              <w:t xml:space="preserve">  --role roles/iam.workloadIdentityUser \</w:t>
            </w:r>
          </w:p>
          <w:p>
            <w:pPr>
              <w:spacing w:after="0"/>
            </w:pPr>
            <w:r>
              <w:rPr>
                <w:rFonts w:ascii="Courier New" w:cs="Courier New" w:eastAsia="Courier New" w:hAnsi="Courier New"/>
                <w:color w:val="1A1A1A"/>
                <w:sz w:val="18"/>
                <w:szCs w:val="18"/>
              </w:rPr>
              <w:t xml:space="preserve">  --member "serviceAccount:${PROJECT_ID}.svc.id.goog[default/parcs-daemon]"</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KEDA operator SA</w:t>
            </w:r>
          </w:p>
          <w:p>
            <w:pPr>
              <w:spacing w:after="0"/>
            </w:pPr>
            <w:r>
              <w:rPr>
                <w:rFonts w:ascii="Courier New" w:cs="Courier New" w:eastAsia="Courier New" w:hAnsi="Courier New"/>
                <w:color w:val="1A1A1A"/>
                <w:sz w:val="18"/>
                <w:szCs w:val="18"/>
              </w:rPr>
              <w:t xml:space="preserve">gcloud iam service-accounts add-iam-policy-binding \</w:t>
            </w:r>
          </w:p>
          <w:p>
            <w:pPr>
              <w:spacing w:after="0"/>
            </w:pPr>
            <w:r>
              <w:rPr>
                <w:rFonts w:ascii="Courier New" w:cs="Courier New" w:eastAsia="Courier New" w:hAnsi="Courier New"/>
                <w:color w:val="1A1A1A"/>
                <w:sz w:val="18"/>
                <w:szCs w:val="18"/>
              </w:rPr>
              <w:t xml:space="preserve">  keda-operator@${PROJECT_ID}.iam.gserviceaccount.com \</w:t>
            </w:r>
          </w:p>
          <w:p>
            <w:pPr>
              <w:spacing w:after="0"/>
            </w:pPr>
            <w:r>
              <w:rPr>
                <w:rFonts w:ascii="Courier New" w:cs="Courier New" w:eastAsia="Courier New" w:hAnsi="Courier New"/>
                <w:color w:val="1A1A1A"/>
                <w:sz w:val="18"/>
                <w:szCs w:val="18"/>
              </w:rPr>
              <w:t xml:space="preserve">  --role roles/iam.workloadIdentityUser \</w:t>
            </w:r>
          </w:p>
          <w:p>
            <w:pPr>
              <w:spacing w:after="0"/>
            </w:pPr>
            <w:r>
              <w:rPr>
                <w:rFonts w:ascii="Courier New" w:cs="Courier New" w:eastAsia="Courier New" w:hAnsi="Courier New"/>
                <w:color w:val="1A1A1A"/>
                <w:sz w:val="18"/>
                <w:szCs w:val="18"/>
              </w:rPr>
              <w:t xml:space="preserve">  --member "serviceAccount:${PROJECT_ID}.svc.id.goog[keda/keda-operator]"</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The [default/parcs-host] format means: Kubernetes namespace "default", Kubernetes ServiceAccount name "parcs-host". These K8s ServiceAccounts are created by deployment.gcp.yaml and annotated with the corresponding GCP SA email.</w:t>
            </w:r>
          </w:p>
        </w:tc>
      </w:tr>
    </w:tbl>
    <w:p>
      <w:pPr>
        <w:pStyle w:val="Heading1"/>
        <w:pageBreakBefore/>
        <w:spacing w:after="200" w:before="0"/>
      </w:pPr>
      <w:r>
        <w:t xml:space="preserve">Build &amp; Push Docker Images</w:t>
      </w:r>
    </w:p>
    <w:p>
      <w:pPr>
        <w:spacing w:after="120" w:before="0"/>
      </w:pPr>
      <w:r>
        <w:rPr>
          <w:sz w:val="20"/>
          <w:szCs w:val="20"/>
        </w:rPr>
        <w:t xml:space="preserve">Run all commands in Cloud Shell. If your source code is not in Cloud Shell, upload the repository first (Cloud Shell → More → Upload files / use git clone from your repository).</w:t>
      </w:r>
    </w:p>
    <w:p>
      <w:pPr>
        <w:spacing w:after="80" w:before="0"/>
      </w:pPr>
      <w:r>
        <w:t xml:space="preserve"/>
      </w:r>
    </w:p>
    <w:p>
      <w:pPr>
        <w:pStyle w:val="Heading2"/>
        <w:spacing w:after="160" w:before="240"/>
      </w:pPr>
      <w:r>
        <w:t xml:space="preserve">6.1  Authenticate Docker to Artifact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PROJECT_ID=$(gcloud config get-value project)</w:t>
            </w:r>
          </w:p>
          <w:p>
            <w:pPr>
              <w:spacing w:after="0"/>
            </w:pPr>
            <w:r>
              <w:rPr>
                <w:rFonts w:ascii="Courier New" w:cs="Courier New" w:eastAsia="Courier New" w:hAnsi="Courier New"/>
                <w:color w:val="1A1A1A"/>
                <w:sz w:val="18"/>
                <w:szCs w:val="18"/>
              </w:rPr>
              <w:t xml:space="preserve">REGION=us-central1</w:t>
            </w:r>
          </w:p>
          <w:p>
            <w:pPr>
              <w:spacing w:after="0"/>
            </w:pPr>
            <w:r>
              <w:rPr>
                <w:rFonts w:ascii="Courier New" w:cs="Courier New" w:eastAsia="Courier New" w:hAnsi="Courier New"/>
                <w:color w:val="1A1A1A"/>
                <w:sz w:val="18"/>
                <w:szCs w:val="18"/>
              </w:rPr>
              <w:t xml:space="preserve">REPO="${REGION}-docker.pkg.dev/${PROJECT_ID}/parcs"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gcloud auth configure-docker ${REGION}-docker.pkg.dev</w:t>
            </w:r>
          </w:p>
        </w:tc>
      </w:tr>
    </w:tbl>
    <w:p>
      <w:pPr>
        <w:spacing w:after="80" w:before="0"/>
      </w:pPr>
      <w:r>
        <w:t xml:space="preserve"/>
      </w:r>
    </w:p>
    <w:p>
      <w:pPr>
        <w:pStyle w:val="Heading2"/>
        <w:spacing w:after="160" w:before="240"/>
      </w:pPr>
      <w:r>
        <w:t xml:space="preserve">6.2  Build and Push Each Image</w:t>
      </w:r>
    </w:p>
    <w:p>
      <w:pPr>
        <w:spacing w:after="120" w:before="0"/>
      </w:pPr>
      <w:r>
        <w:rPr>
          <w:sz w:val="20"/>
          <w:szCs w:val="20"/>
        </w:rPr>
        <w:t xml:space="preserve">Replace /path/to/parcs with the actual path to your repository root.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cd /path/to/parcs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Host API</w:t>
            </w:r>
          </w:p>
          <w:p>
            <w:pPr>
              <w:spacing w:after="0"/>
            </w:pPr>
            <w:r>
              <w:rPr>
                <w:rFonts w:ascii="Courier New" w:cs="Courier New" w:eastAsia="Courier New" w:hAnsi="Courier New"/>
                <w:color w:val="1A1A1A"/>
                <w:sz w:val="18"/>
                <w:szCs w:val="18"/>
              </w:rPr>
              <w:t xml:space="preserve">docker build -t ${REPO}/parcshost:latest -f src/Parcs.Host/Dockerfile .</w:t>
            </w:r>
          </w:p>
          <w:p>
            <w:pPr>
              <w:spacing w:after="0"/>
            </w:pPr>
            <w:r>
              <w:rPr>
                <w:rFonts w:ascii="Courier New" w:cs="Courier New" w:eastAsia="Courier New" w:hAnsi="Courier New"/>
                <w:color w:val="1A1A1A"/>
                <w:sz w:val="18"/>
                <w:szCs w:val="18"/>
              </w:rPr>
              <w:t xml:space="preserve">docker push ${REPO}/parcshost:latest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Daemon (CPU image — for CPU node pool)</w:t>
            </w:r>
          </w:p>
          <w:p>
            <w:pPr>
              <w:spacing w:after="0"/>
            </w:pPr>
            <w:r>
              <w:rPr>
                <w:rFonts w:ascii="Courier New" w:cs="Courier New" w:eastAsia="Courier New" w:hAnsi="Courier New"/>
                <w:color w:val="1A1A1A"/>
                <w:sz w:val="18"/>
                <w:szCs w:val="18"/>
              </w:rPr>
              <w:t xml:space="preserve">docker build -t ${REPO}/parcsdaemon:latest -f src/Parcs.Daemon/Dockerfile .</w:t>
            </w:r>
          </w:p>
          <w:p>
            <w:pPr>
              <w:spacing w:after="0"/>
            </w:pPr>
            <w:r>
              <w:rPr>
                <w:rFonts w:ascii="Courier New" w:cs="Courier New" w:eastAsia="Courier New" w:hAnsi="Courier New"/>
                <w:color w:val="1A1A1A"/>
                <w:sz w:val="18"/>
                <w:szCs w:val="18"/>
              </w:rPr>
              <w:t xml:space="preserve">docker push ${REPO}/parcsdaemon:latest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Portal (Blazor UI)</w:t>
            </w:r>
          </w:p>
          <w:p>
            <w:pPr>
              <w:spacing w:after="0"/>
            </w:pPr>
            <w:r>
              <w:rPr>
                <w:rFonts w:ascii="Courier New" w:cs="Courier New" w:eastAsia="Courier New" w:hAnsi="Courier New"/>
                <w:color w:val="1A1A1A"/>
                <w:sz w:val="18"/>
                <w:szCs w:val="18"/>
              </w:rPr>
              <w:t xml:space="preserve">docker build -t ${REPO}/parcsportal:latest -f src/Parcs.Portal/Dockerfile .</w:t>
            </w:r>
          </w:p>
          <w:p>
            <w:pPr>
              <w:spacing w:after="0"/>
            </w:pPr>
            <w:r>
              <w:rPr>
                <w:rFonts w:ascii="Courier New" w:cs="Courier New" w:eastAsia="Courier New" w:hAnsi="Courier New"/>
                <w:color w:val="1A1A1A"/>
                <w:sz w:val="18"/>
                <w:szCs w:val="18"/>
              </w:rPr>
              <w:t xml:space="preserve">docker push ${REPO}/parcsportal:latest</w:t>
            </w:r>
          </w:p>
        </w:tc>
      </w:tr>
    </w:tbl>
    <w:p>
      <w:pPr>
        <w:spacing w:after="80" w:before="0"/>
      </w:pPr>
      <w:r>
        <w:t xml:space="preserve"/>
      </w:r>
    </w:p>
    <w:p>
      <w:pPr>
        <w:pStyle w:val="Heading2"/>
        <w:spacing w:after="160" w:before="240"/>
      </w:pPr>
      <w:r>
        <w:t xml:space="preserve">6.3  Update Image References in deployment.gcp.yaml</w:t>
      </w:r>
    </w:p>
    <w:p>
      <w:pPr>
        <w:spacing w:after="120" w:before="0"/>
      </w:pPr>
      <w:r>
        <w:rPr>
          <w:sz w:val="20"/>
          <w:szCs w:val="20"/>
        </w:rPr>
        <w:t xml:space="preserve">Open deployment.gcp.yaml and replace the placeholder image names: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00"/>
        <w:gridCol w:w="5580"/>
      </w:tblGrid>
      <w:tr>
        <w:trPr>
          <w:tblHeader/>
        </w:trPr>
        <w:tc>
          <w:tcPr>
            <w:tcW w:type="dxa" w:w="45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Old Value</w:t>
            </w:r>
          </w:p>
        </w:tc>
        <w:tc>
          <w:tcPr>
            <w:tcW w:type="dxa" w:w="55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New Value</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oleksiibohusevych/parcsdaemon</w:t>
            </w:r>
          </w:p>
        </w:tc>
        <w:tc>
          <w:tcPr>
            <w:tcW w:type="dxa" w:w="55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${REPO}/parcsdaemon:latest</w:t>
            </w:r>
          </w:p>
        </w:tc>
      </w:tr>
      <w:tr>
        <w:tc>
          <w:tcPr>
            <w:tcW w:type="dxa" w:w="45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oleksiibohusevych/parcshost</w:t>
            </w:r>
          </w:p>
        </w:tc>
        <w:tc>
          <w:tcPr>
            <w:tcW w:type="dxa" w:w="55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${REPO}/parcshost:latest</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oleksiibohusevych/parcsportal</w:t>
            </w:r>
          </w:p>
        </w:tc>
        <w:tc>
          <w:tcPr>
            <w:tcW w:type="dxa" w:w="55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${REPO}/parcsportal:latest</w:t>
            </w:r>
          </w:p>
        </w:tc>
      </w:tr>
      <w:tr>
        <w:tc>
          <w:tcPr>
            <w:tcW w:type="dxa" w:w="45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us-central1-docker.pkg.dev/PROJECT_ID/parcs/parcs-agent-mcp:latest</w:t>
            </w:r>
          </w:p>
        </w:tc>
        <w:tc>
          <w:tcPr>
            <w:tcW w:type="dxa" w:w="55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${REPO}/parcs-agent-mcp:latest  (if used)</w:t>
            </w:r>
          </w:p>
        </w:tc>
      </w:tr>
    </w:tbl>
    <w:p>
      <w:pPr>
        <w:pStyle w:val="Heading1"/>
        <w:pageBreakBefore/>
        <w:spacing w:after="200" w:before="0"/>
      </w:pPr>
      <w:r>
        <w:t xml:space="preserve">Install KEDA and Deploy PARCS</w:t>
      </w:r>
    </w:p>
    <w:p>
      <w:pPr>
        <w:pStyle w:val="Heading2"/>
        <w:spacing w:after="160" w:before="240"/>
      </w:pPr>
      <w:r>
        <w:t xml:space="preserve">7.1  Install KEDA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Install KEDA v2.12 (latest stable that supports gcp-pubsub trigger)</w:t>
            </w:r>
          </w:p>
          <w:p>
            <w:pPr>
              <w:spacing w:after="0"/>
            </w:pPr>
            <w:r>
              <w:rPr>
                <w:rFonts w:ascii="Courier New" w:cs="Courier New" w:eastAsia="Courier New" w:hAnsi="Courier New"/>
                <w:color w:val="1A1A1A"/>
                <w:sz w:val="18"/>
                <w:szCs w:val="18"/>
              </w:rPr>
              <w:t xml:space="preserve">kubectl apply -f https://github.com/kedacore/keda/releases/download/v2.12.0/keda-2.12.0.yaml</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Wait for KEDA pods to become Ready</w:t>
            </w:r>
          </w:p>
          <w:p>
            <w:pPr>
              <w:spacing w:after="0"/>
            </w:pPr>
            <w:r>
              <w:rPr>
                <w:rFonts w:ascii="Courier New" w:cs="Courier New" w:eastAsia="Courier New" w:hAnsi="Courier New"/>
                <w:color w:val="1A1A1A"/>
                <w:sz w:val="18"/>
                <w:szCs w:val="18"/>
              </w:rPr>
              <w:t xml:space="preserve">kubectl wait --for=condition=Ready pod -l app=keda-operator -n keda --timeout=120s</w:t>
            </w:r>
          </w:p>
        </w:tc>
      </w:tr>
    </w:tbl>
    <w:p>
      <w:pPr>
        <w:spacing w:after="80" w:before="0"/>
      </w:pPr>
      <w:r>
        <w:t xml:space="preserve"/>
      </w:r>
    </w:p>
    <w:p>
      <w:pPr>
        <w:pStyle w:val="Heading2"/>
        <w:spacing w:after="160" w:before="240"/>
      </w:pPr>
      <w:r>
        <w:t xml:space="preserve">7.2  Annotate the KEDA Operator Kubernetes Service Account</w:t>
      </w:r>
    </w:p>
    <w:p>
      <w:pPr>
        <w:spacing w:after="120" w:before="0"/>
      </w:pPr>
      <w:r>
        <w:rPr>
          <w:sz w:val="20"/>
          <w:szCs w:val="20"/>
        </w:rPr>
        <w:t xml:space="preserve">This links the KEDA operator pod to the keda-operator GCP service account so it can read Pub/Sub subscription metrics.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PROJECT_ID=$(gcloud config get-value project)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kubectl annotate serviceaccount keda-operator -n keda \</w:t>
            </w:r>
          </w:p>
          <w:p>
            <w:pPr>
              <w:spacing w:after="0"/>
            </w:pPr>
            <w:r>
              <w:rPr>
                <w:rFonts w:ascii="Courier New" w:cs="Courier New" w:eastAsia="Courier New" w:hAnsi="Courier New"/>
                <w:color w:val="1A1A1A"/>
                <w:sz w:val="18"/>
                <w:szCs w:val="18"/>
              </w:rPr>
              <w:t xml:space="preserve">  iam.gke.io/gcp-service-account=keda-operator@${PROJECT_ID}.iam.gserviceaccount.com</w:t>
            </w:r>
          </w:p>
        </w:tc>
      </w:tr>
    </w:tbl>
    <w:p>
      <w:pPr>
        <w:spacing w:after="80" w:before="0"/>
      </w:pPr>
      <w:r>
        <w:t xml:space="preserve"/>
      </w:r>
    </w:p>
    <w:p>
      <w:pPr>
        <w:pStyle w:val="Heading2"/>
        <w:spacing w:after="160" w:before="240"/>
      </w:pPr>
      <w:r>
        <w:t xml:space="preserve">7.3  Create the GCP Project ID Secret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PROJECT_ID=$(gcloud config get-value project)</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kubectl create secret generic parcs-gcp-secret \</w:t>
            </w:r>
          </w:p>
          <w:p>
            <w:pPr>
              <w:spacing w:after="0"/>
            </w:pPr>
            <w:r>
              <w:rPr>
                <w:rFonts w:ascii="Courier New" w:cs="Courier New" w:eastAsia="Courier New" w:hAnsi="Courier New"/>
                <w:color w:val="1A1A1A"/>
                <w:sz w:val="18"/>
                <w:szCs w:val="18"/>
              </w:rPr>
              <w:t xml:space="preserve">  --from-literal=projectId="${PROJECT_ID}"</w:t>
            </w:r>
          </w:p>
        </w:tc>
      </w:tr>
    </w:tbl>
    <w:p>
      <w:pPr>
        <w:spacing w:after="80" w:before="0"/>
      </w:pPr>
      <w:r>
        <w:t xml:space="preserve"/>
      </w:r>
    </w:p>
    <w:p>
      <w:pPr>
        <w:pStyle w:val="Heading2"/>
        <w:spacing w:after="160" w:before="240"/>
      </w:pPr>
      <w:r>
        <w:t xml:space="preserve">7.4  Update deployment.gcp.yaml Placeholders</w:t>
      </w:r>
    </w:p>
    <w:p>
      <w:pPr>
        <w:spacing w:after="120" w:before="0"/>
      </w:pPr>
      <w:r>
        <w:rPr>
          <w:sz w:val="20"/>
          <w:szCs w:val="20"/>
        </w:rPr>
        <w:t xml:space="preserve">Open the file and replace every occurrence of PROJECT_ID with your actual GCP project 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sed -i "s/PROJECT_ID/${PROJECT_ID}/g" kube/deployment.gcp.yaml</w:t>
            </w:r>
          </w:p>
        </w:tc>
      </w:tr>
    </w:tbl>
    <w:p>
      <w:pPr>
        <w:spacing w:after="80" w:before="0"/>
      </w:pPr>
      <w:r>
        <w:t xml:space="preserve"/>
      </w:r>
    </w:p>
    <w:p>
      <w:pPr>
        <w:pStyle w:val="Heading2"/>
        <w:spacing w:after="160" w:before="240"/>
      </w:pPr>
      <w:r>
        <w:t xml:space="preserve">7.5  Apply the Kubernetes Manifests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kubectl apply -f kube/deployment.gcp.yaml</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Watch pods come up</w:t>
            </w:r>
          </w:p>
          <w:p>
            <w:pPr>
              <w:spacing w:after="0"/>
            </w:pPr>
            <w:r>
              <w:rPr>
                <w:rFonts w:ascii="Courier New" w:cs="Courier New" w:eastAsia="Courier New" w:hAnsi="Courier New"/>
                <w:color w:val="1A1A1A"/>
                <w:sz w:val="18"/>
                <w:szCs w:val="18"/>
              </w:rPr>
              <w:t xml:space="preserve">kubectl get pods -w</w:t>
            </w:r>
          </w:p>
        </w:tc>
      </w:tr>
    </w:tbl>
    <w:p>
      <w:pPr>
        <w:spacing w:after="80" w:before="0"/>
      </w:pPr>
      <w:r>
        <w:t xml:space="preserve"/>
      </w:r>
    </w:p>
    <w:p>
      <w:pPr>
        <w:pStyle w:val="Heading2"/>
        <w:spacing w:after="160" w:before="240"/>
      </w:pPr>
      <w:r>
        <w:t xml:space="preserve">7.6  Verify the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All pods should be Running or Completed</w:t>
            </w:r>
          </w:p>
          <w:p>
            <w:pPr>
              <w:spacing w:after="0"/>
            </w:pPr>
            <w:r>
              <w:rPr>
                <w:rFonts w:ascii="Courier New" w:cs="Courier New" w:eastAsia="Courier New" w:hAnsi="Courier New"/>
                <w:color w:val="1A1A1A"/>
                <w:sz w:val="18"/>
                <w:szCs w:val="18"/>
              </w:rPr>
              <w:t xml:space="preserve">kubectl get pods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Check Host API logs for successful startup</w:t>
            </w:r>
          </w:p>
          <w:p>
            <w:pPr>
              <w:spacing w:after="0"/>
            </w:pPr>
            <w:r>
              <w:rPr>
                <w:rFonts w:ascii="Courier New" w:cs="Courier New" w:eastAsia="Courier New" w:hAnsi="Courier New"/>
                <w:color w:val="1A1A1A"/>
                <w:sz w:val="18"/>
                <w:szCs w:val="18"/>
              </w:rPr>
              <w:t xml:space="preserve">kubectl logs -l app=parcs-hostapi --tail=50</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Check KEDA has registered the ScaledJob</w:t>
            </w:r>
          </w:p>
          <w:p>
            <w:pPr>
              <w:spacing w:after="0"/>
            </w:pPr>
            <w:r>
              <w:rPr>
                <w:rFonts w:ascii="Courier New" w:cs="Courier New" w:eastAsia="Courier New" w:hAnsi="Courier New"/>
                <w:color w:val="1A1A1A"/>
                <w:sz w:val="18"/>
                <w:szCs w:val="18"/>
              </w:rPr>
              <w:t xml:space="preserve">kubectl get scaledjob</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The daemon ScaledJob will show 0 active replicas at idle — this is correct. KEDA will create daemon pods only when messages appear in the point-requested-sub subscription.</w:t>
            </w:r>
          </w:p>
        </w:tc>
      </w:tr>
    </w:tbl>
    <w:p>
      <w:pPr>
        <w:pStyle w:val="Heading1"/>
        <w:pageBreakBefore/>
        <w:spacing w:after="200" w:before="0"/>
      </w:pPr>
      <w:r>
        <w:t xml:space="preserve">GPU Quota on Trial Accounts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0000" w:sz="4"/>
              <w:left w:val="single" w:color="C00000" w:sz="18"/>
              <w:bottom w:val="single" w:color="C00000" w:sz="4"/>
              <w:right w:val="single" w:color="C00000" w:sz="4"/>
            </w:tcBorders>
            <w:shd w:fill="FCE4D6" w:val="clear"/>
            <w:tcMar>
              <w:top w:type="dxa" w:w="100"/>
              <w:left w:type="dxa" w:w="200"/>
              <w:bottom w:type="dxa" w:w="100"/>
              <w:right w:type="dxa" w:w="160"/>
            </w:tcMar>
          </w:tcPr>
          <w:p>
            <w:pPr>
              <w:spacing w:after="0"/>
            </w:pPr>
            <w:r>
              <w:rPr>
                <w:b/>
                <w:bCs/>
                <w:sz w:val="20"/>
                <w:szCs w:val="20"/>
              </w:rPr>
              <w:t xml:space="preserve">WARNING: </w:t>
            </w:r>
            <w:r>
              <w:rPr>
                <w:sz w:val="20"/>
                <w:szCs w:val="20"/>
              </w:rPr>
              <w:t xml:space="preserve">Trial accounts start with 0 GPU quota. Google typically does not approve GPU quota increases for free-trial accounts. If your request is denied, GPU testing is not possible during the trial — but all CPU functionality, KEDA scaling, and Pub/Sub integration tests can be completed without GPU nodes.</w:t>
            </w:r>
          </w:p>
        </w:tc>
      </w:tr>
    </w:tbl>
    <w:p>
      <w:pPr>
        <w:spacing w:after="80" w:before="0"/>
      </w:pPr>
      <w:r>
        <w:t xml:space="preserve"/>
      </w:r>
    </w:p>
    <w:p>
      <w:pPr>
        <w:pStyle w:val="Heading2"/>
        <w:spacing w:after="160" w:before="240"/>
      </w:pPr>
      <w:r>
        <w:t xml:space="preserve">8.1  Check Current GPU Quota</w:t>
      </w:r>
    </w:p>
    <w:p>
      <w:pPr>
        <w:pStyle w:val="ListParagraph"/>
        <w:numPr>
          <w:ilvl w:val="0"/>
          <w:numId w:val="2"/>
        </w:numPr>
        <w:spacing w:after="100" w:before="0"/>
      </w:pPr>
      <w:r>
        <w:rPr>
          <w:sz w:val="20"/>
          <w:szCs w:val="20"/>
        </w:rPr>
        <w:t xml:space="preserve">Navigation menu → IAM &amp; Admin → Quotas.</w:t>
      </w:r>
    </w:p>
    <w:p>
      <w:pPr>
        <w:pStyle w:val="ListParagraph"/>
        <w:numPr>
          <w:ilvl w:val="0"/>
          <w:numId w:val="2"/>
        </w:numPr>
        <w:spacing w:after="100" w:before="0"/>
      </w:pPr>
      <w:r>
        <w:rPr>
          <w:b/>
          <w:bCs/>
          <w:sz w:val="20"/>
          <w:szCs w:val="20"/>
        </w:rPr>
        <w:t xml:space="preserve">Filter: </w:t>
      </w:r>
      <w:r>
        <w:rPr>
          <w:sz w:val="20"/>
          <w:szCs w:val="20"/>
        </w:rPr>
        <w:t xml:space="preserve">search for "NVIDIA_K80_GPUS" in region us-central1.</w:t>
      </w:r>
    </w:p>
    <w:p>
      <w:pPr>
        <w:pStyle w:val="ListParagraph"/>
        <w:numPr>
          <w:ilvl w:val="0"/>
          <w:numId w:val="2"/>
        </w:numPr>
        <w:spacing w:after="100" w:before="0"/>
      </w:pPr>
      <w:r>
        <w:rPr>
          <w:sz w:val="20"/>
          <w:szCs w:val="20"/>
        </w:rPr>
        <w:t xml:space="preserve">Current limit is shown in the Limit column. If it is 0, follow the steps below.</w:t>
      </w:r>
    </w:p>
    <w:p>
      <w:pPr>
        <w:spacing w:after="80" w:before="0"/>
      </w:pPr>
      <w:r>
        <w:t xml:space="preserve"/>
      </w:r>
    </w:p>
    <w:p>
      <w:pPr>
        <w:pStyle w:val="Heading2"/>
        <w:spacing w:after="160" w:before="240"/>
      </w:pPr>
      <w:r>
        <w:t xml:space="preserve">8.2  Request a GPU Quota Increase</w:t>
      </w:r>
    </w:p>
    <w:p>
      <w:pPr>
        <w:pStyle w:val="ListParagraph"/>
        <w:numPr>
          <w:ilvl w:val="0"/>
          <w:numId w:val="2"/>
        </w:numPr>
        <w:spacing w:after="100" w:before="0"/>
      </w:pPr>
      <w:r>
        <w:rPr>
          <w:sz w:val="20"/>
          <w:szCs w:val="20"/>
        </w:rPr>
        <w:t xml:space="preserve">Tick the checkbox next to the NVIDIA_K80_GPUS quota → Edit Quotas.</w:t>
      </w:r>
    </w:p>
    <w:p>
      <w:pPr>
        <w:pStyle w:val="ListParagraph"/>
        <w:numPr>
          <w:ilvl w:val="0"/>
          <w:numId w:val="2"/>
        </w:numPr>
        <w:spacing w:after="100" w:before="0"/>
      </w:pPr>
      <w:r>
        <w:rPr>
          <w:b/>
          <w:bCs/>
          <w:sz w:val="20"/>
          <w:szCs w:val="20"/>
        </w:rPr>
        <w:t xml:space="preserve">New limit: </w:t>
      </w:r>
      <w:r>
        <w:rPr>
          <w:sz w:val="20"/>
          <w:szCs w:val="20"/>
        </w:rPr>
        <w:t xml:space="preserve">2  (matches gpu_node_max_count in Terraform / deployment.gcp.yaml).</w:t>
      </w:r>
    </w:p>
    <w:p>
      <w:pPr>
        <w:pStyle w:val="ListParagraph"/>
        <w:numPr>
          <w:ilvl w:val="0"/>
          <w:numId w:val="2"/>
        </w:numPr>
        <w:spacing w:after="100" w:before="0"/>
      </w:pPr>
      <w:r>
        <w:rPr>
          <w:sz w:val="20"/>
          <w:szCs w:val="20"/>
        </w:rPr>
        <w:t xml:space="preserve">Provide a justification such as: "Testing GPU-accelerated .NET workloads on GKE for a research/academic project."</w:t>
      </w:r>
    </w:p>
    <w:p>
      <w:pPr>
        <w:pStyle w:val="ListParagraph"/>
        <w:numPr>
          <w:ilvl w:val="0"/>
          <w:numId w:val="2"/>
        </w:numPr>
        <w:spacing w:after="100" w:before="0"/>
      </w:pPr>
      <w:r>
        <w:rPr>
          <w:sz w:val="20"/>
          <w:szCs w:val="20"/>
        </w:rPr>
        <w:t xml:space="preserve">Submit. You will receive an email decision within 24–48 hours.</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CAF50" w:sz="4"/>
              <w:left w:val="single" w:color="4CAF50" w:sz="18"/>
              <w:bottom w:val="single" w:color="4CAF50" w:sz="4"/>
              <w:right w:val="single" w:color="4CAF50" w:sz="4"/>
            </w:tcBorders>
            <w:shd w:fill="E2EFDA" w:val="clear"/>
            <w:tcMar>
              <w:top w:type="dxa" w:w="100"/>
              <w:left w:type="dxa" w:w="200"/>
              <w:bottom w:type="dxa" w:w="100"/>
              <w:right w:type="dxa" w:w="160"/>
            </w:tcMar>
          </w:tcPr>
          <w:p>
            <w:pPr>
              <w:spacing w:after="0"/>
            </w:pPr>
            <w:r>
              <w:rPr>
                <w:b/>
                <w:bCs/>
                <w:sz w:val="20"/>
                <w:szCs w:val="20"/>
              </w:rPr>
              <w:t xml:space="preserve">TIP: </w:t>
            </w:r>
            <w:r>
              <w:rPr>
                <w:sz w:val="20"/>
                <w:szCs w:val="20"/>
              </w:rPr>
              <w:t xml:space="preserve">If your K80 quota request is denied, you can try requesting NVIDIA_T4_GPUS (T4 is newer and more widely available). If you switch GPU type, update the gpu_type variable in infra/gcp/main.tf and change the GPU node pool configuration accordingly. No application code changes are required — ILGPU detects available hardware at runtime.</w:t>
            </w:r>
          </w:p>
        </w:tc>
      </w:tr>
    </w:tbl>
    <w:p>
      <w:pPr>
        <w:pStyle w:val="Heading1"/>
        <w:pageBreakBefore/>
        <w:spacing w:after="200" w:before="0"/>
      </w:pPr>
      <w:r>
        <w:t xml:space="preserve">Test Plan</w:t>
      </w:r>
    </w:p>
    <w:p>
      <w:pPr>
        <w:spacing w:after="120" w:before="0"/>
      </w:pPr>
      <w:r>
        <w:rPr>
          <w:sz w:val="20"/>
          <w:szCs w:val="20"/>
        </w:rPr>
        <w:t xml:space="preserve">The test plan is divided into five phases ordered by complexity and cost. Always run Phase 1 before proceeding. Complete cleanup steps at the end of each session to avoid unnecessary charges.</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000"/>
        <w:gridCol w:w="2000"/>
        <w:gridCol w:w="2280"/>
      </w:tblGrid>
      <w:tr>
        <w:trPr>
          <w:tblHeader/>
        </w:trPr>
        <w:tc>
          <w:tcPr>
            <w:tcW w:type="dxa" w:w="1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Phase</w:t>
            </w:r>
          </w:p>
        </w:tc>
        <w:tc>
          <w:tcPr>
            <w:tcW w:type="dxa" w:w="2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Name</w:t>
            </w:r>
          </w:p>
        </w:tc>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Duration</w:t>
            </w:r>
          </w:p>
        </w:tc>
        <w:tc>
          <w:tcPr>
            <w:tcW w:type="dxa" w:w="20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Est. Cost</w:t>
            </w:r>
          </w:p>
        </w:tc>
        <w:tc>
          <w:tcPr>
            <w:tcW w:type="dxa" w:w="22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GPU Needed?</w:t>
            </w:r>
          </w:p>
        </w:tc>
      </w:tr>
      <w:tr>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w:t>
            </w:r>
          </w:p>
        </w:tc>
        <w:tc>
          <w:tcPr>
            <w:tcW w:type="dxa" w:w="2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Infrastructure Smoke Tests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30 min</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~$0.20</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No</w:t>
            </w:r>
          </w:p>
        </w:tc>
      </w:tr>
      <w:tr>
        <w:tc>
          <w:tcPr>
            <w:tcW w:type="dxa" w:w="1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2</w:t>
            </w:r>
          </w:p>
        </w:tc>
        <w:tc>
          <w:tcPr>
            <w:tcW w:type="dxa" w:w="2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Pub/Sub &amp; KEDA Integration</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 hr</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~$0.50</w:t>
            </w:r>
          </w:p>
        </w:tc>
        <w:tc>
          <w:tcPr>
            <w:tcW w:type="dxa" w:w="22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No</w:t>
            </w:r>
          </w:p>
        </w:tc>
      </w:tr>
      <w:tr>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3</w:t>
            </w:r>
          </w:p>
        </w:tc>
        <w:tc>
          <w:tcPr>
            <w:tcW w:type="dxa" w:w="2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End-to-End Functional Tests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 hrs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~$1.00</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No</w:t>
            </w:r>
          </w:p>
        </w:tc>
      </w:tr>
      <w:tr>
        <w:tc>
          <w:tcPr>
            <w:tcW w:type="dxa" w:w="1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4</w:t>
            </w:r>
          </w:p>
        </w:tc>
        <w:tc>
          <w:tcPr>
            <w:tcW w:type="dxa" w:w="2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Autoscaling Stress Test</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 hr</w:t>
            </w:r>
          </w:p>
        </w:tc>
        <w:tc>
          <w:tcPr>
            <w:tcW w:type="dxa" w:w="20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~$0.50</w:t>
            </w:r>
          </w:p>
        </w:tc>
        <w:tc>
          <w:tcPr>
            <w:tcW w:type="dxa" w:w="22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No</w:t>
            </w:r>
          </w:p>
        </w:tc>
      </w:tr>
      <w:tr>
        <w:tc>
          <w:tcPr>
            <w:tcW w:type="dxa" w:w="1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5</w:t>
            </w:r>
          </w:p>
        </w:tc>
        <w:tc>
          <w:tcPr>
            <w:tcW w:type="dxa" w:w="2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GPU Smoke Test</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 hr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~$1.20</w:t>
            </w:r>
          </w:p>
        </w:tc>
        <w:tc>
          <w:tcPr>
            <w:tcW w:type="dxa" w:w="22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Yes (quota required)</w:t>
            </w:r>
          </w:p>
        </w:tc>
      </w:tr>
    </w:tbl>
    <w:p>
      <w:pPr>
        <w:spacing w:after="80" w:before="0"/>
      </w:pPr>
      <w:r>
        <w:t xml:space="preserve"/>
      </w:r>
    </w:p>
    <w:p>
      <w:pPr>
        <w:pStyle w:val="Heading2"/>
        <w:spacing w:after="160" w:before="240"/>
      </w:pPr>
      <w:r>
        <w:t xml:space="preserve">Phase 1 – Infrastructure Smoke Tests</w:t>
      </w:r>
    </w:p>
    <w:p>
      <w:pPr>
        <w:spacing w:after="120" w:before="0"/>
      </w:pPr>
      <w:r>
        <w:rPr>
          <w:sz w:val="20"/>
          <w:szCs w:val="20"/>
        </w:rPr>
        <w:t xml:space="preserve">Goal: Confirm the cluster, networking, storage, and container images are all operational before running any application workload.</w:t>
      </w:r>
    </w:p>
    <w:p>
      <w:pPr>
        <w:spacing w:after="80" w:before="0"/>
      </w:pPr>
      <w:r>
        <w:t xml:space="preserve"/>
      </w:r>
    </w:p>
    <w:p>
      <w:pPr>
        <w:pStyle w:val="Heading3"/>
        <w:spacing w:after="120" w:before="200"/>
      </w:pPr>
      <w:r>
        <w:t xml:space="preserve">1.1  Cluster Health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All 3 CPU nodes should be Ready</w:t>
            </w:r>
          </w:p>
          <w:p>
            <w:pPr>
              <w:spacing w:after="0"/>
            </w:pPr>
            <w:r>
              <w:rPr>
                <w:rFonts w:ascii="Courier New" w:cs="Courier New" w:eastAsia="Courier New" w:hAnsi="Courier New"/>
                <w:color w:val="1A1A1A"/>
                <w:sz w:val="18"/>
                <w:szCs w:val="18"/>
              </w:rPr>
              <w:t xml:space="preserve">kubectl get nodes -o wide</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output: 3 nodes, status=Ready, machine type n1-standard-2</w:t>
            </w:r>
          </w:p>
        </w:tc>
      </w:tr>
    </w:tbl>
    <w:p>
      <w:pPr>
        <w:spacing w:after="80" w:before="0"/>
      </w:pPr>
      <w:r>
        <w:t xml:space="preserve"/>
      </w:r>
    </w:p>
    <w:p>
      <w:pPr>
        <w:pStyle w:val="Heading3"/>
        <w:spacing w:after="120" w:before="200"/>
      </w:pPr>
      <w:r>
        <w:t xml:space="preserve">1.2  Storage Verification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Both PVCs should be Bound</w:t>
            </w:r>
          </w:p>
          <w:p>
            <w:pPr>
              <w:spacing w:after="0"/>
            </w:pPr>
            <w:r>
              <w:rPr>
                <w:rFonts w:ascii="Courier New" w:cs="Courier New" w:eastAsia="Courier New" w:hAnsi="Courier New"/>
                <w:color w:val="1A1A1A"/>
                <w:sz w:val="18"/>
                <w:szCs w:val="18"/>
              </w:rPr>
              <w:t xml:space="preserve">kubectl get pvc</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parcs-storage-volume-claim (RWX, Bound)</w:t>
            </w:r>
          </w:p>
          <w:p>
            <w:pPr>
              <w:spacing w:after="0"/>
            </w:pPr>
            <w:r>
              <w:rPr>
                <w:rFonts w:ascii="Courier New" w:cs="Courier New" w:eastAsia="Courier New" w:hAnsi="Courier New"/>
                <w:color w:val="1A1A1A"/>
                <w:sz w:val="18"/>
                <w:szCs w:val="18"/>
              </w:rPr>
              <w:t xml:space="preserve">#           parcs-database-volume-claim (RWO, Bound)</w:t>
            </w:r>
          </w:p>
          <w:p>
            <w:pPr>
              <w:spacing w:after="0"/>
            </w:pPr>
            <w:r>
              <w:rPr>
                <w:rFonts w:ascii="Courier New" w:cs="Courier New" w:eastAsia="Courier New" w:hAnsi="Courier New"/>
                <w:color w:val="1A1A1A"/>
                <w:sz w:val="18"/>
                <w:szCs w:val="18"/>
              </w:rPr>
              <w:t xml:space="preserve">#           elasticsearch-data (RWO, Bound)</w:t>
            </w:r>
          </w:p>
        </w:tc>
      </w:tr>
    </w:tbl>
    <w:p>
      <w:pPr>
        <w:spacing w:after="80" w:before="0"/>
      </w:pPr>
      <w:r>
        <w:t xml:space="preserve"/>
      </w:r>
    </w:p>
    <w:p>
      <w:pPr>
        <w:pStyle w:val="Heading3"/>
        <w:spacing w:after="120" w:before="200"/>
      </w:pPr>
      <w:r>
        <w:t xml:space="preserve">1.3  Pod Health Check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kubectl get pods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pods in Running state:</w:t>
            </w:r>
          </w:p>
          <w:p>
            <w:pPr>
              <w:spacing w:after="0"/>
            </w:pPr>
            <w:r>
              <w:rPr>
                <w:rFonts w:ascii="Courier New" w:cs="Courier New" w:eastAsia="Courier New" w:hAnsi="Courier New"/>
                <w:color w:val="1A1A1A"/>
                <w:sz w:val="18"/>
                <w:szCs w:val="18"/>
              </w:rPr>
              <w:t xml:space="preserve">#   elasticsearch-...   1/1   Running</w:t>
            </w:r>
          </w:p>
          <w:p>
            <w:pPr>
              <w:spacing w:after="0"/>
            </w:pPr>
            <w:r>
              <w:rPr>
                <w:rFonts w:ascii="Courier New" w:cs="Courier New" w:eastAsia="Courier New" w:hAnsi="Courier New"/>
                <w:color w:val="1A1A1A"/>
                <w:sz w:val="18"/>
                <w:szCs w:val="18"/>
              </w:rPr>
              <w:t xml:space="preserve">#   parcs-database-...  1/1   Running</w:t>
            </w:r>
          </w:p>
          <w:p>
            <w:pPr>
              <w:spacing w:after="0"/>
            </w:pPr>
            <w:r>
              <w:rPr>
                <w:rFonts w:ascii="Courier New" w:cs="Courier New" w:eastAsia="Courier New" w:hAnsi="Courier New"/>
                <w:color w:val="1A1A1A"/>
                <w:sz w:val="18"/>
                <w:szCs w:val="18"/>
              </w:rPr>
              <w:t xml:space="preserve">#   parcs-hostapi-...   1/1   Running</w:t>
            </w:r>
          </w:p>
          <w:p>
            <w:pPr>
              <w:spacing w:after="0"/>
            </w:pPr>
            <w:r>
              <w:rPr>
                <w:rFonts w:ascii="Courier New" w:cs="Courier New" w:eastAsia="Courier New" w:hAnsi="Courier New"/>
                <w:color w:val="1A1A1A"/>
                <w:sz w:val="18"/>
                <w:szCs w:val="18"/>
              </w:rPr>
              <w:t xml:space="preserve">#   parcs-portal-...    1/1   Running</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If a pod is CrashLoopBackOff, check logs:</w:t>
            </w:r>
          </w:p>
          <w:p>
            <w:pPr>
              <w:spacing w:after="0"/>
            </w:pPr>
            <w:r>
              <w:rPr>
                <w:rFonts w:ascii="Courier New" w:cs="Courier New" w:eastAsia="Courier New" w:hAnsi="Courier New"/>
                <w:color w:val="1A1A1A"/>
                <w:sz w:val="18"/>
                <w:szCs w:val="18"/>
              </w:rPr>
              <w:t xml:space="preserve">kubectl logs &lt;pod-name&gt; --tail=100</w:t>
            </w:r>
          </w:p>
        </w:tc>
      </w:tr>
    </w:tbl>
    <w:p>
      <w:pPr>
        <w:spacing w:after="80" w:before="0"/>
      </w:pPr>
      <w:r>
        <w:t xml:space="preserve"/>
      </w:r>
    </w:p>
    <w:p>
      <w:pPr>
        <w:pStyle w:val="Heading3"/>
        <w:spacing w:after="120" w:before="200"/>
      </w:pPr>
      <w:r>
        <w:t xml:space="preserve">1.4  Host API Health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Port-forward to verify the Host API responds</w:t>
            </w:r>
          </w:p>
          <w:p>
            <w:pPr>
              <w:spacing w:after="0"/>
            </w:pPr>
            <w:r>
              <w:rPr>
                <w:rFonts w:ascii="Courier New" w:cs="Courier New" w:eastAsia="Courier New" w:hAnsi="Courier New"/>
                <w:color w:val="1A1A1A"/>
                <w:sz w:val="18"/>
                <w:szCs w:val="18"/>
              </w:rPr>
              <w:t xml:space="preserve">kubectl port-forward svc/parcs-hostapi 8080:8080 &amp;</w:t>
            </w:r>
          </w:p>
          <w:p>
            <w:pPr>
              <w:spacing w:after="0"/>
            </w:pPr>
            <w:r>
              <w:rPr>
                <w:rFonts w:ascii="Courier New" w:cs="Courier New" w:eastAsia="Courier New" w:hAnsi="Courier New"/>
                <w:color w:val="1A1A1A"/>
                <w:sz w:val="18"/>
                <w:szCs w:val="18"/>
              </w:rPr>
              <w:t xml:space="preserve">curl http://localhost:8080/health</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HTTP 200 {"status":"Healthy"}</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If the /health endpoint returns Unhealthy, the most common causes are: PostgreSQL not ready (check parcs-database pod), Pub/Sub ProjectId not injected (check parcs-gcp-secret), or Workload Identity annotation missing on the parcs-host K8s service account.</w:t>
            </w:r>
          </w:p>
        </w:tc>
      </w:tr>
    </w:tbl>
    <w:p>
      <w:pPr>
        <w:spacing w:after="80" w:before="0"/>
      </w:pPr>
      <w:r>
        <w:t xml:space="preserve"/>
      </w:r>
    </w:p>
    <w:p>
      <w:pPr>
        <w:pStyle w:val="Heading3"/>
        <w:spacing w:after="120" w:before="200"/>
      </w:pPr>
      <w:r>
        <w:t xml:space="preserve">Phase 1 Pass Criteria</w:t>
      </w:r>
    </w:p>
    <w:p>
      <w:pPr>
        <w:pStyle w:val="ListParagraph"/>
        <w:numPr>
          <w:ilvl w:val="0"/>
          <w:numId w:val="3"/>
        </w:numPr>
        <w:spacing w:after="80" w:before="0"/>
      </w:pPr>
      <w:r>
        <w:rPr>
          <w:sz w:val="20"/>
          <w:szCs w:val="20"/>
        </w:rPr>
        <w:t xml:space="preserve">All 3 cluster nodes are in Ready state.</w:t>
      </w:r>
    </w:p>
    <w:p>
      <w:pPr>
        <w:pStyle w:val="ListParagraph"/>
        <w:numPr>
          <w:ilvl w:val="0"/>
          <w:numId w:val="3"/>
        </w:numPr>
        <w:spacing w:after="80" w:before="0"/>
      </w:pPr>
      <w:r>
        <w:rPr>
          <w:sz w:val="20"/>
          <w:szCs w:val="20"/>
        </w:rPr>
        <w:t xml:space="preserve">All PVCs show Bound status.</w:t>
      </w:r>
    </w:p>
    <w:p>
      <w:pPr>
        <w:pStyle w:val="ListParagraph"/>
        <w:numPr>
          <w:ilvl w:val="0"/>
          <w:numId w:val="3"/>
        </w:numPr>
        <w:spacing w:after="80" w:before="0"/>
      </w:pPr>
      <w:r>
        <w:rPr>
          <w:sz w:val="20"/>
          <w:szCs w:val="20"/>
        </w:rPr>
        <w:t xml:space="preserve">All application pods are Running (no CrashLoopBackOff).</w:t>
      </w:r>
    </w:p>
    <w:p>
      <w:pPr>
        <w:pStyle w:val="ListParagraph"/>
        <w:numPr>
          <w:ilvl w:val="0"/>
          <w:numId w:val="3"/>
        </w:numPr>
        <w:spacing w:after="80" w:before="0"/>
      </w:pPr>
      <w:r>
        <w:rPr>
          <w:sz w:val="20"/>
          <w:szCs w:val="20"/>
        </w:rPr>
        <w:t xml:space="preserve">GET /health returns HTTP 200.</w:t>
      </w:r>
    </w:p>
    <w:p>
      <w:pPr>
        <w:spacing w:after="80" w:before="0"/>
      </w:pPr>
      <w:r>
        <w:t xml:space="preserve"/>
      </w:r>
    </w:p>
    <w:p>
      <w:pPr>
        <w:pStyle w:val="Heading2"/>
        <w:spacing w:after="160" w:before="240"/>
      </w:pPr>
      <w:r>
        <w:t xml:space="preserve">Phase 2 – Pub/Sub &amp; KEDA Integration</w:t>
      </w:r>
    </w:p>
    <w:p>
      <w:pPr>
        <w:spacing w:after="120" w:before="0"/>
      </w:pPr>
      <w:r>
        <w:rPr>
          <w:sz w:val="20"/>
          <w:szCs w:val="20"/>
        </w:rPr>
        <w:t xml:space="preserve">Goal: Confirm the Pub/Sub → KEDA → daemon pod pipeline works end-to-end without running a full PARCS job.</w:t>
      </w:r>
    </w:p>
    <w:p>
      <w:pPr>
        <w:spacing w:after="80" w:before="0"/>
      </w:pPr>
      <w:r>
        <w:t xml:space="preserve"/>
      </w:r>
    </w:p>
    <w:p>
      <w:pPr>
        <w:pStyle w:val="Heading3"/>
        <w:spacing w:after="120" w:before="200"/>
      </w:pPr>
      <w:r>
        <w:t xml:space="preserve">2.1  Verify KEDA is Watching the Subscription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kubectl get scaledjob parcs-daemon-scaler</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READY=True, ACTIVE=0 (no messages in queue)</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kubectl describe scaledjob parcs-daemon-scaler</w:t>
            </w:r>
          </w:p>
          <w:p>
            <w:pPr>
              <w:spacing w:after="0"/>
            </w:pPr>
            <w:r>
              <w:rPr>
                <w:rFonts w:ascii="Courier New" w:cs="Courier New" w:eastAsia="Courier New" w:hAnsi="Courier New"/>
                <w:color w:val="1A1A1A"/>
                <w:sz w:val="18"/>
                <w:szCs w:val="18"/>
              </w:rPr>
              <w:t xml:space="preserve"># Look for "Successfully set ScaleJob" in Events</w:t>
            </w:r>
          </w:p>
        </w:tc>
      </w:tr>
    </w:tbl>
    <w:p>
      <w:pPr>
        <w:spacing w:after="80" w:before="0"/>
      </w:pPr>
      <w:r>
        <w:t xml:space="preserve"/>
      </w:r>
    </w:p>
    <w:p>
      <w:pPr>
        <w:pStyle w:val="Heading3"/>
        <w:spacing w:after="120" w:before="200"/>
      </w:pPr>
      <w:r>
        <w:t xml:space="preserve">2.2  Manually Publish a Test Message</w:t>
      </w:r>
    </w:p>
    <w:p>
      <w:pPr>
        <w:spacing w:after="120" w:before="0"/>
      </w:pPr>
      <w:r>
        <w:rPr>
          <w:sz w:val="20"/>
          <w:szCs w:val="20"/>
        </w:rPr>
        <w:t xml:space="preserve">In Google Cloud Console → Pub/Sub → Topics → point-requested → Messages tab → Publish Message:</w:t>
      </w:r>
    </w:p>
    <w:p>
      <w:pPr>
        <w:pStyle w:val="ListParagraph"/>
        <w:numPr>
          <w:ilvl w:val="0"/>
          <w:numId w:val="3"/>
        </w:numPr>
        <w:spacing w:after="80" w:before="0"/>
      </w:pPr>
      <w:r>
        <w:rPr>
          <w:b/>
          <w:bCs/>
          <w:sz w:val="20"/>
          <w:szCs w:val="20"/>
        </w:rPr>
        <w:t xml:space="preserve">Message body: </w:t>
      </w:r>
      <w:r>
        <w:rPr>
          <w:rFonts w:ascii="Courier New" w:cs="Courier New" w:eastAsia="Courier New" w:hAnsi="Courier New"/>
          <w:color w:val="1A1A1A"/>
          <w:sz w:val="18"/>
          <w:szCs w:val="18"/>
        </w:rPr>
        <w:t xml:space="preserve">{"correlationId":"test-001","jobId":"job-001"}</w:t>
      </w:r>
    </w:p>
    <w:p>
      <w:pPr>
        <w:pStyle w:val="ListParagraph"/>
        <w:numPr>
          <w:ilvl w:val="0"/>
          <w:numId w:val="3"/>
        </w:numPr>
        <w:spacing w:after="80" w:before="0"/>
      </w:pPr>
      <w:r>
        <w:rPr>
          <w:sz w:val="20"/>
          <w:szCs w:val="20"/>
        </w:rPr>
        <w:t xml:space="preserve">Click Publish.</w:t>
      </w:r>
    </w:p>
    <w:p>
      <w:pPr>
        <w:spacing w:after="80" w:before="0"/>
      </w:pPr>
      <w:r>
        <w:t xml:space="preserve"/>
      </w:r>
    </w:p>
    <w:p>
      <w:pPr>
        <w:spacing w:after="120" w:before="0"/>
      </w:pPr>
      <w:r>
        <w:rPr>
          <w:sz w:val="20"/>
          <w:szCs w:val="20"/>
        </w:rPr>
        <w:t xml:space="preserve">Immediately watch for KEDA to create a daemon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kubectl get jobs -w</w:t>
            </w:r>
          </w:p>
          <w:p>
            <w:pPr>
              <w:spacing w:after="0"/>
            </w:pPr>
            <w:r>
              <w:rPr>
                <w:rFonts w:ascii="Courier New" w:cs="Courier New" w:eastAsia="Courier New" w:hAnsi="Courier New"/>
                <w:color w:val="1A1A1A"/>
                <w:sz w:val="18"/>
                <w:szCs w:val="18"/>
              </w:rPr>
              <w:t xml:space="preserve"># Expected: a new job "parcs-daemon-scaler-xxxxx" appears within ~15 seconds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kubectl get pods -l app=parcs-daemon -w</w:t>
            </w:r>
          </w:p>
          <w:p>
            <w:pPr>
              <w:spacing w:after="0"/>
            </w:pPr>
            <w:r>
              <w:rPr>
                <w:rFonts w:ascii="Courier New" w:cs="Courier New" w:eastAsia="Courier New" w:hAnsi="Courier New"/>
                <w:color w:val="1A1A1A"/>
                <w:sz w:val="18"/>
                <w:szCs w:val="18"/>
              </w:rPr>
              <w:t xml:space="preserve"># The daemon pod should start, attempt to connect to the host, then complete or fail gracefully</w:t>
            </w:r>
          </w:p>
        </w:tc>
      </w:tr>
    </w:tbl>
    <w:p>
      <w:pPr>
        <w:spacing w:after="80" w:before="0"/>
      </w:pPr>
      <w:r>
        <w:t xml:space="preserve"/>
      </w:r>
    </w:p>
    <w:p>
      <w:pPr>
        <w:pStyle w:val="Heading3"/>
        <w:spacing w:after="120" w:before="200"/>
      </w:pPr>
      <w:r>
        <w:t xml:space="preserve">2.3  Verify Message 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Check that the message count in the subscription returned to 0</w:t>
            </w:r>
          </w:p>
          <w:p>
            <w:pPr>
              <w:spacing w:after="0"/>
            </w:pPr>
            <w:r>
              <w:rPr>
                <w:rFonts w:ascii="Courier New" w:cs="Courier New" w:eastAsia="Courier New" w:hAnsi="Courier New"/>
                <w:color w:val="1A1A1A"/>
                <w:sz w:val="18"/>
                <w:szCs w:val="18"/>
              </w:rPr>
              <w:t xml:space="preserve">gcloud pubsub subscriptions describe point-requested-sub \</w:t>
            </w:r>
          </w:p>
          <w:p>
            <w:pPr>
              <w:spacing w:after="0"/>
            </w:pPr>
            <w:r>
              <w:rPr>
                <w:rFonts w:ascii="Courier New" w:cs="Courier New" w:eastAsia="Courier New" w:hAnsi="Courier New"/>
                <w:color w:val="1A1A1A"/>
                <w:sz w:val="18"/>
                <w:szCs w:val="18"/>
              </w:rPr>
              <w:t xml:space="preserve">  --format="value(messageRetentionDuration)"</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In the Console: Pub/Sub → Subscriptions → point-requested-sub</w:t>
            </w:r>
          </w:p>
          <w:p>
            <w:pPr>
              <w:spacing w:after="0"/>
            </w:pPr>
            <w:r>
              <w:rPr>
                <w:rFonts w:ascii="Courier New" w:cs="Courier New" w:eastAsia="Courier New" w:hAnsi="Courier New"/>
                <w:color w:val="1A1A1A"/>
                <w:sz w:val="18"/>
                <w:szCs w:val="18"/>
              </w:rPr>
              <w:t xml:space="preserve"># The "Undelivered message count" metric graph should spike then return to 0</w:t>
            </w:r>
          </w:p>
        </w:tc>
      </w:tr>
    </w:tbl>
    <w:p>
      <w:pPr>
        <w:spacing w:after="80" w:before="0"/>
      </w:pPr>
      <w:r>
        <w:t xml:space="preserve"/>
      </w:r>
    </w:p>
    <w:p>
      <w:pPr>
        <w:pStyle w:val="Heading3"/>
        <w:spacing w:after="120" w:before="200"/>
      </w:pPr>
      <w:r>
        <w:t xml:space="preserve">Phase 2 Pass Criteria</w:t>
      </w:r>
    </w:p>
    <w:p>
      <w:pPr>
        <w:pStyle w:val="ListParagraph"/>
        <w:numPr>
          <w:ilvl w:val="0"/>
          <w:numId w:val="3"/>
        </w:numPr>
        <w:spacing w:after="80" w:before="0"/>
      </w:pPr>
      <w:r>
        <w:rPr>
          <w:sz w:val="20"/>
          <w:szCs w:val="20"/>
        </w:rPr>
        <w:t xml:space="preserve">KEDA ScaledJob shows Ready=True at idle.</w:t>
      </w:r>
    </w:p>
    <w:p>
      <w:pPr>
        <w:pStyle w:val="ListParagraph"/>
        <w:numPr>
          <w:ilvl w:val="0"/>
          <w:numId w:val="3"/>
        </w:numPr>
        <w:spacing w:after="80" w:before="0"/>
      </w:pPr>
      <w:r>
        <w:rPr>
          <w:sz w:val="20"/>
          <w:szCs w:val="20"/>
        </w:rPr>
        <w:t xml:space="preserve">A published message triggers a daemon job within 15 seconds.</w:t>
      </w:r>
    </w:p>
    <w:p>
      <w:pPr>
        <w:pStyle w:val="ListParagraph"/>
        <w:numPr>
          <w:ilvl w:val="0"/>
          <w:numId w:val="3"/>
        </w:numPr>
        <w:spacing w:after="80" w:before="0"/>
      </w:pPr>
      <w:r>
        <w:rPr>
          <w:sz w:val="20"/>
          <w:szCs w:val="20"/>
        </w:rPr>
        <w:t xml:space="preserve">The daemon pod starts without ImagePullBackOff errors.</w:t>
      </w:r>
    </w:p>
    <w:p>
      <w:pPr>
        <w:pStyle w:val="ListParagraph"/>
        <w:numPr>
          <w:ilvl w:val="0"/>
          <w:numId w:val="3"/>
        </w:numPr>
        <w:spacing w:after="80" w:before="0"/>
      </w:pPr>
      <w:r>
        <w:rPr>
          <w:sz w:val="20"/>
          <w:szCs w:val="20"/>
        </w:rPr>
        <w:t xml:space="preserve">Message count in the subscription returns to 0 after the job runs.</w:t>
      </w:r>
    </w:p>
    <w:p>
      <w:pPr>
        <w:spacing w:after="80" w:before="0"/>
      </w:pPr>
      <w:r>
        <w:t xml:space="preserve"/>
      </w:r>
    </w:p>
    <w:p>
      <w:pPr>
        <w:pStyle w:val="Heading2"/>
        <w:spacing w:after="160" w:before="240"/>
      </w:pPr>
      <w:r>
        <w:t xml:space="preserve">Phase 3 – End-to-End Functional Tests</w:t>
      </w:r>
    </w:p>
    <w:p>
      <w:pPr>
        <w:spacing w:after="120" w:before="0"/>
      </w:pPr>
      <w:r>
        <w:rPr>
          <w:sz w:val="20"/>
          <w:szCs w:val="20"/>
        </w:rPr>
        <w:t xml:space="preserve">Goal: Run each of the four algorithmic modules through the Portal UI and verify correct results.</w:t>
      </w:r>
    </w:p>
    <w:p>
      <w:pPr>
        <w:spacing w:after="80" w:before="0"/>
      </w:pPr>
      <w:r>
        <w:t xml:space="preserve"/>
      </w:r>
    </w:p>
    <w:p>
      <w:pPr>
        <w:pStyle w:val="Heading3"/>
        <w:spacing w:after="120" w:before="200"/>
      </w:pPr>
      <w:r>
        <w:t xml:space="preserve">3.1  Access the Portal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Get the Portal external IP</w:t>
            </w:r>
          </w:p>
          <w:p>
            <w:pPr>
              <w:spacing w:after="0"/>
            </w:pPr>
            <w:r>
              <w:rPr>
                <w:rFonts w:ascii="Courier New" w:cs="Courier New" w:eastAsia="Courier New" w:hAnsi="Courier New"/>
                <w:color w:val="1A1A1A"/>
                <w:sz w:val="18"/>
                <w:szCs w:val="18"/>
              </w:rPr>
              <w:t xml:space="preserve">kubectl get svc parcs-portal</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Open http://EXTERNAL_IP in your browser</w:t>
            </w:r>
          </w:p>
          <w:p>
            <w:pPr>
              <w:spacing w:after="0"/>
            </w:pPr>
            <w:r>
              <w:rPr>
                <w:rFonts w:ascii="Courier New" w:cs="Courier New" w:eastAsia="Courier New" w:hAnsi="Courier New"/>
                <w:color w:val="1A1A1A"/>
                <w:sz w:val="18"/>
                <w:szCs w:val="18"/>
              </w:rPr>
              <w:t xml:space="preserve"># Log in with the default admin credentials</w:t>
            </w:r>
          </w:p>
        </w:tc>
      </w:tr>
    </w:tbl>
    <w:p>
      <w:pPr>
        <w:spacing w:after="80" w:before="0"/>
      </w:pPr>
      <w:r>
        <w:t xml:space="preserve"/>
      </w:r>
    </w:p>
    <w:p>
      <w:pPr>
        <w:pStyle w:val="Heading3"/>
        <w:spacing w:after="120" w:before="200"/>
      </w:pPr>
      <w:r>
        <w:t xml:space="preserve">3.2  Module Test Matrix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268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Module</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Input Parameters</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Daemons</w:t>
            </w:r>
          </w:p>
        </w:tc>
        <w:tc>
          <w:tcPr>
            <w:tcW w:type="dxa" w:w="14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Expected Result</w:t>
            </w:r>
          </w:p>
        </w:tc>
        <w:tc>
          <w:tcPr>
            <w:tcW w:type="dxa" w:w="26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Pass Criteria</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Matrix Multiplication</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Two 100×100 matrices</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w:t>
            </w:r>
          </w:p>
        </w:tc>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Correct 100×100 product</w:t>
            </w:r>
          </w:p>
        </w:tc>
        <w:tc>
          <w:tcPr>
            <w:tcW w:type="dxa" w:w="2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Result matches sequential CPU run</w:t>
            </w:r>
          </w:p>
        </w:tc>
      </w:tr>
      <w:tr>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Floyd-Warshall</w:t>
            </w:r>
          </w:p>
        </w:tc>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50-node graph</w:t>
            </w:r>
          </w:p>
        </w:tc>
        <w:tc>
          <w:tcPr>
            <w:tcW w:type="dxa" w:w="1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2</w:t>
            </w:r>
          </w:p>
        </w:tc>
        <w:tc>
          <w:tcPr>
            <w:tcW w:type="dxa" w:w="14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All-pairs shortest paths</w:t>
            </w:r>
          </w:p>
        </w:tc>
        <w:tc>
          <w:tcPr>
            <w:tcW w:type="dxa" w:w="26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No path shorter than direct edge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Monte Carlo 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1,000,000 samples</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Pi ≈ 3.14 ± 0.01</w:t>
            </w:r>
          </w:p>
        </w:tc>
        <w:tc>
          <w:tcPr>
            <w:tcW w:type="dxa" w:w="26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Value within 0.5% of 3.14159</w:t>
            </w:r>
          </w:p>
        </w:tc>
      </w:tr>
      <w:tr>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Proof of Work</w:t>
            </w:r>
          </w:p>
        </w:tc>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Difficulty 4</w:t>
            </w:r>
          </w:p>
        </w:tc>
        <w:tc>
          <w:tcPr>
            <w:tcW w:type="dxa" w:w="1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2</w:t>
            </w:r>
          </w:p>
        </w:tc>
        <w:tc>
          <w:tcPr>
            <w:tcW w:type="dxa" w:w="14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Valid nonce found</w:t>
            </w:r>
          </w:p>
        </w:tc>
        <w:tc>
          <w:tcPr>
            <w:tcW w:type="dxa" w:w="26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Hash starts with 4 leading zeros</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18"/>
              <w:bottom w:val="single" w:color="2E75B6" w:sz="4"/>
              <w:right w:val="single" w:color="2E75B6" w:sz="4"/>
            </w:tcBorders>
            <w:shd w:fill="DEEAF1" w:val="clear"/>
            <w:tcMar>
              <w:top w:type="dxa" w:w="100"/>
              <w:left w:type="dxa" w:w="200"/>
              <w:bottom w:type="dxa" w:w="100"/>
              <w:right w:type="dxa" w:w="160"/>
            </w:tcMar>
          </w:tcPr>
          <w:p>
            <w:pPr>
              <w:spacing w:after="0"/>
            </w:pPr>
            <w:r>
              <w:rPr>
                <w:b/>
                <w:bCs/>
                <w:sz w:val="20"/>
                <w:szCs w:val="20"/>
              </w:rPr>
              <w:t xml:space="preserve">NOTE: </w:t>
            </w:r>
            <w:r>
              <w:rPr>
                <w:sz w:val="20"/>
                <w:szCs w:val="20"/>
              </w:rPr>
              <w:t xml:space="preserve">For each module, submit the job via the Portal, observe the job status page. Daemon pods should appear in kubectl get pods during execution and disappear when complete. The Portal results page should display the output within 30–60 seconds for these input sizes.</w:t>
            </w:r>
          </w:p>
        </w:tc>
      </w:tr>
    </w:tbl>
    <w:p>
      <w:pPr>
        <w:spacing w:after="80" w:before="0"/>
      </w:pPr>
      <w:r>
        <w:t xml:space="preserve"/>
      </w:r>
    </w:p>
    <w:p>
      <w:pPr>
        <w:pStyle w:val="Heading3"/>
        <w:spacing w:after="120" w:before="200"/>
      </w:pPr>
      <w:r>
        <w:t xml:space="preserve">3.3  Logging Verification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Check daemon logs for a completed job (replace JOB_ID with actual value)</w:t>
            </w:r>
          </w:p>
          <w:p>
            <w:pPr>
              <w:spacing w:after="0"/>
            </w:pPr>
            <w:r>
              <w:rPr>
                <w:rFonts w:ascii="Courier New" w:cs="Courier New" w:eastAsia="Courier New" w:hAnsi="Courier New"/>
                <w:color w:val="1A1A1A"/>
                <w:sz w:val="18"/>
                <w:szCs w:val="18"/>
              </w:rPr>
              <w:t xml:space="preserve">kubectl logs -l app=parcs-daemon --tail=100</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Verify Elasticsearch received the logs</w:t>
            </w:r>
          </w:p>
          <w:p>
            <w:pPr>
              <w:spacing w:after="0"/>
            </w:pPr>
            <w:r>
              <w:rPr>
                <w:rFonts w:ascii="Courier New" w:cs="Courier New" w:eastAsia="Courier New" w:hAnsi="Courier New"/>
                <w:color w:val="1A1A1A"/>
                <w:sz w:val="18"/>
                <w:szCs w:val="18"/>
              </w:rPr>
              <w:t xml:space="preserve">kubectl port-forward svc/elasticsearch 9200:9200 &amp;</w:t>
            </w:r>
          </w:p>
          <w:p>
            <w:pPr>
              <w:spacing w:after="0"/>
            </w:pPr>
            <w:r>
              <w:rPr>
                <w:rFonts w:ascii="Courier New" w:cs="Courier New" w:eastAsia="Courier New" w:hAnsi="Courier New"/>
                <w:color w:val="1A1A1A"/>
                <w:sz w:val="18"/>
                <w:szCs w:val="18"/>
              </w:rPr>
              <w:t xml:space="preserve">curl "http://localhost:9200/_cat/indices?v"</w:t>
            </w:r>
          </w:p>
          <w:p>
            <w:pPr>
              <w:spacing w:after="0"/>
            </w:pPr>
            <w:r>
              <w:rPr>
                <w:rFonts w:ascii="Courier New" w:cs="Courier New" w:eastAsia="Courier New" w:hAnsi="Courier New"/>
                <w:color w:val="1A1A1A"/>
                <w:sz w:val="18"/>
                <w:szCs w:val="18"/>
              </w:rPr>
              <w:t xml:space="preserve"># Expected: a parcs-logs-* index with document count &gt; 0</w:t>
            </w:r>
          </w:p>
        </w:tc>
      </w:tr>
    </w:tbl>
    <w:p>
      <w:pPr>
        <w:spacing w:after="80" w:before="0"/>
      </w:pPr>
      <w:r>
        <w:t xml:space="preserve"/>
      </w:r>
    </w:p>
    <w:p>
      <w:pPr>
        <w:pStyle w:val="Heading3"/>
        <w:spacing w:after="120" w:before="200"/>
      </w:pPr>
      <w:r>
        <w:t xml:space="preserve">Phase 3 Pass Criteria</w:t>
      </w:r>
    </w:p>
    <w:p>
      <w:pPr>
        <w:pStyle w:val="ListParagraph"/>
        <w:numPr>
          <w:ilvl w:val="0"/>
          <w:numId w:val="3"/>
        </w:numPr>
        <w:spacing w:after="80" w:before="0"/>
      </w:pPr>
      <w:r>
        <w:rPr>
          <w:sz w:val="20"/>
          <w:szCs w:val="20"/>
        </w:rPr>
        <w:t xml:space="preserve">All four modules complete without error.</w:t>
      </w:r>
    </w:p>
    <w:p>
      <w:pPr>
        <w:pStyle w:val="ListParagraph"/>
        <w:numPr>
          <w:ilvl w:val="0"/>
          <w:numId w:val="3"/>
        </w:numPr>
        <w:spacing w:after="80" w:before="0"/>
      </w:pPr>
      <w:r>
        <w:rPr>
          <w:sz w:val="20"/>
          <w:szCs w:val="20"/>
        </w:rPr>
        <w:t xml:space="preserve">Results are numerically correct (within expected tolerances).</w:t>
      </w:r>
    </w:p>
    <w:p>
      <w:pPr>
        <w:pStyle w:val="ListParagraph"/>
        <w:numPr>
          <w:ilvl w:val="0"/>
          <w:numId w:val="3"/>
        </w:numPr>
        <w:spacing w:after="80" w:before="0"/>
      </w:pPr>
      <w:r>
        <w:rPr>
          <w:sz w:val="20"/>
          <w:szCs w:val="20"/>
        </w:rPr>
        <w:t xml:space="preserve">Daemon pods are created for each job and terminate cleanly.</w:t>
      </w:r>
    </w:p>
    <w:p>
      <w:pPr>
        <w:pStyle w:val="ListParagraph"/>
        <w:numPr>
          <w:ilvl w:val="0"/>
          <w:numId w:val="3"/>
        </w:numPr>
        <w:spacing w:after="80" w:before="0"/>
      </w:pPr>
      <w:r>
        <w:rPr>
          <w:sz w:val="20"/>
          <w:szCs w:val="20"/>
        </w:rPr>
        <w:t xml:space="preserve">Logs appear in Elasticsearch.</w:t>
      </w:r>
    </w:p>
    <w:p>
      <w:pPr>
        <w:spacing w:after="80" w:before="0"/>
      </w:pPr>
      <w:r>
        <w:t xml:space="preserve"/>
      </w:r>
    </w:p>
    <w:p>
      <w:pPr>
        <w:pStyle w:val="Heading2"/>
        <w:spacing w:after="160" w:before="240"/>
      </w:pPr>
      <w:r>
        <w:t xml:space="preserve">Phase 4 – Autoscaling Stress Test</w:t>
      </w:r>
    </w:p>
    <w:p>
      <w:pPr>
        <w:spacing w:after="120" w:before="0"/>
      </w:pPr>
      <w:r>
        <w:rPr>
          <w:sz w:val="20"/>
          <w:szCs w:val="20"/>
        </w:rPr>
        <w:t xml:space="preserve">Goal: Verify that KEDA and the GKE cluster autoscaler work together to provision additional CPU nodes when daemon demand exceeds the capacity of 3 baseline nodes.</w:t>
      </w:r>
    </w:p>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6A817" w:sz="4"/>
              <w:left w:val="single" w:color="E6A817" w:sz="18"/>
              <w:bottom w:val="single" w:color="E6A817" w:sz="4"/>
              <w:right w:val="single" w:color="E6A817" w:sz="4"/>
            </w:tcBorders>
            <w:shd w:fill="FFF2CC" w:val="clear"/>
            <w:tcMar>
              <w:top w:type="dxa" w:w="100"/>
              <w:left w:type="dxa" w:w="200"/>
              <w:bottom w:type="dxa" w:w="100"/>
              <w:right w:type="dxa" w:w="160"/>
            </w:tcMar>
          </w:tcPr>
          <w:p>
            <w:pPr>
              <w:spacing w:after="0"/>
            </w:pPr>
            <w:r>
              <w:rPr>
                <w:b/>
                <w:bCs/>
                <w:sz w:val="20"/>
                <w:szCs w:val="20"/>
              </w:rPr>
              <w:t xml:space="preserve">COST: </w:t>
            </w:r>
            <w:r>
              <w:rPr>
                <w:sz w:val="20"/>
                <w:szCs w:val="20"/>
              </w:rPr>
              <w:t xml:space="preserve">This test spins up up to 9 CPU nodes (from the baseline 3). The extra 6 nodes at n1-standard-2 cost ~$0.57/hr. Keep the test short (&lt; 30 minutes) to minimise cost.</w:t>
            </w:r>
          </w:p>
        </w:tc>
      </w:tr>
    </w:tbl>
    <w:p>
      <w:pPr>
        <w:spacing w:after="80" w:before="0"/>
      </w:pPr>
      <w:r>
        <w:t xml:space="preserve"/>
      </w:r>
    </w:p>
    <w:p>
      <w:pPr>
        <w:pStyle w:val="Heading3"/>
        <w:spacing w:after="120" w:before="200"/>
      </w:pPr>
      <w:r>
        <w:t xml:space="preserve">4.1  Submit a High-Parallelism Job</w:t>
      </w:r>
    </w:p>
    <w:p>
      <w:pPr>
        <w:spacing w:after="120" w:before="0"/>
      </w:pPr>
      <w:r>
        <w:rPr>
          <w:sz w:val="20"/>
          <w:szCs w:val="20"/>
        </w:rPr>
        <w:t xml:space="preserve">From the Portal, submit a Monte Carlo Pi job requesting 8–10 daemons with a large sample count (e.g. 100,000,000 samples). This will create 8–10 messages simultaneously.</w:t>
      </w:r>
    </w:p>
    <w:p>
      <w:pPr>
        <w:spacing w:after="80" w:before="0"/>
      </w:pPr>
      <w:r>
        <w:t xml:space="preserve"/>
      </w:r>
    </w:p>
    <w:p>
      <w:pPr>
        <w:pStyle w:val="Heading3"/>
        <w:spacing w:after="120" w:before="200"/>
      </w:pPr>
      <w:r>
        <w:t xml:space="preserve">4.2  Observe Scaling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Watch daemon pods being created</w:t>
            </w:r>
          </w:p>
          <w:p>
            <w:pPr>
              <w:spacing w:after="0"/>
            </w:pPr>
            <w:r>
              <w:rPr>
                <w:rFonts w:ascii="Courier New" w:cs="Courier New" w:eastAsia="Courier New" w:hAnsi="Courier New"/>
                <w:color w:val="1A1A1A"/>
                <w:sz w:val="18"/>
                <w:szCs w:val="18"/>
              </w:rPr>
              <w:t xml:space="preserve">kubectl get pods -l app=parcs-daemon -w</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Watch cluster autoscaler add nodes (takes ~2–3 minutes)</w:t>
            </w:r>
          </w:p>
          <w:p>
            <w:pPr>
              <w:spacing w:after="0"/>
            </w:pPr>
            <w:r>
              <w:rPr>
                <w:rFonts w:ascii="Courier New" w:cs="Courier New" w:eastAsia="Courier New" w:hAnsi="Courier New"/>
                <w:color w:val="1A1A1A"/>
                <w:sz w:val="18"/>
                <w:szCs w:val="18"/>
              </w:rPr>
              <w:t xml:space="preserve">kubectl get nodes -w</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Check cluster autoscaler logs</w:t>
            </w:r>
          </w:p>
          <w:p>
            <w:pPr>
              <w:spacing w:after="0"/>
            </w:pPr>
            <w:r>
              <w:rPr>
                <w:rFonts w:ascii="Courier New" w:cs="Courier New" w:eastAsia="Courier New" w:hAnsi="Courier New"/>
                <w:color w:val="1A1A1A"/>
                <w:sz w:val="18"/>
                <w:szCs w:val="18"/>
              </w:rPr>
              <w:t xml:space="preserve">kubectl logs -l app.kubernetes.io/name=cluster-autoscaler -n kube-system --tail=50</w:t>
            </w:r>
          </w:p>
        </w:tc>
      </w:tr>
    </w:tbl>
    <w:p>
      <w:pPr>
        <w:spacing w:after="80" w:before="0"/>
      </w:pPr>
      <w:r>
        <w:t xml:space="preserve"/>
      </w:r>
    </w:p>
    <w:p>
      <w:pPr>
        <w:pStyle w:val="Heading3"/>
        <w:spacing w:after="120" w:before="200"/>
      </w:pPr>
      <w:r>
        <w:t xml:space="preserve">4.3  Scale-Down Verification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After the job completes, watch nodes scale back to 3</w:t>
            </w:r>
          </w:p>
          <w:p>
            <w:pPr>
              <w:spacing w:after="0"/>
            </w:pPr>
            <w:r>
              <w:rPr>
                <w:rFonts w:ascii="Courier New" w:cs="Courier New" w:eastAsia="Courier New" w:hAnsi="Courier New"/>
                <w:color w:val="1A1A1A"/>
                <w:sz w:val="18"/>
                <w:szCs w:val="18"/>
              </w:rPr>
              <w:t xml:space="preserve"># Scale-down has a 10-minute cool-down by default</w:t>
            </w:r>
          </w:p>
          <w:p>
            <w:pPr>
              <w:spacing w:after="0"/>
            </w:pPr>
            <w:r>
              <w:rPr>
                <w:rFonts w:ascii="Courier New" w:cs="Courier New" w:eastAsia="Courier New" w:hAnsi="Courier New"/>
                <w:color w:val="1A1A1A"/>
                <w:sz w:val="18"/>
                <w:szCs w:val="18"/>
              </w:rPr>
              <w:t xml:space="preserve">kubectl get nodes -w</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extra nodes are removed ~10 minutes after all daemons finish</w:t>
            </w:r>
          </w:p>
        </w:tc>
      </w:tr>
    </w:tbl>
    <w:p>
      <w:pPr>
        <w:spacing w:after="80" w:before="0"/>
      </w:pPr>
      <w:r>
        <w:t xml:space="preserve"/>
      </w:r>
    </w:p>
    <w:p>
      <w:pPr>
        <w:pStyle w:val="Heading3"/>
        <w:spacing w:after="120" w:before="200"/>
      </w:pPr>
      <w:r>
        <w:t xml:space="preserve">Phase 4 Pass Criteria</w:t>
      </w:r>
    </w:p>
    <w:p>
      <w:pPr>
        <w:pStyle w:val="ListParagraph"/>
        <w:numPr>
          <w:ilvl w:val="0"/>
          <w:numId w:val="3"/>
        </w:numPr>
        <w:spacing w:after="80" w:before="0"/>
      </w:pPr>
      <w:r>
        <w:rPr>
          <w:sz w:val="20"/>
          <w:szCs w:val="20"/>
        </w:rPr>
        <w:t xml:space="preserve">KEDA creates N daemon jobs when N messages are published simultaneously.</w:t>
      </w:r>
    </w:p>
    <w:p>
      <w:pPr>
        <w:pStyle w:val="ListParagraph"/>
        <w:numPr>
          <w:ilvl w:val="0"/>
          <w:numId w:val="3"/>
        </w:numPr>
        <w:spacing w:after="80" w:before="0"/>
      </w:pPr>
      <w:r>
        <w:rPr>
          <w:sz w:val="20"/>
          <w:szCs w:val="20"/>
        </w:rPr>
        <w:t xml:space="preserve">GKE cluster autoscaler provisions additional nodes when pending pods cannot be scheduled.</w:t>
      </w:r>
    </w:p>
    <w:p>
      <w:pPr>
        <w:pStyle w:val="ListParagraph"/>
        <w:numPr>
          <w:ilvl w:val="0"/>
          <w:numId w:val="3"/>
        </w:numPr>
        <w:spacing w:after="80" w:before="0"/>
      </w:pPr>
      <w:r>
        <w:rPr>
          <w:sz w:val="20"/>
          <w:szCs w:val="20"/>
        </w:rPr>
        <w:t xml:space="preserve">All daemon pods complete the job successfully.</w:t>
      </w:r>
    </w:p>
    <w:p>
      <w:pPr>
        <w:pStyle w:val="ListParagraph"/>
        <w:numPr>
          <w:ilvl w:val="0"/>
          <w:numId w:val="3"/>
        </w:numPr>
        <w:spacing w:after="80" w:before="0"/>
      </w:pPr>
      <w:r>
        <w:rPr>
          <w:sz w:val="20"/>
          <w:szCs w:val="20"/>
        </w:rPr>
        <w:t xml:space="preserve">Extra nodes are removed after a cool-down period (cost control confirmed).</w:t>
      </w:r>
    </w:p>
    <w:p>
      <w:pPr>
        <w:spacing w:after="80" w:before="0"/>
      </w:pPr>
      <w:r>
        <w:t xml:space="preserve"/>
      </w:r>
    </w:p>
    <w:p>
      <w:pPr>
        <w:pStyle w:val="Heading2"/>
        <w:spacing w:after="160" w:before="240"/>
      </w:pPr>
      <w:r>
        <w:t xml:space="preserve">Phase 5 – GPU Smoke Test (Conditional)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0000" w:sz="4"/>
              <w:left w:val="single" w:color="C00000" w:sz="18"/>
              <w:bottom w:val="single" w:color="C00000" w:sz="4"/>
              <w:right w:val="single" w:color="C00000" w:sz="4"/>
            </w:tcBorders>
            <w:shd w:fill="FCE4D6" w:val="clear"/>
            <w:tcMar>
              <w:top w:type="dxa" w:w="100"/>
              <w:left w:type="dxa" w:w="200"/>
              <w:bottom w:type="dxa" w:w="100"/>
              <w:right w:type="dxa" w:w="160"/>
            </w:tcMar>
          </w:tcPr>
          <w:p>
            <w:pPr>
              <w:spacing w:after="0"/>
            </w:pPr>
            <w:r>
              <w:rPr>
                <w:b/>
                <w:bCs/>
                <w:sz w:val="20"/>
                <w:szCs w:val="20"/>
              </w:rPr>
              <w:t xml:space="preserve">WARNING: </w:t>
            </w:r>
            <w:r>
              <w:rPr>
                <w:sz w:val="20"/>
                <w:szCs w:val="20"/>
              </w:rPr>
              <w:t xml:space="preserve">This phase requires GPU quota approval (NVIDIA_K80_GPUS = 2 in us-central1). If your trial account has 0 GPU quota and the increase request was denied, skip this phase.</w:t>
            </w:r>
          </w:p>
        </w:tc>
      </w:tr>
    </w:tbl>
    <w:p>
      <w:pPr>
        <w:spacing w:after="80" w:before="0"/>
      </w:pPr>
      <w:r>
        <w:t xml:space="preserve"/>
      </w:r>
    </w:p>
    <w:p>
      <w:pPr>
        <w:pStyle w:val="Heading3"/>
        <w:spacing w:after="120" w:before="200"/>
      </w:pPr>
      <w:r>
        <w:t xml:space="preserve">5.1  Verify GPU Node Pool Activates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GPU pool starts at 0 nodes. Submit a GPU job from the Portal to trigger scale-up.</w:t>
            </w:r>
          </w:p>
          <w:p>
            <w:pPr>
              <w:spacing w:after="0"/>
            </w:pPr>
            <w:r>
              <w:rPr>
                <w:rFonts w:ascii="Courier New" w:cs="Courier New" w:eastAsia="Courier New" w:hAnsi="Courier New"/>
                <w:color w:val="1A1A1A"/>
                <w:sz w:val="18"/>
                <w:szCs w:val="18"/>
              </w:rPr>
              <w:t xml:space="preserve"># While waiting, watch for the GPU node to appear:</w:t>
            </w:r>
          </w:p>
          <w:p>
            <w:pPr>
              <w:spacing w:after="0"/>
            </w:pPr>
            <w:r>
              <w:rPr>
                <w:rFonts w:ascii="Courier New" w:cs="Courier New" w:eastAsia="Courier New" w:hAnsi="Courier New"/>
                <w:color w:val="1A1A1A"/>
                <w:sz w:val="18"/>
                <w:szCs w:val="18"/>
              </w:rPr>
              <w:t xml:space="preserve">kubectl get nodes -l accelerator=nvidia -w</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This can take 3–5 minutes (node provisioning + driver installation)</w:t>
            </w:r>
          </w:p>
        </w:tc>
      </w:tr>
    </w:tbl>
    <w:p>
      <w:pPr>
        <w:spacing w:after="80" w:before="0"/>
      </w:pPr>
      <w:r>
        <w:t xml:space="preserve"/>
      </w:r>
    </w:p>
    <w:p>
      <w:pPr>
        <w:pStyle w:val="Heading3"/>
        <w:spacing w:after="120" w:before="200"/>
      </w:pPr>
      <w:r>
        <w:t xml:space="preserve">5.2  Confirm CUDA Availability in the Daemon Pod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Once a GPU daemon pod is Running, exec into it</w:t>
            </w:r>
          </w:p>
          <w:p>
            <w:pPr>
              <w:spacing w:after="0"/>
            </w:pPr>
            <w:r>
              <w:rPr>
                <w:rFonts w:ascii="Courier New" w:cs="Courier New" w:eastAsia="Courier New" w:hAnsi="Courier New"/>
                <w:color w:val="1A1A1A"/>
                <w:sz w:val="18"/>
                <w:szCs w:val="18"/>
              </w:rPr>
              <w:t xml:space="preserve">kubectl get pods -l app=parcs-daemon</w:t>
            </w:r>
          </w:p>
          <w:p>
            <w:pPr>
              <w:spacing w:after="0"/>
            </w:pPr>
            <w:r>
              <w:rPr>
                <w:rFonts w:ascii="Courier New" w:cs="Courier New" w:eastAsia="Courier New" w:hAnsi="Courier New"/>
                <w:color w:val="1A1A1A"/>
                <w:sz w:val="18"/>
                <w:szCs w:val="18"/>
              </w:rPr>
              <w:t xml:space="preserve">kubectl exec -it &lt;daemon-pod-name&gt; -- bash</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Inside the pod, check NVIDIA driver</w:t>
            </w:r>
          </w:p>
          <w:p>
            <w:pPr>
              <w:spacing w:after="0"/>
            </w:pPr>
            <w:r>
              <w:rPr>
                <w:rFonts w:ascii="Courier New" w:cs="Courier New" w:eastAsia="Courier New" w:hAnsi="Courier New"/>
                <w:color w:val="1A1A1A"/>
                <w:sz w:val="18"/>
                <w:szCs w:val="18"/>
              </w:rPr>
              <w:t xml:space="preserve">nvidia-smi</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GPU name "Tesla K80", driver version, memory usage 0 MiB / 11441 MiB</w:t>
            </w:r>
          </w:p>
        </w:tc>
      </w:tr>
    </w:tbl>
    <w:p>
      <w:pPr>
        <w:spacing w:after="80" w:before="0"/>
      </w:pPr>
      <w:r>
        <w:t xml:space="preserve"/>
      </w:r>
    </w:p>
    <w:p>
      <w:pPr>
        <w:pStyle w:val="Heading3"/>
        <w:spacing w:after="120" w:before="200"/>
      </w:pPr>
      <w:r>
        <w:t xml:space="preserve">5.3  Run a GPU-Accelerated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4080"/>
      </w:tblGrid>
      <w:tr>
        <w:trPr>
          <w:tblHeader/>
        </w:trPr>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Module</w:t>
            </w:r>
          </w:p>
        </w:tc>
        <w:tc>
          <w:tcPr>
            <w:tcW w:type="dxa" w:w="22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Input</w:t>
            </w:r>
          </w:p>
        </w:tc>
        <w:tc>
          <w:tcPr>
            <w:tcW w:type="dxa" w:w="160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Daemons</w:t>
            </w:r>
          </w:p>
        </w:tc>
        <w:tc>
          <w:tcPr>
            <w:tcW w:type="dxa" w:w="4080"/>
            <w:tcBorders>
              <w:top w:val="single" w:color="1F4E79" w:sz="4"/>
              <w:left w:val="single" w:color="1F4E79" w:sz="4"/>
              <w:bottom w:val="single" w:color="1F4E79" w:sz="4"/>
              <w:right w:val="single" w:color="1F4E79" w:sz="4"/>
            </w:tcBorders>
            <w:shd w:fill="1F4E79" w:val="clear"/>
            <w:tcMar>
              <w:top w:type="dxa" w:w="80"/>
              <w:left w:type="dxa" w:w="120"/>
              <w:bottom w:type="dxa" w:w="80"/>
              <w:right w:type="dxa" w:w="120"/>
            </w:tcMar>
          </w:tcPr>
          <w:p>
            <w:pPr>
              <w:spacing w:after="0"/>
            </w:pPr>
            <w:r>
              <w:rPr>
                <w:b/>
                <w:bCs/>
                <w:color w:val="FFFFFF"/>
                <w:sz w:val="18"/>
                <w:szCs w:val="18"/>
              </w:rPr>
              <w:t xml:space="preserve">Expected GPU Behaviour</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Matrix Multiplication (GPU)</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500×500 matrices</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w:t>
            </w:r>
          </w:p>
        </w:tc>
        <w:tc>
          <w:tcPr>
            <w:tcW w:type="dxa" w:w="4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GpuWorkerModule selected; kernel executes on K80; result matches CPU</w:t>
            </w:r>
          </w:p>
        </w:tc>
      </w:tr>
      <w:tr>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Monte Carlo Pi (GPU)</w:t>
            </w:r>
          </w:p>
        </w:tc>
        <w:tc>
          <w:tcPr>
            <w:tcW w:type="dxa" w:w="22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10,000,000 samples</w:t>
            </w:r>
          </w:p>
        </w:tc>
        <w:tc>
          <w:tcPr>
            <w:tcW w:type="dxa" w:w="160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2</w:t>
            </w:r>
          </w:p>
        </w:tc>
        <w:tc>
          <w:tcPr>
            <w:tcW w:type="dxa" w:w="4080"/>
            <w:tcBorders>
              <w:top w:val="single" w:color="CCCCCC" w:sz="4"/>
              <w:left w:val="single" w:color="CCCCCC" w:sz="4"/>
              <w:bottom w:val="single" w:color="CCCCCC" w:sz="4"/>
              <w:right w:val="single" w:color="CCCCCC" w:sz="4"/>
            </w:tcBorders>
            <w:shd w:fill="EEF4F9" w:val="clear"/>
            <w:tcMar>
              <w:top w:type="dxa" w:w="60"/>
              <w:left w:type="dxa" w:w="120"/>
              <w:bottom w:type="dxa" w:w="60"/>
              <w:right w:type="dxa" w:w="120"/>
            </w:tcMar>
          </w:tcPr>
          <w:p>
            <w:pPr>
              <w:spacing w:after="0"/>
            </w:pPr>
            <w:r>
              <w:rPr>
                <w:b w:val="false"/>
                <w:bCs w:val="false"/>
                <w:sz w:val="18"/>
                <w:szCs w:val="18"/>
              </w:rPr>
              <w:t xml:space="preserve">65536 CUDA threads per daemon; faster than CPU for same sample count</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Floyd-Warshall (GPU)</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200-node graph</w:t>
            </w:r>
          </w:p>
        </w:tc>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2</w:t>
            </w:r>
          </w:p>
        </w:tc>
        <w:tc>
          <w:tcPr>
            <w:tcW w:type="dxa" w:w="4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b w:val="false"/>
                <w:bCs w:val="false"/>
                <w:sz w:val="18"/>
                <w:szCs w:val="18"/>
              </w:rPr>
              <w:t xml:space="preserve">GPU buffer updated in-place per pivot; result matches reference</w:t>
            </w:r>
          </w:p>
        </w:tc>
      </w:tr>
    </w:tbl>
    <w:p>
      <w:pPr>
        <w:spacing w:after="80" w:before="0"/>
      </w:pPr>
      <w:r>
        <w:t xml:space="preserve"/>
      </w:r>
    </w:p>
    <w:p>
      <w:pPr>
        <w:pStyle w:val="Heading3"/>
        <w:spacing w:after="120" w:before="200"/>
      </w:pPr>
      <w:r>
        <w:t xml:space="preserve">5.4  Verify GPU Pod Logs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Check daemon logs for CUDA initialization messages</w:t>
            </w:r>
          </w:p>
          <w:p>
            <w:pPr>
              <w:spacing w:after="0"/>
            </w:pPr>
            <w:r>
              <w:rPr>
                <w:rFonts w:ascii="Courier New" w:cs="Courier New" w:eastAsia="Courier New" w:hAnsi="Courier New"/>
                <w:color w:val="1A1A1A"/>
                <w:sz w:val="18"/>
                <w:szCs w:val="18"/>
              </w:rPr>
              <w:t xml:space="preserve">kubectl logs -l app=parcs-daemon --tail=200 | grep -i "cuda\|gpu\|accelerator"</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Expected output example:</w:t>
            </w:r>
          </w:p>
          <w:p>
            <w:pPr>
              <w:spacing w:after="0"/>
            </w:pPr>
            <w:r>
              <w:rPr>
                <w:rFonts w:ascii="Courier New" w:cs="Courier New" w:eastAsia="Courier New" w:hAnsi="Courier New"/>
                <w:color w:val="1A1A1A"/>
                <w:sz w:val="18"/>
                <w:szCs w:val="18"/>
              </w:rPr>
              <w:t xml:space="preserve"># [INF] GPU available: NVIDIA Tesla K80 (11441 MB VRAM)</w:t>
            </w:r>
          </w:p>
          <w:p>
            <w:pPr>
              <w:spacing w:after="0"/>
            </w:pPr>
            <w:r>
              <w:rPr>
                <w:rFonts w:ascii="Courier New" w:cs="Courier New" w:eastAsia="Courier New" w:hAnsi="Courier New"/>
                <w:color w:val="1A1A1A"/>
                <w:sz w:val="18"/>
                <w:szCs w:val="18"/>
              </w:rPr>
              <w:t xml:space="preserve"># [INF] Using CUDA accelerator for GpuWorkerModule</w:t>
            </w:r>
          </w:p>
        </w:tc>
      </w:tr>
    </w:tbl>
    <w:p>
      <w:pPr>
        <w:spacing w:after="80" w:before="0"/>
      </w:pPr>
      <w:r>
        <w:t xml:space="preserve"/>
      </w:r>
    </w:p>
    <w:p>
      <w:pPr>
        <w:pStyle w:val="Heading3"/>
        <w:spacing w:after="120" w:before="200"/>
      </w:pPr>
      <w:r>
        <w:t xml:space="preserve">Phase 5 Pass Criteria</w:t>
      </w:r>
    </w:p>
    <w:p>
      <w:pPr>
        <w:pStyle w:val="ListParagraph"/>
        <w:numPr>
          <w:ilvl w:val="0"/>
          <w:numId w:val="3"/>
        </w:numPr>
        <w:spacing w:after="80" w:before="0"/>
      </w:pPr>
      <w:r>
        <w:rPr>
          <w:sz w:val="20"/>
          <w:szCs w:val="20"/>
        </w:rPr>
        <w:t xml:space="preserve">GPU node provisions within 5 minutes of a GPU job being submitted.</w:t>
      </w:r>
    </w:p>
    <w:p>
      <w:pPr>
        <w:pStyle w:val="ListParagraph"/>
        <w:numPr>
          <w:ilvl w:val="0"/>
          <w:numId w:val="3"/>
        </w:numPr>
        <w:spacing w:after="80" w:before="0"/>
      </w:pPr>
      <w:r>
        <w:rPr>
          <w:sz w:val="20"/>
          <w:szCs w:val="20"/>
        </w:rPr>
        <w:t xml:space="preserve">nvidia-smi reports the K80 GPU inside the daemon pod.</w:t>
      </w:r>
    </w:p>
    <w:p>
      <w:pPr>
        <w:pStyle w:val="ListParagraph"/>
        <w:numPr>
          <w:ilvl w:val="0"/>
          <w:numId w:val="3"/>
        </w:numPr>
        <w:spacing w:after="80" w:before="0"/>
      </w:pPr>
      <w:r>
        <w:rPr>
          <w:sz w:val="20"/>
          <w:szCs w:val="20"/>
        </w:rPr>
        <w:t xml:space="preserve">GPU modules produce numerically correct results matching CPU reference output.</w:t>
      </w:r>
    </w:p>
    <w:p>
      <w:pPr>
        <w:pStyle w:val="ListParagraph"/>
        <w:numPr>
          <w:ilvl w:val="0"/>
          <w:numId w:val="3"/>
        </w:numPr>
        <w:spacing w:after="80" w:before="0"/>
      </w:pPr>
      <w:r>
        <w:rPr>
          <w:sz w:val="20"/>
          <w:szCs w:val="20"/>
        </w:rPr>
        <w:t xml:space="preserve">GpuAvailabilityService logs confirm CUDA is active (not falling back to CPU).</w:t>
      </w:r>
    </w:p>
    <w:p>
      <w:pPr>
        <w:pStyle w:val="ListParagraph"/>
        <w:numPr>
          <w:ilvl w:val="0"/>
          <w:numId w:val="3"/>
        </w:numPr>
        <w:spacing w:after="80" w:before="0"/>
      </w:pPr>
      <w:r>
        <w:rPr>
          <w:sz w:val="20"/>
          <w:szCs w:val="20"/>
        </w:rPr>
        <w:t xml:space="preserve">GPU node scales back to 0 after the job completes and the cool-down period expires.</w:t>
      </w:r>
    </w:p>
    <w:p>
      <w:pPr>
        <w:spacing w:after="80" w:before="0"/>
      </w:pPr>
      <w:r>
        <w:t xml:space="preserve"/>
      </w:r>
    </w:p>
    <w:p>
      <w:pPr>
        <w:pStyle w:val="Heading2"/>
        <w:spacing w:after="160" w:before="240"/>
      </w:pPr>
      <w:r>
        <w:t xml:space="preserve">Post-Test Cleanup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00000" w:sz="4"/>
              <w:left w:val="single" w:color="C00000" w:sz="18"/>
              <w:bottom w:val="single" w:color="C00000" w:sz="4"/>
              <w:right w:val="single" w:color="C00000" w:sz="4"/>
            </w:tcBorders>
            <w:shd w:fill="FCE4D6" w:val="clear"/>
            <w:tcMar>
              <w:top w:type="dxa" w:w="100"/>
              <w:left w:type="dxa" w:w="200"/>
              <w:bottom w:type="dxa" w:w="100"/>
              <w:right w:type="dxa" w:w="160"/>
            </w:tcMar>
          </w:tcPr>
          <w:p>
            <w:pPr>
              <w:spacing w:after="0"/>
            </w:pPr>
            <w:r>
              <w:rPr>
                <w:b/>
                <w:bCs/>
                <w:sz w:val="20"/>
                <w:szCs w:val="20"/>
              </w:rPr>
              <w:t xml:space="preserve">WARNING: </w:t>
            </w:r>
            <w:r>
              <w:rPr>
                <w:sz w:val="20"/>
                <w:szCs w:val="20"/>
              </w:rPr>
              <w:t xml:space="preserve">Always run cleanup after each test session to stop billing. The cluster itself continues charging even when idle.</w:t>
            </w:r>
          </w:p>
        </w:tc>
      </w:tr>
    </w:tbl>
    <w:p>
      <w:pPr>
        <w:spacing w:after="8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shd w:fill="F4F4F4" w:val="clear"/>
            <w:tcMar>
              <w:top w:type="dxa" w:w="100"/>
              <w:left w:type="dxa" w:w="160"/>
              <w:bottom w:type="dxa" w:w="100"/>
              <w:right w:type="dxa" w:w="120"/>
            </w:tcMar>
          </w:tcPr>
          <w:p>
            <w:pPr>
              <w:spacing w:after="0"/>
            </w:pPr>
            <w:r>
              <w:rPr>
                <w:rFonts w:ascii="Courier New" w:cs="Courier New" w:eastAsia="Courier New" w:hAnsi="Courier New"/>
                <w:color w:val="1A1A1A"/>
                <w:sz w:val="18"/>
                <w:szCs w:val="18"/>
              </w:rPr>
              <w:t xml:space="preserve"># Scale down all deployments to 0 replicas (stops pod charges but keeps config)</w:t>
            </w:r>
          </w:p>
          <w:p>
            <w:pPr>
              <w:spacing w:after="0"/>
            </w:pPr>
            <w:r>
              <w:rPr>
                <w:rFonts w:ascii="Courier New" w:cs="Courier New" w:eastAsia="Courier New" w:hAnsi="Courier New"/>
                <w:color w:val="1A1A1A"/>
                <w:sz w:val="18"/>
                <w:szCs w:val="18"/>
              </w:rPr>
              <w:t xml:space="preserve">kubectl scale deployment parcs-hostapi parcs-portal elasticsearch parcs-database --replicas=0</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OR: Stop the entire cluster via Console to eliminate node charges</w:t>
            </w:r>
          </w:p>
          <w:p>
            <w:pPr>
              <w:spacing w:after="0"/>
            </w:pPr>
            <w:r>
              <w:rPr>
                <w:rFonts w:ascii="Courier New" w:cs="Courier New" w:eastAsia="Courier New" w:hAnsi="Courier New"/>
                <w:color w:val="1A1A1A"/>
                <w:sz w:val="18"/>
                <w:szCs w:val="18"/>
              </w:rPr>
              <w:t xml:space="preserve"># Kubernetes Engine → Clusters → parcs-cluster → Actions → Pause</w:t>
            </w:r>
          </w:p>
          <w:p>
            <w:pPr>
              <w:spacing w:after="0"/>
            </w:pPr>
            <w:r>
              <w:rPr>
                <w:rFonts w:ascii="Courier New" w:cs="Courier New" w:eastAsia="Courier New" w:hAnsi="Courier New"/>
                <w:color w:val="1A1A1A"/>
                <w:sz w:val="18"/>
                <w:szCs w:val="18"/>
              </w:rPr>
              <w:t xml:space="preserve"># Note: Pausing a cluster stops nodes but retains PVCs (small PD cost remains)</w:t>
            </w:r>
          </w:p>
          <w:p>
            <w:pPr>
              <w:spacing w:after="0"/>
            </w:pPr>
            <w:r>
              <w:rPr>
                <w:rFonts w:ascii="Courier New" w:cs="Courier New" w:eastAsia="Courier New" w:hAnsi="Courier New"/>
                <w:color w:val="1A1A1A"/>
                <w:sz w:val="18"/>
                <w:szCs w:val="18"/>
              </w:rPr>
              <w:t xml:space="preserve"/>
            </w:r>
          </w:p>
          <w:p>
            <w:pPr>
              <w:spacing w:after="0"/>
            </w:pPr>
            <w:r>
              <w:rPr>
                <w:rFonts w:ascii="Courier New" w:cs="Courier New" w:eastAsia="Courier New" w:hAnsi="Courier New"/>
                <w:color w:val="1A1A1A"/>
                <w:sz w:val="18"/>
                <w:szCs w:val="18"/>
              </w:rPr>
              <w:t xml:space="preserve"># To fully eliminate all charges (deletes everything)</w:t>
            </w:r>
          </w:p>
          <w:p>
            <w:pPr>
              <w:spacing w:after="0"/>
            </w:pPr>
            <w:r>
              <w:rPr>
                <w:rFonts w:ascii="Courier New" w:cs="Courier New" w:eastAsia="Courier New" w:hAnsi="Courier New"/>
                <w:color w:val="1A1A1A"/>
                <w:sz w:val="18"/>
                <w:szCs w:val="18"/>
              </w:rPr>
              <w:t xml:space="preserve"># gcloud container clusters delete parcs-cluster --zone us-central1-c</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color w:val="595959"/>
        <w:sz w:val="16"/>
        <w:szCs w:val="16"/>
      </w:rPr>
      <w:t xml:space="preserve">April 2026  </w:t>
    </w: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after="0"/>
    </w:pPr>
    <w:r>
      <w:rPr>
        <w:b/>
        <w:bCs/>
        <w:color w:val="1F4E79"/>
        <w:sz w:val="18"/>
        <w:szCs w:val="18"/>
      </w:rPr>
      <w:t xml:space="preserve">PARCS – Google Cloud Deployment Guide &amp; Test Plan</w:t>
    </w:r>
    <w:r>
      <w:rPr>
        <w:color w:val="595959"/>
        <w:sz w:val="18"/>
        <w:szCs w:val="18"/>
      </w:rPr>
      <w:t xml:space="preserve">   |   </w:t>
    </w:r>
    <w:r>
      <w:rPr>
        <w:color w:val="595959"/>
        <w:sz w:val="18"/>
        <w:szCs w:val="18"/>
      </w:rPr>
      <w:t xml:space="preserve">Confidential / Internal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bullet"/>
      <w:lvlText w:val="◦"/>
      <w:lvlJc w:val="left"/>
      <w:pPr>
        <w:ind w:left="1080" w:hanging="320"/>
      </w:pPr>
    </w:lvl>
  </w:abstractNum>
  <w:abstractNum w:abstractNumId="4" w15:restartNumberingAfterBreak="0">
    <w:multiLevelType w:val="hybridMultilevel"/>
    <w:lvl w:ilvl="0" w15:tentative="1">
      <w:start w:val="1"/>
      <w:numFmt w:val="decimal"/>
      <w:lvlText w:val="%1."/>
      <w:lvlJc w:val="left"/>
      <w:pPr>
        <w:ind w:left="640" w:hanging="320"/>
      </w:pPr>
    </w:lvl>
  </w:abstractNum>
  <w:abstractNum w:abstractNumId="5" w15:restartNumberingAfterBreak="0">
    <w:multiLevelType w:val="hybridMultilevel"/>
    <w:lvl w:ilvl="0" w15:tentative="1">
      <w:start w:val="1"/>
      <w:numFmt w:val="lowerLetter"/>
      <w:lvlText w:val="%1)"/>
      <w:lvlJc w:val="left"/>
      <w:pPr>
        <w:ind w:left="108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2026-04-13T14:29:17.600Z</dcterms:created>
  <dcterms:modified xsi:type="dcterms:W3CDTF">2026-04-13T14:29:17.601Z</dcterms:modified>
</cp:coreProperties>
</file>

<file path=docProps/custom.xml><?xml version="1.0" encoding="utf-8"?>
<Properties xmlns="http://schemas.openxmlformats.org/officeDocument/2006/custom-properties" xmlns:vt="http://schemas.openxmlformats.org/officeDocument/2006/docPropsVTypes"/>
</file>