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Calibri" w:hAnsi="Calibri" w:eastAsia="Calibri"/>
          <w:b/>
          <w:color w:val="084A8F"/>
          <w:sz w:val="20"/>
        </w:rPr>
        <w:t>БАЗА ЗНАНИЙ · ОФЛАЙН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084A8F"/>
          <w:sz w:val="44"/>
        </w:rPr>
        <w:t>Swimming Moscow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color w:val="084A8F"/>
          <w:sz w:val="28"/>
        </w:rPr>
        <w:t>База знаний администратора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Рабочий документ для смены: регламент, CRM, скрипты, прайс, филиалы, пробные занятия, продажи и отчётность. Без сайта и без сервера — откройте файл в Microsoft Word / Google Docs / на телефоне.</w:t>
      </w:r>
    </w:p>
    <w:p>
      <w:pPr>
        <w:spacing w:after="200" w:before="0" w:line="240" w:lineRule="auto"/>
      </w:pPr>
      <w:r>
        <w:rPr>
          <w:rFonts w:ascii="Calibri" w:hAnsi="Calibri" w:eastAsia="Calibri"/>
          <w:b w:val="0"/>
          <w:color w:val="4A657A"/>
          <w:sz w:val="18"/>
        </w:rPr>
        <w:t>Сайт: https://swimmingmoscow.ru/  ·  Каналы: Telegram / WhatsApp / телефон  ·  Заявки с сайта → Tilda-бот  ·  Версия: сентябрь 2026 (прайс обновлён)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084A8F"/>
          <w:sz w:val="22"/>
        </w:rPr>
        <w:t>Как пользоваться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 Word слева откройте «Навигация» (Ctrl+F → Заголовки) — по разделам.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Сохраните файл в Drive / перешлите в чат смены / «Избранное» WhatsApp.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При смене прайса или филиалов обновите этот документ и разошлите смене.</w:t>
      </w:r>
    </w:p>
    <w:p>
      <w:pPr>
        <w:spacing w:after="120" w:before="0" w:line="240" w:lineRule="auto"/>
        <w:ind w:left="170"/>
      </w:pPr>
      <w:r>
        <w:rPr>
          <w:rFonts w:ascii="Calibri" w:hAnsi="Calibri" w:eastAsia="Calibri"/>
          <w:b w:val="0"/>
          <w:color w:val="0F7A4C"/>
          <w:sz w:val="20"/>
        </w:rPr>
        <w:t>Главное правило: каждый блок общения заканчивается вашим вопросом. Запись — строго по таблице заполняемости. Максимум в группе — 10 человек.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1. Регламент дня и SLA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color w:val="0B1F33"/>
          <w:sz w:val="22"/>
        </w:rPr>
        <w:t>Расписание смены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Время</w:t>
            </w:r>
          </w:p>
        </w:tc>
        <w:tc>
          <w:tcPr>
            <w:tcW w:type="dxa" w:w="7370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Действие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10:00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Отчёт о готовности к работе (утро / дата)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 10:00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CRM и Amo: воронка, продление абонементов, задачи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до 12:00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Проверка расписания, связь с пробниками вчерашнего дня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 11:00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Подтверждение визитов, оформление пробников, напоминания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12:00–15:00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Недошедшие, лист ожидания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 15:00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Таблицы «текучка»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до 18:00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Напоминания новичкам на завтра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весь день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Входящие: сайт (Tilda-бот) → в первую очередь; TG / WA / звонки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22:00–23:00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Вечерний отчёт: заявки / записи / пробные / сделки / выручка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SLA ответа клиентам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Тип клиента</w:t>
            </w:r>
          </w:p>
        </w:tc>
        <w:tc>
          <w:tcPr>
            <w:tcW w:type="dxa" w:w="6520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Время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Новый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до 10 минут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Повторный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до 20 минут</w:t>
            </w:r>
          </w:p>
        </w:tc>
      </w:tr>
    </w:tbl>
    <w:p/>
    <w:p>
      <w:pPr>
        <w:spacing w:after="120" w:before="0" w:line="240" w:lineRule="auto"/>
        <w:ind w:left="170"/>
      </w:pPr>
      <w:r>
        <w:rPr>
          <w:rFonts w:ascii="Calibri" w:hAnsi="Calibri" w:eastAsia="Calibri"/>
          <w:b w:val="0"/>
          <w:color w:val="D62828"/>
          <w:sz w:val="20"/>
        </w:rPr>
        <w:t>Фиксация: новые лиды, записи и продажи — в чат администратора подробно (источник / филиал / график). Задачи в CRM обновлять: с кем связаться, у кого кончился абонемент.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2. Чек-лист смены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Утро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Отправить отчёт готовности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Открыть CRM → задачи (авто: конец абонементов; ручные: болезни / переносы — ставить дату следующего контакта)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Проверить расписание филиалов на сегодня и завтра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Разобрать заявки из Tilda-бота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День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Подтверждать визиты и пробные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Оформлять новичков по чек-листу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Работать с недошедшими и листом ожидания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Вести таблицы заполняемости и оплат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Вечер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Напоминания новичкам на завтра (до 18:00)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Сверить оплаты и записи в CRM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Собрать вечерний отчёт с указанием источника каждого показателя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3. CRM, таблицы, оформление клиента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Основные каналы: Telegram, WhatsApp, телефон. Заявки с сайта падают в Telegram-бот (Tilda) — связываемся с ними в первую очередь.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Две главные таблицы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Таблица</w:t>
            </w:r>
          </w:p>
        </w:tc>
        <w:tc>
          <w:tcPr>
            <w:tcW w:type="dxa" w:w="7087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Что фиксируем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Заполняемость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График учеников и расписание филиалов. Лимит группы — 10 человек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Оплаты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ФИО, филиал, график, сумма, дата оплаты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Регистрация нового клиента в CRM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Имя и фамилия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Дата рождения (обязательно — для возрастной группы)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Пол (М/Ж)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Телефон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Источник (Яндекс / 2ГИС / рекомендация / промоутер / сайт и т.д.)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Сохранить и поставить галочку «Создать сделку»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Оформление новичка — последовательность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Договор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Правила абонемента (быстрые ответы)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Ссылка на оплату (многоразовые ссылки закреплены в шапке WhatsApp и Telegram)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Внести в таблицу заполняемости по выбранному расписанию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Внести в таблицу оплат (ФИ, график, сумма, дата)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Добавить контакт родителя в чат с видеоотчётами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 CRM сразу расписать занятия на весь период абонемента по графику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4. Пробное занятие и что взять с собой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Пробное — полноценное занятие. Клиент может: познакомиться с тренером; понять, как проходит занятие; задать вопросы; выбрать формат (группа или индивидуально). Тренер оценивает навыки и даёт рекомендации.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С собой на занятие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Очки, шапочка, купальник/плавки, шлёпанцы, полотенце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Результат анализа на энтеробиоз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Сменная обувь для родителя</w:t>
      </w:r>
    </w:p>
    <w:p>
      <w:pPr>
        <w:spacing w:after="120" w:before="0" w:line="240" w:lineRule="auto"/>
        <w:ind w:left="170"/>
      </w:pPr>
      <w:r>
        <w:rPr>
          <w:rFonts w:ascii="Calibri" w:hAnsi="Calibri" w:eastAsia="Calibri"/>
          <w:b w:val="0"/>
          <w:color w:val="D62828"/>
          <w:sz w:val="20"/>
        </w:rPr>
        <w:t>Справки: особенно строго в Качаловском и Максимуме — без энтеробиоза на воду могут не пустить (в т.ч. на пробное). Всегда напоминайте до визита.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5. Актуальный прайс (детская группа)</w:t>
      </w:r>
    </w:p>
    <w:p>
      <w:pPr>
        <w:spacing w:after="120" w:before="0" w:line="240" w:lineRule="auto"/>
        <w:ind w:left="170"/>
      </w:pPr>
      <w:r>
        <w:rPr>
          <w:rFonts w:ascii="Calibri" w:hAnsi="Calibri" w:eastAsia="Calibri"/>
          <w:b w:val="0"/>
          <w:color w:val="D62828"/>
          <w:sz w:val="20"/>
        </w:rPr>
        <w:t>Старый прайс из прежней базы знаний не использовать. Ниже — актуальные цены.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402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Позиция</w:t>
            </w:r>
          </w:p>
        </w:tc>
        <w:tc>
          <w:tcPr>
            <w:tcW w:type="dxa" w:w="3402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Условие</w:t>
            </w:r>
          </w:p>
        </w:tc>
        <w:tc>
          <w:tcPr>
            <w:tcW w:type="dxa" w:w="2551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Цена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Пробная тренировка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Знакомство и адаптация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1 000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Абонемент 4 занятия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 раз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6 400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Абонемент 8 занятий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2 раза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11 100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Абонемент 12 занятий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3 раза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15 200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Разовое занятие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Без закрепления места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1 900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Пакет 12 занятий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 раз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17 850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Пакет 24 занятия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2 раза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30 400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Пакет 36 занятий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3 раза в неделю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41 600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Персональная тренировка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 человек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5 000 ₽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Сплит-тренировка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для двоих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7 000 ₽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Оплаты персональных занятий (кроме персональных Алексея) контролируются через тренеров. Персоналки Алексея — оплата на карту Сбербанка Алексею.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6. Скрипты общения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6.1. Исходящий звонок по заявке</w:t>
      </w:r>
    </w:p>
    <w:p>
      <w:pPr>
        <w:pStyle w:val="Heading3"/>
        <w:spacing w:before="160" w:after="80"/>
      </w:pPr>
      <w:r>
        <w:rPr>
          <w:rFonts w:ascii="Calibri" w:hAnsi="Calibri" w:eastAsia="Calibri"/>
          <w:b/>
          <w:color w:val="0B1F33"/>
          <w:sz w:val="22"/>
        </w:rPr>
        <w:t>Шаг 1. Приветствие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«Добрый день! Меня зовут [Имя], я администратор школы плавания Swimming Moscow. Вы оставили заявку на нашем сайте. Подскажите, пожалуйста, кто планирует заниматься: взрослый или ребёнок?»</w:t>
      </w:r>
    </w:p>
    <w:p>
      <w:pPr>
        <w:pStyle w:val="Heading3"/>
        <w:spacing w:before="160" w:after="80"/>
      </w:pPr>
      <w:r>
        <w:rPr>
          <w:rFonts w:ascii="Calibri" w:hAnsi="Calibri" w:eastAsia="Calibri"/>
          <w:b/>
          <w:color w:val="0B1F33"/>
          <w:sz w:val="22"/>
        </w:rPr>
        <w:t>Шаг 2. Выявление потребностей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Имя клиента: «Как я могу к вам обращаться? Очень приятно, [имя]!»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Возраст и филиал: «Сколько лет ребёнку и какой филиал рассматриваете?»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Уровень: «Ранее уже занимались плаванием?»</w:t>
      </w:r>
    </w:p>
    <w:p>
      <w:pPr>
        <w:pStyle w:val="Heading3"/>
        <w:spacing w:before="160" w:after="80"/>
      </w:pPr>
      <w:r>
        <w:rPr>
          <w:rFonts w:ascii="Calibri" w:hAnsi="Calibri" w:eastAsia="Calibri"/>
          <w:b/>
          <w:color w:val="0B1F33"/>
          <w:sz w:val="22"/>
        </w:rPr>
        <w:t>Шаг 3. Презентация и призыв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«Свободные места в группах: [актуальное из таблицы заполняемости]. Ближайшая тренировка — [дата/время]. Запишем вас на пробное занятие?»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6.2. Входящий звонок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«Школа плавания Swimming Moscow, администратор [имя], добрый день!»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«Подскажите, как я могу к вам обращаться?» → «Очень приятно, [Имя]!»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«Кто будет заниматься, возраст и в каком филиале удобнее?»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«Ранее уже занимались плаванием?»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«В филиале [название] есть места. Ближайшее занятие [дата/время]. Записываемся на пробное?»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6.3. Завершение записи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Собрать ФИО ребёнка/взрослого и полную дату рождения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Уточнить канал: WhatsApp или Telegram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«Записала вас на [дата] в [время]. Сейчас направлю адрес, имя тренера, список вещей и напомню о визите. Остались вопросы?»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«Хорошего дня, до свидания!»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Уровни для ориентира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Уровень</w:t>
            </w:r>
          </w:p>
        </w:tc>
        <w:tc>
          <w:tcPr>
            <w:tcW w:type="dxa" w:w="6520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Ориентир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Начинающие 4–7 лет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Малая чаша (где есть)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Начинающие 7+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Большой бассейн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Продвинутые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Только с разрядами / серьёзным опытом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7. Филиалы и справки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814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Филиал</w:t>
            </w:r>
          </w:p>
        </w:tc>
        <w:tc>
          <w:tcPr>
            <w:tcW w:type="dxa" w:w="3288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Адрес / ориентир</w:t>
            </w:r>
          </w:p>
        </w:tc>
        <w:tc>
          <w:tcPr>
            <w:tcW w:type="dxa" w:w="1587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Возраст</w:t>
            </w:r>
          </w:p>
        </w:tc>
        <w:tc>
          <w:tcPr>
            <w:tcW w:type="dxa" w:w="2721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Важно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Заряд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ул. Краснодонская, 1к1 · м. Текстильщики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от 4 лет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Уточнять пропуск/парковку у смены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Восход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Ореховый пр-д, 26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от 3 лет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Смотреть актуальные группы в таблице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Максимум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Волгоградский пр-т, 46/15с4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от 4 лет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Справка на энтеробиоз обязательна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Качаловский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ул. Каховка, 25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от 3–4 лет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Справка строго обязательна детям и взрослым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Пегас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ул. Верхние Поля, 27с1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от 4 лет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Новый набор — активно предлагать пробные</w:t>
            </w:r>
          </w:p>
        </w:tc>
      </w:tr>
    </w:tbl>
    <w:p/>
    <w:p>
      <w:pPr>
        <w:spacing w:after="120" w:before="0" w:line="240" w:lineRule="auto"/>
        <w:ind w:left="170"/>
      </w:pPr>
      <w:r>
        <w:rPr>
          <w:rFonts w:ascii="Calibri" w:hAnsi="Calibri" w:eastAsia="Calibri"/>
          <w:b w:val="0"/>
          <w:color w:val="0F7A4C"/>
          <w:sz w:val="20"/>
        </w:rPr>
        <w:t>Если в группе уже 10 человек — предлагаем другое время или лист ожидания. Не записываем «поверх» лимита.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8. Продажи абонементов и персональные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Абонемент / пакет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При продаже выбирать «безналичный расчёт»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Срок действия — день последней тренировки ученика по расписанию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Внести ученика в CRM на ближайшие дни по его графику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Внести оплату в таблицу оплат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Ссылки на оплату — многоразовые, закреплены сверху в WhatsApp и Telegram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Персональные занятия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Контроль оплат через тренеров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Если оплата не поступила, а занятие идёт — продажа в долг (кроме персональных Алексея)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Персоналки Алексея — только на карту Сбербанка Алексею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Персональная — 5 000 ₽; сплит (двое) — 7 000 ₽</w:t>
      </w:r>
    </w:p>
    <w:p>
      <w:pPr>
        <w:pStyle w:val="Heading2"/>
        <w:spacing w:before="240" w:after="120"/>
      </w:pPr>
      <w:r>
        <w:rPr>
          <w:rFonts w:ascii="Calibri" w:hAnsi="Calibri" w:eastAsia="Calibri"/>
          <w:b/>
          <w:color w:val="084A8F"/>
          <w:sz w:val="26"/>
        </w:rPr>
        <w:t>Повторные продажи / продление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При продлении абонемента записываем клиента на ближайшие занятия в CRM и вносим данные в таблицу оплат.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9. Вечерний отчёт (22:00–23:00)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У каждого показателя обязательно указывать источник.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Показатель</w:t>
            </w:r>
          </w:p>
        </w:tc>
        <w:tc>
          <w:tcPr>
            <w:tcW w:type="dxa" w:w="7370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Что считаем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Заявки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Новые обращения (карты Яндекс/2ГИС, рекомендация, промоутер, сайт…)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Записи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Новые записи на пробное или персональное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Пробные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Клиенты, которые реально пришли на пробную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Сделки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Первая продажа клиента: абонемент / пакет / разовое / персональное. Пробные — не сделка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Выручка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Все продажи за день — план / факт (абонементы, персоналки, разовые, пробные)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0B1F33"/>
          <w:sz w:val="22"/>
        </w:rPr>
        <w:t>План на месяц и на день задаёт управляющий в начале месяца.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10. Быстрые ответы (шпаргалка)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Вопрос клиента</w:t>
            </w:r>
          </w:p>
        </w:tc>
        <w:tc>
          <w:tcPr>
            <w:tcW w:type="dxa" w:w="6803"/>
            <w:shd w:fill="E3F0FA" w:val="clear"/>
          </w:tcPr>
          <w:p>
            <w:r/>
            <w:r>
              <w:rPr>
                <w:rFonts w:ascii="Calibri" w:hAnsi="Calibri" w:eastAsia="Calibri"/>
                <w:b/>
                <w:color w:val="084A8F"/>
                <w:sz w:val="20"/>
              </w:rPr>
              <w:t>Короткий ответ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Сколько пробное?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1 000 ₽, полноценная тренировка с оценкой и рекомендациями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Что взять?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Очки, шапочка, купальник/плавки, шлёпанцы, полотенце, энтеробиоз, сменная обувь родителю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Сколько в группе?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Максимум 10 человек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Как часто ходить?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Оптимально 2–3 раза в неделю; есть абонементы 1/2/3 р/нед и пакеты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Можно персонально?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Да: 5 000 ₽; сплит для двоих — 7 000 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Как оплатить?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Безнал по ссылке из шапки чата; персоналки Алексея — на его карту Сбера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Нет мест?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Другое время или лист ожидания; предложить Пегас при наборе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Перенос?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B1F33"/>
                <w:sz w:val="20"/>
              </w:rPr>
              <w:t>Сообщить заранее администратору; правила зависят от типа абонемента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Calibri"/>
          <w:b/>
          <w:color w:val="084A8F"/>
          <w:sz w:val="32"/>
        </w:rPr>
        <w:t>11. Служебные заметки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Документ офлайн: сайт и сервер не требуются.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Формат: Microsoft Word (.docx). Можно открыть в Google Docs / LibreOffice.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0B1F33"/>
          <w:sz w:val="22"/>
        </w:rPr>
        <w:t>Рядом лежит PDF-версия для печати: Swimming_Moscow_Baza_Znaniy_Admina.pdf</w:t>
      </w:r>
    </w:p>
    <w:p>
      <w:pPr>
        <w:spacing w:after="120" w:before="160" w:line="240" w:lineRule="auto"/>
      </w:pPr>
      <w:r>
        <w:rPr>
          <w:rFonts w:ascii="Calibri" w:hAnsi="Calibri" w:eastAsia="Calibri"/>
          <w:b w:val="0"/>
          <w:color w:val="4A657A"/>
          <w:sz w:val="18"/>
        </w:rPr>
        <w:t>Источник: внутренняя база знаний администратора Swimming Moscow + актуальный прайс и регламент смены (2026).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