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ign_system.md"/>
    <w:p>
      <w:pPr>
        <w:pStyle w:val="Heading1"/>
      </w:pPr>
      <w:r>
        <w:t xml:space="preserve">DESIGN_SYSTEM.md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design-system"/>
    <w:p>
      <w:pPr>
        <w:pStyle w:val="Heading2"/>
      </w:pPr>
      <w:r>
        <w:t xml:space="preserve">Design System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Design System — это не библиотека компонентов.</w:t>
      </w:r>
    </w:p>
    <w:p>
      <w:pPr>
        <w:pStyle w:val="BodyText"/>
      </w:pPr>
      <w:r>
        <w:t xml:space="preserve">Это визуальный язык продукта.</w:t>
      </w:r>
    </w:p>
    <w:p>
      <w:pPr>
        <w:pStyle w:val="BodyText"/>
      </w:pPr>
      <w:r>
        <w:t xml:space="preserve">Любой новый экран должен выглядеть так, словно он существовал с первого дня.</w:t>
      </w:r>
    </w:p>
    <w:p>
      <w:r>
        <w:pict>
          <v:rect style="width:0;height:1.5pt" o:hralign="center" o:hrstd="t" o:hr="t"/>
        </w:pict>
      </w:r>
    </w:p>
    <w:bookmarkEnd w:id="23"/>
    <w:bookmarkStart w:id="24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Каждый компонент обязан быть:</w:t>
      </w:r>
    </w:p>
    <w:p>
      <w:pPr>
        <w:pStyle w:val="Compact"/>
        <w:numPr>
          <w:ilvl w:val="0"/>
          <w:numId w:val="1001"/>
        </w:numPr>
      </w:pPr>
      <w:r>
        <w:t xml:space="preserve">понятным;</w:t>
      </w:r>
    </w:p>
    <w:p>
      <w:pPr>
        <w:pStyle w:val="Compact"/>
        <w:numPr>
          <w:ilvl w:val="0"/>
          <w:numId w:val="1001"/>
        </w:numPr>
      </w:pPr>
      <w:r>
        <w:t xml:space="preserve">спокойным;</w:t>
      </w:r>
    </w:p>
    <w:p>
      <w:pPr>
        <w:pStyle w:val="Compact"/>
        <w:numPr>
          <w:ilvl w:val="0"/>
          <w:numId w:val="1001"/>
        </w:numPr>
      </w:pPr>
      <w:r>
        <w:t xml:space="preserve">функциональным;</w:t>
      </w:r>
    </w:p>
    <w:p>
      <w:pPr>
        <w:pStyle w:val="Compact"/>
        <w:numPr>
          <w:ilvl w:val="0"/>
          <w:numId w:val="1001"/>
        </w:numPr>
      </w:pPr>
      <w:r>
        <w:t xml:space="preserve">долговечным.</w:t>
      </w:r>
    </w:p>
    <w:p>
      <w:pPr>
        <w:pStyle w:val="FirstParagraph"/>
      </w:pPr>
      <w:r>
        <w:t xml:space="preserve">Мы проектируем систему, а не отдельные экраны.</w:t>
      </w:r>
    </w:p>
    <w:p>
      <w:r>
        <w:pict>
          <v:rect style="width:0;height:1.5pt" o:hralign="center" o:hrstd="t" o:hr="t"/>
        </w:pict>
      </w:r>
    </w:p>
    <w:bookmarkEnd w:id="24"/>
    <w:bookmarkStart w:id="25" w:name="visual-personality"/>
    <w:p>
      <w:pPr>
        <w:pStyle w:val="Heading1"/>
      </w:pPr>
      <w:r>
        <w:t xml:space="preserve">Visual Personality</w:t>
      </w:r>
    </w:p>
    <w:p>
      <w:pPr>
        <w:pStyle w:val="FirstParagraph"/>
      </w:pPr>
      <w:r>
        <w:t xml:space="preserve">Если бы Light Atlas был предметом, он был бы:</w:t>
      </w:r>
    </w:p>
    <w:p>
      <w:pPr>
        <w:pStyle w:val="Compact"/>
        <w:numPr>
          <w:ilvl w:val="0"/>
          <w:numId w:val="1002"/>
        </w:numPr>
      </w:pPr>
      <w:r>
        <w:t xml:space="preserve">профессиональным измерительным прибором;</w:t>
      </w:r>
    </w:p>
    <w:p>
      <w:pPr>
        <w:pStyle w:val="Compact"/>
        <w:numPr>
          <w:ilvl w:val="0"/>
          <w:numId w:val="1002"/>
        </w:numPr>
      </w:pPr>
      <w:r>
        <w:t xml:space="preserve">дорогой фотокнигой;</w:t>
      </w:r>
    </w:p>
    <w:p>
      <w:pPr>
        <w:pStyle w:val="Compact"/>
        <w:numPr>
          <w:ilvl w:val="0"/>
          <w:numId w:val="1002"/>
        </w:numPr>
      </w:pPr>
      <w:r>
        <w:t xml:space="preserve">архитектурным чертежом;</w:t>
      </w:r>
    </w:p>
    <w:p>
      <w:pPr>
        <w:pStyle w:val="Compact"/>
        <w:numPr>
          <w:ilvl w:val="0"/>
          <w:numId w:val="1002"/>
        </w:numPr>
      </w:pPr>
      <w:r>
        <w:t xml:space="preserve">японским инструментом;</w:t>
      </w:r>
    </w:p>
    <w:p>
      <w:pPr>
        <w:pStyle w:val="Compact"/>
        <w:numPr>
          <w:ilvl w:val="0"/>
          <w:numId w:val="1002"/>
        </w:numPr>
      </w:pPr>
      <w:r>
        <w:t xml:space="preserve">Leica M без логотипа.</w:t>
      </w:r>
    </w:p>
    <w:p>
      <w:pPr>
        <w:pStyle w:val="FirstParagraph"/>
      </w:pPr>
      <w:r>
        <w:t xml:space="preserve">Он никогда не был бы игровым интерфейсом.</w:t>
      </w:r>
    </w:p>
    <w:p>
      <w:r>
        <w:pict>
          <v:rect style="width:0;height:1.5pt" o:hralign="center" o:hrstd="t" o:hr="t"/>
        </w:pict>
      </w:r>
    </w:p>
    <w:bookmarkEnd w:id="25"/>
    <w:bookmarkStart w:id="26" w:name="visual-keywords"/>
    <w:p>
      <w:pPr>
        <w:pStyle w:val="Heading1"/>
      </w:pPr>
      <w:r>
        <w:t xml:space="preserve">Visual Keywords</w:t>
      </w:r>
    </w:p>
    <w:p>
      <w:pPr>
        <w:pStyle w:val="FirstParagraph"/>
      </w:pPr>
      <w:r>
        <w:t xml:space="preserve">Спокойствие.</w:t>
      </w:r>
    </w:p>
    <w:p>
      <w:pPr>
        <w:pStyle w:val="BodyText"/>
      </w:pPr>
      <w:r>
        <w:t xml:space="preserve">Точность.</w:t>
      </w:r>
    </w:p>
    <w:p>
      <w:pPr>
        <w:pStyle w:val="BodyText"/>
      </w:pPr>
      <w:r>
        <w:t xml:space="preserve">Воздух.</w:t>
      </w:r>
    </w:p>
    <w:p>
      <w:pPr>
        <w:pStyle w:val="BodyText"/>
      </w:pPr>
      <w:r>
        <w:t xml:space="preserve">Свет.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Ритм.</w:t>
      </w:r>
    </w:p>
    <w:p>
      <w:pPr>
        <w:pStyle w:val="BodyText"/>
      </w:pPr>
      <w:r>
        <w:t xml:space="preserve">Материал.</w:t>
      </w:r>
    </w:p>
    <w:p>
      <w:pPr>
        <w:pStyle w:val="BodyText"/>
      </w:pPr>
      <w:r>
        <w:t xml:space="preserve">Глубина.</w:t>
      </w:r>
    </w:p>
    <w:p>
      <w:r>
        <w:pict>
          <v:rect style="width:0;height:1.5pt" o:hralign="center" o:hrstd="t" o:hr="t"/>
        </w:pict>
      </w:r>
    </w:p>
    <w:bookmarkEnd w:id="26"/>
    <w:bookmarkStart w:id="27" w:name="layout"/>
    <w:p>
      <w:pPr>
        <w:pStyle w:val="Heading1"/>
      </w:pPr>
      <w:r>
        <w:t xml:space="preserve">Layout</w:t>
      </w:r>
    </w:p>
    <w:p>
      <w:pPr>
        <w:pStyle w:val="FirstParagraph"/>
      </w:pPr>
      <w:r>
        <w:t xml:space="preserve">Используется единая вертикальная структура.</w:t>
      </w:r>
    </w:p>
    <w:p>
      <w:pPr>
        <w:pStyle w:val="BodyText"/>
      </w:pPr>
      <w:r>
        <w:t xml:space="preserve">Каждый экран состоит из последовательности смысловых блоков.</w:t>
      </w:r>
    </w:p>
    <w:p>
      <w:pPr>
        <w:pStyle w:val="BodyText"/>
      </w:pPr>
      <w:r>
        <w:t xml:space="preserve">Между блоками больше пространства, чем принято в большинстве мобильных приложений.</w:t>
      </w:r>
    </w:p>
    <w:p>
      <w:pPr>
        <w:pStyle w:val="BodyText"/>
      </w:pPr>
      <w:r>
        <w:t xml:space="preserve">Воздух считается частью композиции.</w:t>
      </w:r>
    </w:p>
    <w:p>
      <w:r>
        <w:pict>
          <v:rect style="width:0;height:1.5pt" o:hralign="center" o:hrstd="t" o:hr="t"/>
        </w:pict>
      </w:r>
    </w:p>
    <w:bookmarkEnd w:id="27"/>
    <w:bookmarkStart w:id="28" w:name="grid"/>
    <w:p>
      <w:pPr>
        <w:pStyle w:val="Heading1"/>
      </w:pPr>
      <w:r>
        <w:t xml:space="preserve">Grid</w:t>
      </w:r>
    </w:p>
    <w:p>
      <w:pPr>
        <w:pStyle w:val="FirstParagraph"/>
      </w:pPr>
      <w:r>
        <w:t xml:space="preserve">Основа системы — восьмипиксельная сетка.</w:t>
      </w:r>
    </w:p>
    <w:p>
      <w:pPr>
        <w:pStyle w:val="BodyText"/>
      </w:pPr>
      <w:r>
        <w:t xml:space="preserve">Все размеры кратны 4 pt.</w:t>
      </w:r>
    </w:p>
    <w:p>
      <w:pPr>
        <w:pStyle w:val="BodyText"/>
      </w:pPr>
      <w:r>
        <w:t xml:space="preserve">Основной шаг — 8 pt.</w:t>
      </w:r>
    </w:p>
    <w:p>
      <w:pPr>
        <w:pStyle w:val="BodyText"/>
      </w:pPr>
      <w:r>
        <w:t xml:space="preserve">Крупные интервалы строятся кратно 16 pt.</w:t>
      </w:r>
    </w:p>
    <w:p>
      <w:r>
        <w:pict>
          <v:rect style="width:0;height:1.5pt" o:hralign="center" o:hrstd="t" o:hr="t"/>
        </w:pict>
      </w:r>
    </w:p>
    <w:bookmarkEnd w:id="28"/>
    <w:bookmarkStart w:id="29" w:name="safe-area"/>
    <w:p>
      <w:pPr>
        <w:pStyle w:val="Heading1"/>
      </w:pPr>
      <w:r>
        <w:t xml:space="preserve">Safe Area</w:t>
      </w:r>
    </w:p>
    <w:p>
      <w:pPr>
        <w:pStyle w:val="FirstParagraph"/>
      </w:pPr>
      <w:r>
        <w:t xml:space="preserve">Контент никогда не касается краёв устройства.</w:t>
      </w:r>
    </w:p>
    <w:p>
      <w:pPr>
        <w:pStyle w:val="BodyText"/>
      </w:pPr>
      <w:r>
        <w:t xml:space="preserve">Минимальный внутренний отступ — 24 pt.</w:t>
      </w:r>
    </w:p>
    <w:p>
      <w:pPr>
        <w:pStyle w:val="BodyText"/>
      </w:pPr>
      <w:r>
        <w:t xml:space="preserve">Основные блоки используют увеличенные поля.</w:t>
      </w:r>
    </w:p>
    <w:p>
      <w:pPr>
        <w:pStyle w:val="BodyText"/>
      </w:pPr>
      <w:r>
        <w:t xml:space="preserve">Приложение должно «дышать».</w:t>
      </w:r>
    </w:p>
    <w:p>
      <w:r>
        <w:pict>
          <v:rect style="width:0;height:1.5pt" o:hralign="center" o:hrstd="t" o:hr="t"/>
        </w:pict>
      </w:r>
    </w:p>
    <w:bookmarkEnd w:id="29"/>
    <w:bookmarkStart w:id="30" w:name="visual-hierarchy"/>
    <w:p>
      <w:pPr>
        <w:pStyle w:val="Heading1"/>
      </w:pPr>
      <w:r>
        <w:t xml:space="preserve">Visual Hierarchy</w:t>
      </w:r>
    </w:p>
    <w:p>
      <w:pPr>
        <w:pStyle w:val="FirstParagraph"/>
      </w:pPr>
      <w:r>
        <w:t xml:space="preserve">На экране всегда существуют три уровня.</w:t>
      </w:r>
    </w:p>
    <w:p>
      <w:pPr>
        <w:pStyle w:val="BodyText"/>
      </w:pPr>
      <w:r>
        <w:t xml:space="preserve">Primary</w:t>
      </w:r>
    </w:p>
    <w:p>
      <w:pPr>
        <w:pStyle w:val="BodyText"/>
      </w:pPr>
      <w:r>
        <w:t xml:space="preserve">Вопрос, решение, главный показатель.</w:t>
      </w:r>
    </w:p>
    <w:p>
      <w:pPr>
        <w:pStyle w:val="BodyText"/>
      </w:pPr>
      <w:r>
        <w:t xml:space="preserve">Secondary</w:t>
      </w:r>
    </w:p>
    <w:p>
      <w:pPr>
        <w:pStyle w:val="BodyText"/>
      </w:pPr>
      <w:r>
        <w:t xml:space="preserve">Контекст и объяснение.</w:t>
      </w:r>
    </w:p>
    <w:p>
      <w:pPr>
        <w:pStyle w:val="BodyText"/>
      </w:pPr>
      <w:r>
        <w:t xml:space="preserve">Tertiary</w:t>
      </w:r>
    </w:p>
    <w:p>
      <w:pPr>
        <w:pStyle w:val="BodyText"/>
      </w:pPr>
      <w:r>
        <w:t xml:space="preserve">Технические детали.</w:t>
      </w:r>
    </w:p>
    <w:p>
      <w:pPr>
        <w:pStyle w:val="BodyText"/>
      </w:pPr>
      <w:r>
        <w:t xml:space="preserve">Четвертого уровня не существует.</w:t>
      </w:r>
    </w:p>
    <w:p>
      <w:r>
        <w:pict>
          <v:rect style="width:0;height:1.5pt" o:hralign="center" o:hrstd="t" o:hr="t"/>
        </w:pict>
      </w:r>
    </w:p>
    <w:bookmarkEnd w:id="30"/>
    <w:bookmarkStart w:id="31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Типографика является главным инструментом навигации.</w:t>
      </w:r>
    </w:p>
    <w:p>
      <w:pPr>
        <w:pStyle w:val="BodyText"/>
      </w:pPr>
      <w:r>
        <w:t xml:space="preserve">Мы почти не используем разделители.</w:t>
      </w:r>
    </w:p>
    <w:p>
      <w:pPr>
        <w:pStyle w:val="BodyText"/>
      </w:pPr>
      <w:r>
        <w:t xml:space="preserve">Мы почти не используем рамки.</w:t>
      </w:r>
    </w:p>
    <w:p>
      <w:pPr>
        <w:pStyle w:val="BodyText"/>
      </w:pPr>
      <w:r>
        <w:t xml:space="preserve">Типографика заменяет декоративные элементы.</w:t>
      </w:r>
    </w:p>
    <w:p>
      <w:r>
        <w:pict>
          <v:rect style="width:0;height:1.5pt" o:hralign="center" o:hrstd="t" o:hr="t"/>
        </w:pict>
      </w:r>
    </w:p>
    <w:bookmarkEnd w:id="31"/>
    <w:bookmarkStart w:id="32" w:name="font"/>
    <w:p>
      <w:pPr>
        <w:pStyle w:val="Heading1"/>
      </w:pPr>
      <w:r>
        <w:t xml:space="preserve">Font</w:t>
      </w:r>
    </w:p>
    <w:p>
      <w:pPr>
        <w:pStyle w:val="FirstParagraph"/>
      </w:pPr>
      <w:r>
        <w:t xml:space="preserve">Используется системный шрифт Apple (SF Pro).</w:t>
      </w:r>
    </w:p>
    <w:p>
      <w:pPr>
        <w:pStyle w:val="BodyText"/>
      </w:pPr>
      <w:r>
        <w:t xml:space="preserve">Приоритет:</w:t>
      </w:r>
    </w:p>
    <w:p>
      <w:pPr>
        <w:pStyle w:val="BodyText"/>
      </w:pPr>
      <w:r>
        <w:t xml:space="preserve">SF Pro Display — крупные элементы.</w:t>
      </w:r>
    </w:p>
    <w:p>
      <w:pPr>
        <w:pStyle w:val="BodyText"/>
      </w:pPr>
      <w:r>
        <w:t xml:space="preserve">SF Pro Text — рабочий текст.</w:t>
      </w:r>
    </w:p>
    <w:p>
      <w:pPr>
        <w:pStyle w:val="BodyText"/>
      </w:pPr>
      <w:r>
        <w:t xml:space="preserve">Использование сторонних шрифтов запрещено.</w:t>
      </w:r>
    </w:p>
    <w:p>
      <w:r>
        <w:pict>
          <v:rect style="width:0;height:1.5pt" o:hralign="center" o:hrstd="t" o:hr="t"/>
        </w:pict>
      </w:r>
    </w:p>
    <w:bookmarkEnd w:id="32"/>
    <w:bookmarkStart w:id="33" w:name="text-hierarchy"/>
    <w:p>
      <w:pPr>
        <w:pStyle w:val="Heading1"/>
      </w:pPr>
      <w:r>
        <w:t xml:space="preserve">Text Hierarchy</w: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Micro</w:t>
      </w:r>
    </w:p>
    <w:p>
      <w:pPr>
        <w:pStyle w:val="BodyText"/>
      </w:pPr>
      <w:r>
        <w:t xml:space="preserve">Каждый уровень имеет собственую роль.</w:t>
      </w:r>
    </w:p>
    <w:p>
      <w:pPr>
        <w:pStyle w:val="BodyText"/>
      </w:pPr>
      <w:r>
        <w:t xml:space="preserve">Никогда не использовать размер только ради красоты.</w:t>
      </w:r>
    </w:p>
    <w:p>
      <w:r>
        <w:pict>
          <v:rect style="width:0;height:1.5pt" o:hralign="center" o:hrstd="t" o:hr="t"/>
        </w:pict>
      </w:r>
    </w:p>
    <w:bookmarkEnd w:id="33"/>
    <w:bookmarkStart w:id="34" w:name="numbers"/>
    <w:p>
      <w:pPr>
        <w:pStyle w:val="Heading1"/>
      </w:pPr>
      <w:r>
        <w:t xml:space="preserve">Numbers</w:t>
      </w:r>
    </w:p>
    <w:p>
      <w:pPr>
        <w:pStyle w:val="FirstParagraph"/>
      </w:pPr>
      <w:r>
        <w:t xml:space="preserve">Числа являются самостоятельными графическими объектами.</w:t>
      </w:r>
    </w:p>
    <w:p>
      <w:pPr>
        <w:pStyle w:val="BodyText"/>
      </w:pPr>
      <w:r>
        <w:t xml:space="preserve">Время.</w:t>
      </w:r>
    </w:p>
    <w:p>
      <w:pPr>
        <w:pStyle w:val="BodyText"/>
      </w:pPr>
      <w:r>
        <w:t xml:space="preserve">Температура.</w:t>
      </w:r>
    </w:p>
    <w:p>
      <w:pPr>
        <w:pStyle w:val="BodyText"/>
      </w:pPr>
      <w:r>
        <w:t xml:space="preserve">Минуты.</w:t>
      </w:r>
    </w:p>
    <w:p>
      <w:pPr>
        <w:pStyle w:val="BodyText"/>
      </w:pPr>
      <w:r>
        <w:t xml:space="preserve">Направление.</w:t>
      </w:r>
    </w:p>
    <w:p>
      <w:pPr>
        <w:pStyle w:val="BodyText"/>
      </w:pPr>
      <w:r>
        <w:t xml:space="preserve">Они должны считываться быстрее текста.</w:t>
      </w:r>
    </w:p>
    <w:p>
      <w:r>
        <w:pict>
          <v:rect style="width:0;height:1.5pt" o:hralign="center" o:hrstd="t" o:hr="t"/>
        </w:pict>
      </w:r>
    </w:p>
    <w:bookmarkEnd w:id="34"/>
    <w:bookmarkStart w:id="35" w:name="color-philosophy"/>
    <w:p>
      <w:pPr>
        <w:pStyle w:val="Heading1"/>
      </w:pPr>
      <w:r>
        <w:t xml:space="preserve">Color Philosophy</w:t>
      </w:r>
    </w:p>
    <w:p>
      <w:pPr>
        <w:pStyle w:val="FirstParagraph"/>
      </w:pPr>
      <w:r>
        <w:t xml:space="preserve">Цвет сообщает состояние.</w:t>
      </w:r>
    </w:p>
    <w:p>
      <w:pPr>
        <w:pStyle w:val="BodyText"/>
      </w:pPr>
      <w:r>
        <w:t xml:space="preserve">Не принадлежность.</w:t>
      </w:r>
    </w:p>
    <w:p>
      <w:pPr>
        <w:pStyle w:val="BodyText"/>
      </w:pPr>
      <w:r>
        <w:t xml:space="preserve">Не категорию.</w:t>
      </w:r>
    </w:p>
    <w:p>
      <w:pPr>
        <w:pStyle w:val="BodyText"/>
      </w:pPr>
      <w:r>
        <w:t xml:space="preserve">Не бренд.</w:t>
      </w:r>
    </w:p>
    <w:p>
      <w:r>
        <w:pict>
          <v:rect style="width:0;height:1.5pt" o:hralign="center" o:hrstd="t" o:hr="t"/>
        </w:pict>
      </w:r>
    </w:p>
    <w:bookmarkEnd w:id="35"/>
    <w:bookmarkStart w:id="36" w:name="base-palette"/>
    <w:p>
      <w:pPr>
        <w:pStyle w:val="Heading1"/>
      </w:pPr>
      <w:r>
        <w:t xml:space="preserve">Base Palette</w:t>
      </w:r>
    </w:p>
    <w:p>
      <w:pPr>
        <w:pStyle w:val="FirstParagraph"/>
      </w:pPr>
      <w:r>
        <w:t xml:space="preserve">Практически монохромная.</w:t>
      </w:r>
    </w:p>
    <w:p>
      <w:pPr>
        <w:pStyle w:val="BodyText"/>
      </w:pPr>
      <w:r>
        <w:t xml:space="preserve">Цвет появляется только тогда, когда он несет смысл.</w:t>
      </w:r>
    </w:p>
    <w:p>
      <w:r>
        <w:pict>
          <v:rect style="width:0;height:1.5pt" o:hralign="center" o:hrstd="t" o:hr="t"/>
        </w:pict>
      </w:r>
    </w:p>
    <w:bookmarkEnd w:id="36"/>
    <w:bookmarkStart w:id="37" w:name="accent-color"/>
    <w:p>
      <w:pPr>
        <w:pStyle w:val="Heading1"/>
      </w:pPr>
      <w:r>
        <w:t xml:space="preserve">Accent Color</w:t>
      </w:r>
    </w:p>
    <w:p>
      <w:pPr>
        <w:pStyle w:val="FirstParagraph"/>
      </w:pPr>
      <w:r>
        <w:t xml:space="preserve">Акцент не является фирменным цветом.</w:t>
      </w:r>
    </w:p>
    <w:p>
      <w:pPr>
        <w:pStyle w:val="BodyText"/>
      </w:pPr>
      <w:r>
        <w:t xml:space="preserve">Он показывает состояние света.</w:t>
      </w:r>
    </w:p>
    <w:p>
      <w:pPr>
        <w:pStyle w:val="BodyText"/>
      </w:pPr>
      <w:r>
        <w:t xml:space="preserve">Поэтому может меняться в зависимости от времени суток.</w:t>
      </w:r>
    </w:p>
    <w:p>
      <w:r>
        <w:pict>
          <v:rect style="width:0;height:1.5pt" o:hralign="center" o:hrstd="t" o:hr="t"/>
        </w:pict>
      </w:r>
    </w:p>
    <w:bookmarkEnd w:id="37"/>
    <w:bookmarkStart w:id="38" w:name="semantic-colors"/>
    <w:p>
      <w:pPr>
        <w:pStyle w:val="Heading1"/>
      </w:pPr>
      <w:r>
        <w:t xml:space="preserve">Semantic Colors</w:t>
      </w:r>
    </w:p>
    <w:p>
      <w:pPr>
        <w:pStyle w:val="FirstParagraph"/>
      </w:pPr>
      <w:r>
        <w:t xml:space="preserve">Excellent</w:t>
      </w:r>
    </w:p>
    <w:p>
      <w:pPr>
        <w:pStyle w:val="BodyText"/>
      </w:pPr>
      <w:r>
        <w:t xml:space="preserve">Good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Unavailable</w:t>
      </w:r>
    </w:p>
    <w:p>
      <w:pPr>
        <w:pStyle w:val="BodyText"/>
      </w:pPr>
      <w:r>
        <w:t xml:space="preserve">Эти цвета существуют исключительно для передачи смысла.</w:t>
      </w:r>
    </w:p>
    <w:p>
      <w:r>
        <w:pict>
          <v:rect style="width:0;height:1.5pt" o:hralign="center" o:hrstd="t" o:hr="t"/>
        </w:pict>
      </w:r>
    </w:p>
    <w:bookmarkEnd w:id="38"/>
    <w:bookmarkStart w:id="39" w:name="surface"/>
    <w:p>
      <w:pPr>
        <w:pStyle w:val="Heading1"/>
      </w:pPr>
      <w:r>
        <w:t xml:space="preserve">Surface</w:t>
      </w:r>
    </w:p>
    <w:p>
      <w:pPr>
        <w:pStyle w:val="FirstParagraph"/>
      </w:pPr>
      <w:r>
        <w:t xml:space="preserve">Интерфейс состоит из нескольких уровней глубины.</w:t>
      </w:r>
    </w:p>
    <w:p>
      <w:pPr>
        <w:pStyle w:val="BodyText"/>
      </w:pPr>
      <w:r>
        <w:t xml:space="preserve">Но не создаёт ощущения стекла.</w:t>
      </w:r>
    </w:p>
    <w:p>
      <w:pPr>
        <w:pStyle w:val="BodyText"/>
      </w:pPr>
      <w:r>
        <w:t xml:space="preserve">Не использует чрезмерное размытие.</w:t>
      </w:r>
    </w:p>
    <w:p>
      <w:pPr>
        <w:pStyle w:val="BodyText"/>
      </w:pPr>
      <w:r>
        <w:t xml:space="preserve">Материалы должны выглядеть спокойно.</w:t>
      </w:r>
    </w:p>
    <w:p>
      <w:r>
        <w:pict>
          <v:rect style="width:0;height:1.5pt" o:hralign="center" o:hrstd="t" o:hr="t"/>
        </w:pict>
      </w:r>
    </w:p>
    <w:bookmarkEnd w:id="39"/>
    <w:bookmarkStart w:id="40" w:name="shadows"/>
    <w:p>
      <w:pPr>
        <w:pStyle w:val="Heading1"/>
      </w:pPr>
      <w:r>
        <w:t xml:space="preserve">Shadows</w:t>
      </w:r>
    </w:p>
    <w:p>
      <w:pPr>
        <w:pStyle w:val="FirstParagraph"/>
      </w:pPr>
      <w:r>
        <w:t xml:space="preserve">Тени используются крайне редко.</w:t>
      </w:r>
    </w:p>
    <w:p>
      <w:pPr>
        <w:pStyle w:val="BodyText"/>
      </w:pPr>
      <w:r>
        <w:t xml:space="preserve">Главный способ разделения объектов —</w:t>
      </w:r>
    </w:p>
    <w:p>
      <w:pPr>
        <w:pStyle w:val="BodyText"/>
      </w:pPr>
      <w:r>
        <w:t xml:space="preserve">пространство.</w:t>
      </w:r>
    </w:p>
    <w:p>
      <w:r>
        <w:pict>
          <v:rect style="width:0;height:1.5pt" o:hralign="center" o:hrstd="t" o:hr="t"/>
        </w:pict>
      </w:r>
    </w:p>
    <w:bookmarkEnd w:id="40"/>
    <w:bookmarkStart w:id="41" w:name="borders"/>
    <w:p>
      <w:pPr>
        <w:pStyle w:val="Heading1"/>
      </w:pPr>
      <w:r>
        <w:t xml:space="preserve">Borders</w:t>
      </w:r>
    </w:p>
    <w:p>
      <w:pPr>
        <w:pStyle w:val="FirstParagraph"/>
      </w:pPr>
      <w:r>
        <w:t xml:space="preserve">Разделительные линии почти отсутствуют.</w:t>
      </w:r>
    </w:p>
    <w:p>
      <w:pPr>
        <w:pStyle w:val="BodyText"/>
      </w:pPr>
      <w:r>
        <w:t xml:space="preserve">Если пользователь замечает линию — вероятно, она слишком заметна.</w:t>
      </w:r>
    </w:p>
    <w:p>
      <w:r>
        <w:pict>
          <v:rect style="width:0;height:1.5pt" o:hralign="center" o:hrstd="t" o:hr="t"/>
        </w:pict>
      </w:r>
    </w:p>
    <w:bookmarkEnd w:id="41"/>
    <w:bookmarkStart w:id="42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Иконки являются инженерными символами.</w:t>
      </w:r>
    </w:p>
    <w:p>
      <w:pPr>
        <w:pStyle w:val="BodyText"/>
      </w:pPr>
      <w:r>
        <w:t xml:space="preserve">Не декоративными иллюстрациями.</w:t>
      </w:r>
    </w:p>
    <w:p>
      <w:pPr>
        <w:pStyle w:val="BodyText"/>
      </w:pPr>
      <w:r>
        <w:t xml:space="preserve">Они строятся на единой геометрии.</w:t>
      </w:r>
    </w:p>
    <w:p>
      <w:pPr>
        <w:pStyle w:val="BodyText"/>
      </w:pPr>
      <w:r>
        <w:t xml:space="preserve">Толщина линий постоянна.</w:t>
      </w:r>
    </w:p>
    <w:p>
      <w:r>
        <w:pict>
          <v:rect style="width:0;height:1.5pt" o:hralign="center" o:hrstd="t" o:hr="t"/>
        </w:pict>
      </w:r>
    </w:p>
    <w:bookmarkEnd w:id="42"/>
    <w:bookmarkStart w:id="43" w:name="cards"/>
    <w:p>
      <w:pPr>
        <w:pStyle w:val="Heading1"/>
      </w:pPr>
      <w:r>
        <w:t xml:space="preserve">Cards</w:t>
      </w:r>
    </w:p>
    <w:p>
      <w:pPr>
        <w:pStyle w:val="FirstParagraph"/>
      </w:pPr>
      <w:r>
        <w:t xml:space="preserve">Карточка — исключение.</w:t>
      </w:r>
    </w:p>
    <w:p>
      <w:pPr>
        <w:pStyle w:val="BodyText"/>
      </w:pPr>
      <w:r>
        <w:t xml:space="preserve">Не правило.</w:t>
      </w:r>
    </w:p>
    <w:p>
      <w:pPr>
        <w:pStyle w:val="BodyText"/>
      </w:pPr>
      <w:r>
        <w:t xml:space="preserve">Карточка появляется только тогда, когда действительно существует отдельный объект.</w:t>
      </w:r>
    </w:p>
    <w:p>
      <w:pPr>
        <w:pStyle w:val="BodyText"/>
      </w:pPr>
      <w:r>
        <w:t xml:space="preserve">Мы сознательно избегаем интерфейсов, состоящих из десятков карточек.</w:t>
      </w:r>
    </w:p>
    <w:p>
      <w:r>
        <w:pict>
          <v:rect style="width:0;height:1.5pt" o:hralign="center" o:hrstd="t" o:hr="t"/>
        </w:pict>
      </w:r>
    </w:p>
    <w:bookmarkEnd w:id="43"/>
    <w:bookmarkStart w:id="44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Кнопка должна ощущаться частью композиции.</w:t>
      </w:r>
    </w:p>
    <w:p>
      <w:pPr>
        <w:pStyle w:val="BodyText"/>
      </w:pPr>
      <w:r>
        <w:t xml:space="preserve">Не пластиковой кнопкой.</w:t>
      </w:r>
    </w:p>
    <w:p>
      <w:pPr>
        <w:pStyle w:val="BodyText"/>
      </w:pPr>
      <w:r>
        <w:t xml:space="preserve">Не ярким CTA.</w:t>
      </w:r>
    </w:p>
    <w:p>
      <w:pPr>
        <w:pStyle w:val="BodyText"/>
      </w:pPr>
      <w:r>
        <w:t xml:space="preserve">Основное действие определяется размером и положением.</w:t>
      </w:r>
    </w:p>
    <w:p>
      <w:pPr>
        <w:pStyle w:val="BodyText"/>
      </w:pPr>
      <w:r>
        <w:t xml:space="preserve">Не насыщенным цветом.</w:t>
      </w:r>
    </w:p>
    <w:p>
      <w:r>
        <w:pict>
          <v:rect style="width:0;height:1.5pt" o:hralign="center" o:hrstd="t" o:hr="t"/>
        </w:pict>
      </w:r>
    </w:p>
    <w:bookmarkEnd w:id="44"/>
    <w:bookmarkStart w:id="45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Навигация никогда не конкурирует с контентом.</w:t>
      </w:r>
    </w:p>
    <w:p>
      <w:pPr>
        <w:pStyle w:val="BodyText"/>
      </w:pPr>
      <w:r>
        <w:t xml:space="preserve">Она должна исчезать из внимания после нескольких использований.</w:t>
      </w:r>
    </w:p>
    <w:p>
      <w:r>
        <w:pict>
          <v:rect style="width:0;height:1.5pt" o:hralign="center" o:hrstd="t" o:hr="t"/>
        </w:pict>
      </w:r>
    </w:p>
    <w:bookmarkEnd w:id="45"/>
    <w:bookmarkStart w:id="46" w:name="motion"/>
    <w:p>
      <w:pPr>
        <w:pStyle w:val="Heading1"/>
      </w:pPr>
      <w:r>
        <w:t xml:space="preserve">Motion</w:t>
      </w:r>
    </w:p>
    <w:p>
      <w:pPr>
        <w:pStyle w:val="FirstParagraph"/>
      </w:pPr>
      <w:r>
        <w:t xml:space="preserve">Движение медленнее, чем в большинстве современных приложений.</w:t>
      </w:r>
    </w:p>
    <w:p>
      <w:pPr>
        <w:pStyle w:val="BodyText"/>
      </w:pPr>
      <w:r>
        <w:t xml:space="preserve">Но никогда не ощущается тормозящим.</w:t>
      </w:r>
    </w:p>
    <w:p>
      <w:pPr>
        <w:pStyle w:val="BodyText"/>
      </w:pPr>
      <w:r>
        <w:t xml:space="preserve">Каждое движение должно быть предсказуемым.</w:t>
      </w:r>
    </w:p>
    <w:p>
      <w:r>
        <w:pict>
          <v:rect style="width:0;height:1.5pt" o:hralign="center" o:hrstd="t" o:hr="t"/>
        </w:pict>
      </w:r>
    </w:p>
    <w:bookmarkEnd w:id="46"/>
    <w:bookmarkStart w:id="47" w:name="haptics"/>
    <w:p>
      <w:pPr>
        <w:pStyle w:val="Heading1"/>
      </w:pPr>
      <w:r>
        <w:t xml:space="preserve">Haptics</w:t>
      </w:r>
    </w:p>
    <w:p>
      <w:pPr>
        <w:pStyle w:val="FirstParagraph"/>
      </w:pPr>
      <w:r>
        <w:t xml:space="preserve">Тактильная отдача используется редко.</w:t>
      </w:r>
    </w:p>
    <w:p>
      <w:pPr>
        <w:pStyle w:val="BodyText"/>
      </w:pPr>
      <w:r>
        <w:t xml:space="preserve">Только для действительно важных событий.</w:t>
      </w:r>
    </w:p>
    <w:p>
      <w:pPr>
        <w:pStyle w:val="BodyText"/>
      </w:pPr>
      <w:r>
        <w:t xml:space="preserve">Принятие решения.</w:t>
      </w:r>
    </w:p>
    <w:p>
      <w:pPr>
        <w:pStyle w:val="BodyText"/>
      </w:pPr>
      <w:r>
        <w:t xml:space="preserve">Начало маршрута.</w:t>
      </w:r>
    </w:p>
    <w:p>
      <w:pPr>
        <w:pStyle w:val="BodyText"/>
      </w:pPr>
      <w:r>
        <w:t xml:space="preserve">Смена дня.</w:t>
      </w:r>
    </w:p>
    <w:p>
      <w:pPr>
        <w:pStyle w:val="BodyText"/>
      </w:pPr>
      <w:r>
        <w:t xml:space="preserve">Сохранение.</w:t>
      </w:r>
    </w:p>
    <w:p>
      <w:r>
        <w:pict>
          <v:rect style="width:0;height:1.5pt" o:hralign="center" o:hrstd="t" o:hr="t"/>
        </w:pict>
      </w:r>
    </w:p>
    <w:bookmarkEnd w:id="47"/>
    <w:bookmarkStart w:id="48" w:name="empty-space"/>
    <w:p>
      <w:pPr>
        <w:pStyle w:val="Heading1"/>
      </w:pPr>
      <w:r>
        <w:t xml:space="preserve">Empty Space</w:t>
      </w:r>
    </w:p>
    <w:p>
      <w:pPr>
        <w:pStyle w:val="FirstParagraph"/>
      </w:pPr>
      <w:r>
        <w:t xml:space="preserve">Пустота — полноценный строительный материал интерфейса.</w:t>
      </w:r>
    </w:p>
    <w:p>
      <w:pPr>
        <w:pStyle w:val="BodyText"/>
      </w:pPr>
      <w:r>
        <w:t xml:space="preserve">Если экран кажется слишком пустым, сначала следует удалить элементы, а не добавлять новые.</w:t>
      </w:r>
    </w:p>
    <w:p>
      <w:r>
        <w:pict>
          <v:rect style="width:0;height:1.5pt" o:hralign="center" o:hrstd="t" o:hr="t"/>
        </w:pict>
      </w:r>
    </w:p>
    <w:bookmarkEnd w:id="48"/>
    <w:bookmarkStart w:id="49" w:name="photography-rule"/>
    <w:p>
      <w:pPr>
        <w:pStyle w:val="Heading1"/>
      </w:pPr>
      <w:r>
        <w:t xml:space="preserve">Photography Rule</w:t>
      </w:r>
    </w:p>
    <w:p>
      <w:pPr>
        <w:pStyle w:val="FirstParagraph"/>
      </w:pPr>
      <w:r>
        <w:t xml:space="preserve">Экран должен строиться так же, как хороший кадр.</w:t>
      </w:r>
    </w:p>
    <w:p>
      <w:pPr>
        <w:pStyle w:val="BodyText"/>
      </w:pPr>
      <w:r>
        <w:t xml:space="preserve">Главный объект.</w:t>
      </w:r>
    </w:p>
    <w:p>
      <w:pPr>
        <w:pStyle w:val="BodyText"/>
      </w:pPr>
      <w:r>
        <w:t xml:space="preserve">Второстепенные элементы.</w:t>
      </w:r>
    </w:p>
    <w:p>
      <w:pPr>
        <w:pStyle w:val="BodyText"/>
      </w:pPr>
      <w:r>
        <w:t xml:space="preserve">Воздух.</w:t>
      </w:r>
    </w:p>
    <w:p>
      <w:pPr>
        <w:pStyle w:val="BodyText"/>
      </w:pPr>
      <w:r>
        <w:t xml:space="preserve">Баланс.</w:t>
      </w:r>
    </w:p>
    <w:p>
      <w:pPr>
        <w:pStyle w:val="BodyText"/>
      </w:pPr>
      <w:r>
        <w:t xml:space="preserve">Ритм.</w:t>
      </w:r>
    </w:p>
    <w:p>
      <w:r>
        <w:pict>
          <v:rect style="width:0;height:1.5pt" o:hralign="center" o:hrstd="t" o:hr="t"/>
        </w:pict>
      </w:r>
    </w:p>
    <w:bookmarkEnd w:id="49"/>
    <w:bookmarkStart w:id="50" w:name="longevity"/>
    <w:p>
      <w:pPr>
        <w:pStyle w:val="Heading1"/>
      </w:pPr>
      <w:r>
        <w:t xml:space="preserve">Longevity</w:t>
      </w:r>
    </w:p>
    <w:p>
      <w:pPr>
        <w:pStyle w:val="FirstParagraph"/>
      </w:pPr>
      <w:r>
        <w:t xml:space="preserve">Каждое визуальное решение должно отвечать на вопрос:</w:t>
      </w:r>
    </w:p>
    <w:p>
      <w:pPr>
        <w:pStyle w:val="BodyText"/>
      </w:pPr>
      <w:r>
        <w:t xml:space="preserve">Будет ли это выглядеть современно через десять лет?</w:t>
      </w:r>
    </w:p>
    <w:p>
      <w:pPr>
        <w:pStyle w:val="BodyText"/>
      </w:pPr>
      <w:r>
        <w:t xml:space="preserve">Если ответ неочевиден — решение пересматривается.</w:t>
      </w:r>
    </w:p>
    <w:p>
      <w:r>
        <w:pict>
          <v:rect style="width:0;height:1.5pt" o:hralign="center" o:hrstd="t" o:hr="t"/>
        </w:pict>
      </w:r>
    </w:p>
    <w:bookmarkEnd w:id="50"/>
    <w:bookmarkStart w:id="51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Пользователь не должен замечать дизайн.</w:t>
      </w:r>
    </w:p>
    <w:p>
      <w:pPr>
        <w:pStyle w:val="BodyText"/>
      </w:pPr>
      <w:r>
        <w:t xml:space="preserve">Он должен замечать собственную уверенность в принятом решении.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2026-07-15T01:45:01Z</dcterms:created>
  <dcterms:modified xsi:type="dcterms:W3CDTF">2026-07-15T01:45:01Z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