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D3E8D" w14:textId="77777777" w:rsidR="006B7C7D" w:rsidRPr="006B7C7D" w:rsidRDefault="006B7C7D" w:rsidP="006B7C7D">
      <w:pPr>
        <w:spacing w:after="188" w:line="259" w:lineRule="auto"/>
        <w:ind w:left="10" w:right="65" w:hanging="1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Санкт-Петербургский политехнический университет Петра Великого </w:t>
      </w:r>
    </w:p>
    <w:p w14:paraId="4D05A208" w14:textId="77777777" w:rsidR="006B7C7D" w:rsidRPr="006B7C7D" w:rsidRDefault="006B7C7D" w:rsidP="006B7C7D">
      <w:pPr>
        <w:spacing w:after="186" w:line="259" w:lineRule="auto"/>
        <w:ind w:left="10" w:right="65" w:hanging="1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Институт машиностроения, материалов и транспорта </w:t>
      </w:r>
    </w:p>
    <w:p w14:paraId="6C25DBA7" w14:textId="77777777" w:rsidR="006B7C7D" w:rsidRPr="006B7C7D" w:rsidRDefault="006B7C7D" w:rsidP="006B7C7D">
      <w:pPr>
        <w:spacing w:after="93" w:line="259" w:lineRule="auto"/>
        <w:ind w:left="10" w:right="66" w:hanging="1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Высшая школа автоматизации и робототехники </w:t>
      </w:r>
    </w:p>
    <w:p w14:paraId="03689234" w14:textId="77777777" w:rsidR="006B7C7D" w:rsidRPr="006B7C7D" w:rsidRDefault="006B7C7D" w:rsidP="006B7C7D">
      <w:pPr>
        <w:spacing w:after="115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5DBD842B" w14:textId="77777777" w:rsidR="006B7C7D" w:rsidRPr="006B7C7D" w:rsidRDefault="006B7C7D" w:rsidP="006B7C7D">
      <w:pPr>
        <w:spacing w:after="112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4A845710" w14:textId="77777777" w:rsidR="006B7C7D" w:rsidRPr="006B7C7D" w:rsidRDefault="006B7C7D" w:rsidP="006B7C7D">
      <w:pPr>
        <w:spacing w:after="115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520CDACD" w14:textId="77777777" w:rsidR="006B7C7D" w:rsidRPr="006B7C7D" w:rsidRDefault="006B7C7D" w:rsidP="006B7C7D">
      <w:pPr>
        <w:spacing w:after="112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5232CA15" w14:textId="77777777" w:rsidR="006B7C7D" w:rsidRDefault="006B7C7D" w:rsidP="006B7C7D">
      <w:pPr>
        <w:spacing w:after="115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0DFB3CE3" w14:textId="77777777" w:rsidR="006B7C7D" w:rsidRDefault="006B7C7D" w:rsidP="006B7C7D">
      <w:pPr>
        <w:spacing w:after="115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3E19D2F2" w14:textId="77777777" w:rsidR="006B7C7D" w:rsidRPr="006B7C7D" w:rsidRDefault="006B7C7D" w:rsidP="006B7C7D">
      <w:pPr>
        <w:spacing w:after="115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</w:p>
    <w:p w14:paraId="017F58C8" w14:textId="77777777" w:rsidR="006B7C7D" w:rsidRPr="006B7C7D" w:rsidRDefault="006B7C7D" w:rsidP="006B7C7D">
      <w:pPr>
        <w:spacing w:after="251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0D7D9945" w14:textId="77777777" w:rsidR="006B7C7D" w:rsidRPr="006B7C7D" w:rsidRDefault="006B7C7D" w:rsidP="006B7C7D">
      <w:pPr>
        <w:spacing w:after="354" w:line="259" w:lineRule="auto"/>
        <w:ind w:right="67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6B7C7D">
        <w:rPr>
          <w:rFonts w:eastAsia="Times New Roman" w:cs="Times New Roman"/>
          <w:color w:val="000000"/>
          <w:sz w:val="36"/>
          <w:szCs w:val="28"/>
          <w:lang w:eastAsia="ru-RU"/>
        </w:rPr>
        <w:t xml:space="preserve">ОТЧЁТ ПО БИЛЕТУ </w:t>
      </w:r>
    </w:p>
    <w:p w14:paraId="266DB0C7" w14:textId="77777777" w:rsidR="006B7C7D" w:rsidRPr="006B7C7D" w:rsidRDefault="006B7C7D" w:rsidP="006B7C7D">
      <w:pPr>
        <w:spacing w:after="93" w:line="259" w:lineRule="auto"/>
        <w:ind w:left="10" w:right="66" w:hanging="1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По дисциплине: Системы технического зрения </w:t>
      </w:r>
    </w:p>
    <w:p w14:paraId="592396EC" w14:textId="77777777" w:rsidR="006B7C7D" w:rsidRPr="006B7C7D" w:rsidRDefault="006B7C7D" w:rsidP="006B7C7D">
      <w:pPr>
        <w:spacing w:after="112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4561CF03" w14:textId="77777777" w:rsidR="006B7C7D" w:rsidRPr="006B7C7D" w:rsidRDefault="006B7C7D" w:rsidP="006B7C7D">
      <w:pPr>
        <w:spacing w:after="115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544F7E34" w14:textId="77777777" w:rsidR="006B7C7D" w:rsidRPr="006B7C7D" w:rsidRDefault="006B7C7D" w:rsidP="006B7C7D">
      <w:pPr>
        <w:spacing w:after="112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08A9821C" w14:textId="77777777" w:rsidR="006B7C7D" w:rsidRPr="006B7C7D" w:rsidRDefault="006B7C7D" w:rsidP="006B7C7D">
      <w:pPr>
        <w:spacing w:after="115" w:line="259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FA20CEC" w14:textId="48B48006" w:rsidR="006B7C7D" w:rsidRDefault="006B7C7D" w:rsidP="006B7C7D">
      <w:pPr>
        <w:spacing w:after="0" w:line="259" w:lineRule="auto"/>
        <w:rPr>
          <w:rFonts w:eastAsia="Times New Roman" w:cs="Times New Roman"/>
          <w:color w:val="000000"/>
          <w:sz w:val="28"/>
          <w:szCs w:val="24"/>
          <w:lang w:eastAsia="ru-RU"/>
        </w:rPr>
      </w:pPr>
      <w:r>
        <w:rPr>
          <w:rFonts w:eastAsia="Times New Roman" w:cs="Times New Roman"/>
          <w:color w:val="000000"/>
          <w:sz w:val="28"/>
          <w:szCs w:val="24"/>
          <w:lang w:eastAsia="ru-RU"/>
        </w:rPr>
        <w:br/>
      </w: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4"/>
          <w:lang w:eastAsia="ru-RU"/>
        </w:rPr>
        <w:t>А.М.Орехов</w:t>
      </w:r>
      <w:proofErr w:type="spellEnd"/>
      <w:r>
        <w:rPr>
          <w:rFonts w:eastAsia="Times New Roman" w:cs="Times New Roman"/>
          <w:color w:val="000000"/>
          <w:sz w:val="28"/>
          <w:szCs w:val="24"/>
          <w:lang w:eastAsia="ru-RU"/>
        </w:rPr>
        <w:br/>
        <w:t>студент группы №3331506/00401</w:t>
      </w:r>
    </w:p>
    <w:p w14:paraId="545FB37C" w14:textId="77777777" w:rsidR="006B7C7D" w:rsidRDefault="006B7C7D" w:rsidP="006B7C7D">
      <w:pPr>
        <w:spacing w:after="0" w:line="259" w:lineRule="auto"/>
        <w:rPr>
          <w:rFonts w:eastAsia="Times New Roman" w:cs="Times New Roman"/>
          <w:color w:val="000000"/>
          <w:sz w:val="28"/>
          <w:szCs w:val="24"/>
          <w:lang w:eastAsia="ru-RU"/>
        </w:rPr>
      </w:pPr>
    </w:p>
    <w:p w14:paraId="0F50A2F0" w14:textId="1E1BE80D" w:rsidR="006B7C7D" w:rsidRPr="006B7C7D" w:rsidRDefault="006B7C7D" w:rsidP="006B7C7D">
      <w:pPr>
        <w:spacing w:after="0" w:line="259" w:lineRule="auto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Принял </w:t>
      </w:r>
      <w:proofErr w:type="spellStart"/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>В.В.Титов</w:t>
      </w:r>
      <w:proofErr w:type="spellEnd"/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4"/>
          <w:lang w:eastAsia="ru-RU"/>
        </w:rPr>
        <w:br/>
      </w: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38794B3" w14:textId="77777777" w:rsidR="006B7C7D" w:rsidRPr="006B7C7D" w:rsidRDefault="006B7C7D" w:rsidP="006B7C7D">
      <w:pPr>
        <w:spacing w:after="19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36063C2" w14:textId="77777777" w:rsidR="006B7C7D" w:rsidRPr="006B7C7D" w:rsidRDefault="006B7C7D" w:rsidP="006B7C7D">
      <w:pPr>
        <w:spacing w:after="16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8CD87EE" w14:textId="7FBE7264" w:rsidR="006B7C7D" w:rsidRDefault="006B7C7D" w:rsidP="006B7C7D">
      <w:pPr>
        <w:spacing w:after="16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B8BAEFA" w14:textId="77777777" w:rsidR="006B7C7D" w:rsidRDefault="006B7C7D" w:rsidP="006B7C7D">
      <w:pPr>
        <w:spacing w:after="16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0CA9D4AF" w14:textId="77777777" w:rsidR="006B7C7D" w:rsidRPr="006B7C7D" w:rsidRDefault="006B7C7D" w:rsidP="006B7C7D">
      <w:pPr>
        <w:spacing w:after="16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</w:p>
    <w:p w14:paraId="0651DA7B" w14:textId="47AB007D" w:rsidR="006B7C7D" w:rsidRPr="006B7C7D" w:rsidRDefault="006B7C7D" w:rsidP="006B7C7D">
      <w:pPr>
        <w:spacing w:after="16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0D0C0C75" w14:textId="77777777" w:rsidR="006B7C7D" w:rsidRPr="006B7C7D" w:rsidRDefault="006B7C7D" w:rsidP="006B7C7D">
      <w:pPr>
        <w:spacing w:after="208" w:line="259" w:lineRule="auto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2468C71" w14:textId="77777777" w:rsidR="006B7C7D" w:rsidRPr="006B7C7D" w:rsidRDefault="006B7C7D" w:rsidP="006B7C7D">
      <w:pPr>
        <w:spacing w:after="182" w:line="216" w:lineRule="auto"/>
        <w:ind w:left="103" w:right="46" w:hanging="10"/>
        <w:jc w:val="righ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«___» _____________2024 г </w:t>
      </w:r>
    </w:p>
    <w:p w14:paraId="07869DC6" w14:textId="77777777" w:rsidR="006B7C7D" w:rsidRPr="006B7C7D" w:rsidRDefault="006B7C7D" w:rsidP="006B7C7D">
      <w:pPr>
        <w:spacing w:after="131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 </w:t>
      </w:r>
    </w:p>
    <w:p w14:paraId="525F7CC9" w14:textId="77777777" w:rsidR="006B7C7D" w:rsidRPr="006B7C7D" w:rsidRDefault="006B7C7D" w:rsidP="006B7C7D">
      <w:pPr>
        <w:spacing w:after="185" w:line="259" w:lineRule="auto"/>
        <w:jc w:val="left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 </w:t>
      </w:r>
    </w:p>
    <w:p w14:paraId="34430C47" w14:textId="77777777" w:rsidR="006B7C7D" w:rsidRPr="006B7C7D" w:rsidRDefault="006B7C7D" w:rsidP="006B7C7D">
      <w:pPr>
        <w:spacing w:after="131" w:line="259" w:lineRule="auto"/>
        <w:ind w:left="10" w:right="59" w:hanging="1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Санкт-Петербург </w:t>
      </w:r>
    </w:p>
    <w:p w14:paraId="0B3AD0CB" w14:textId="77777777" w:rsidR="006B7C7D" w:rsidRPr="006B7C7D" w:rsidRDefault="006B7C7D" w:rsidP="006B7C7D">
      <w:pPr>
        <w:spacing w:after="93" w:line="259" w:lineRule="auto"/>
        <w:ind w:left="10" w:right="61" w:hanging="10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6B7C7D">
        <w:rPr>
          <w:rFonts w:eastAsia="Times New Roman" w:cs="Times New Roman"/>
          <w:color w:val="000000"/>
          <w:sz w:val="28"/>
          <w:szCs w:val="24"/>
          <w:lang w:eastAsia="ru-RU"/>
        </w:rPr>
        <w:t xml:space="preserve">2024 </w:t>
      </w:r>
    </w:p>
    <w:p w14:paraId="46B9C3FC" w14:textId="4B9556E7" w:rsidR="00C90A42" w:rsidRDefault="000B1264" w:rsidP="000B1264">
      <w:pPr>
        <w:pStyle w:val="1"/>
      </w:pPr>
      <w:r>
        <w:lastRenderedPageBreak/>
        <w:t>Билет №5. Оценка аффинных преобразований и гомографии.</w:t>
      </w:r>
    </w:p>
    <w:p w14:paraId="37CECF07" w14:textId="499D44DD" w:rsidR="000B1264" w:rsidRDefault="001C570B" w:rsidP="000B1264">
      <w:proofErr w:type="spellStart"/>
      <w:r>
        <w:t>Гомографией</w:t>
      </w:r>
      <w:proofErr w:type="spellEnd"/>
      <w:r>
        <w:t xml:space="preserve"> называют проективное преобразование одной плоскости в другую. В случае компьютерного зрения, за плоскости принимают изображения или плоские поверхности в трехмерном пространстве. К применениям гомографии относят:</w:t>
      </w:r>
    </w:p>
    <w:p w14:paraId="72F805A3" w14:textId="5F5593CF" w:rsidR="001C570B" w:rsidRDefault="001C570B" w:rsidP="001C570B">
      <w:pPr>
        <w:pStyle w:val="a7"/>
        <w:numPr>
          <w:ilvl w:val="0"/>
          <w:numId w:val="2"/>
        </w:numPr>
      </w:pPr>
      <w:r>
        <w:t>Ректификация (Выпрямление) изображений</w:t>
      </w:r>
    </w:p>
    <w:p w14:paraId="36CEE5C1" w14:textId="603521DE" w:rsidR="001C570B" w:rsidRDefault="001C570B" w:rsidP="001C570B">
      <w:pPr>
        <w:pStyle w:val="a7"/>
        <w:numPr>
          <w:ilvl w:val="0"/>
          <w:numId w:val="2"/>
        </w:numPr>
      </w:pPr>
      <w:r>
        <w:t>Сшивание панорам из отдельных изображений</w:t>
      </w:r>
    </w:p>
    <w:p w14:paraId="3500E0BD" w14:textId="162D30CA" w:rsidR="001C570B" w:rsidRDefault="001C570B" w:rsidP="001C570B">
      <w:pPr>
        <w:pStyle w:val="a7"/>
        <w:numPr>
          <w:ilvl w:val="0"/>
          <w:numId w:val="2"/>
        </w:numPr>
      </w:pPr>
      <w:r>
        <w:t>Деформация текстур в трехмерной графике</w:t>
      </w:r>
    </w:p>
    <w:p w14:paraId="72B5185F" w14:textId="2D30F772" w:rsidR="001C570B" w:rsidRDefault="001C570B" w:rsidP="001C570B">
      <w:pPr>
        <w:pStyle w:val="a7"/>
        <w:numPr>
          <w:ilvl w:val="0"/>
          <w:numId w:val="2"/>
        </w:numPr>
      </w:pPr>
      <w:r>
        <w:t>Определение положения камеры</w:t>
      </w:r>
    </w:p>
    <w:p w14:paraId="4E0FD5E2" w14:textId="317B934D" w:rsidR="001C570B" w:rsidRDefault="001C570B" w:rsidP="001C570B">
      <w:pPr>
        <w:pStyle w:val="a7"/>
        <w:numPr>
          <w:ilvl w:val="0"/>
          <w:numId w:val="2"/>
        </w:numPr>
      </w:pPr>
      <w:r>
        <w:t>Многовидовая геометрия</w:t>
      </w:r>
    </w:p>
    <w:p w14:paraId="535E89B5" w14:textId="65CC0797" w:rsidR="001C570B" w:rsidRDefault="001C570B" w:rsidP="001C570B">
      <w:pPr>
        <w:rPr>
          <w:lang w:val="en-US"/>
        </w:rPr>
      </w:pPr>
      <w:r>
        <w:t xml:space="preserve">По существу, </w:t>
      </w:r>
      <w:proofErr w:type="spellStart"/>
      <w:r>
        <w:t>гомография</w:t>
      </w:r>
      <w:proofErr w:type="spellEnd"/>
      <w:r>
        <w:t xml:space="preserve"> </w:t>
      </w:r>
      <w:r>
        <w:rPr>
          <w:lang w:val="en-US"/>
        </w:rPr>
        <w:t>H</w:t>
      </w:r>
      <w:r w:rsidRPr="001C570B">
        <w:t xml:space="preserve"> </w:t>
      </w:r>
      <w:r>
        <w:t>отображает точки плоскости (в однородных координатах) согласно следующему уравнению: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8"/>
        <w:gridCol w:w="2287"/>
        <w:gridCol w:w="2621"/>
      </w:tblGrid>
      <w:tr w:rsidR="001C570B" w14:paraId="7AC8CE78" w14:textId="77777777" w:rsidTr="00D040BF">
        <w:trPr>
          <w:trHeight w:val="976"/>
        </w:trPr>
        <w:tc>
          <w:tcPr>
            <w:tcW w:w="4253" w:type="dxa"/>
            <w:vAlign w:val="center"/>
          </w:tcPr>
          <w:p w14:paraId="6C54D9A2" w14:textId="6F3B605A" w:rsidR="001C570B" w:rsidRPr="00D040BF" w:rsidRDefault="001C570B" w:rsidP="00D040BF">
            <w:pPr>
              <w:ind w:left="1454" w:hanging="1454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52" w:type="dxa"/>
            <w:vAlign w:val="center"/>
          </w:tcPr>
          <w:p w14:paraId="0E2E02E2" w14:textId="0F09259E" w:rsidR="001C570B" w:rsidRPr="001C570B" w:rsidRDefault="001C570B" w:rsidP="001C570B">
            <w:pPr>
              <w:jc w:val="center"/>
            </w:pPr>
            <w:r>
              <w:t>или</w:t>
            </w:r>
          </w:p>
        </w:tc>
        <w:tc>
          <w:tcPr>
            <w:tcW w:w="2692" w:type="dxa"/>
            <w:vAlign w:val="center"/>
          </w:tcPr>
          <w:p w14:paraId="1631424A" w14:textId="1BE7AE1D" w:rsidR="001C570B" w:rsidRPr="00D040BF" w:rsidRDefault="001C570B" w:rsidP="00D040BF">
            <w:pPr>
              <w:ind w:right="1395"/>
              <w:jc w:val="center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</w:tr>
    </w:tbl>
    <w:p w14:paraId="04CAD516" w14:textId="6E203A9D" w:rsidR="001C570B" w:rsidRPr="00D9381C" w:rsidRDefault="00525D2A" w:rsidP="00525D2A">
      <w:r>
        <w:t>Однородные координаты – система координат, использующаяся в теме проективной геометрии. Причиной этому является свойство, гарантирующее что точка, представленная в однородных координатах, при умножении на ненулевой масштабный коэффициент, не изменяется</w:t>
      </w:r>
      <w:r w:rsidR="00D9381C" w:rsidRPr="00D9381C">
        <w:t xml:space="preserve">. </w:t>
      </w:r>
      <w:r w:rsidR="00D9381C">
        <w:rPr>
          <w:rFonts w:eastAsiaTheme="minorEastAsia"/>
        </w:rPr>
        <w:t xml:space="preserve">Также, зачастую производится нормировка: полагают, что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 xml:space="preserve"> = 1</m:t>
        </m:r>
      </m:oMath>
      <w:r w:rsidR="00D9381C">
        <w:rPr>
          <w:rFonts w:eastAsiaTheme="minorEastAsia"/>
        </w:rPr>
        <w:t xml:space="preserve"> и с помощью этого получается однозначно представлять точки изображения только координатами </w:t>
      </w:r>
      <w:r w:rsidR="00D9381C">
        <w:rPr>
          <w:rFonts w:eastAsiaTheme="minorEastAsia"/>
          <w:lang w:val="en-US"/>
        </w:rPr>
        <w:t>x</w:t>
      </w:r>
      <w:r w:rsidR="00D9381C" w:rsidRPr="00F969DC">
        <w:rPr>
          <w:rFonts w:eastAsiaTheme="minorEastAsia"/>
        </w:rPr>
        <w:t xml:space="preserve"> </w:t>
      </w:r>
      <w:r w:rsidR="00D9381C">
        <w:rPr>
          <w:rFonts w:eastAsiaTheme="minorEastAsia"/>
        </w:rPr>
        <w:t xml:space="preserve">и </w:t>
      </w:r>
      <w:r w:rsidR="00D9381C">
        <w:rPr>
          <w:rFonts w:eastAsiaTheme="minorEastAsia"/>
          <w:lang w:val="en-US"/>
        </w:rPr>
        <w:t>y</w:t>
      </w:r>
      <w:r w:rsidR="00D9381C" w:rsidRPr="00F969DC">
        <w:rPr>
          <w:rFonts w:eastAsiaTheme="minorEastAsia"/>
        </w:rPr>
        <w:t>.</w:t>
      </w:r>
    </w:p>
    <w:p w14:paraId="63582747" w14:textId="7C4F69FD" w:rsidR="00F969DC" w:rsidRPr="00F969DC" w:rsidRDefault="00525D2A" w:rsidP="00F969DC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αx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αy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αz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f>
                <m:fPr>
                  <m:type m:val="skw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,1</m:t>
              </m:r>
            </m:e>
          </m:d>
        </m:oMath>
      </m:oMathPara>
    </w:p>
    <w:p w14:paraId="30DC67D6" w14:textId="2AD4D669" w:rsidR="00F969DC" w:rsidRDefault="00F969DC" w:rsidP="00F969D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Таким образом, получается, что </w:t>
      </w:r>
      <w:proofErr w:type="spellStart"/>
      <w:r>
        <w:rPr>
          <w:rFonts w:eastAsiaTheme="minorEastAsia"/>
        </w:rPr>
        <w:t>гомография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H</w:t>
      </w:r>
      <w:r w:rsidRPr="00F969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определена с точностью до масштабного коэффициента </w:t>
      </w:r>
      <w:r>
        <w:rPr>
          <w:rFonts w:eastAsiaTheme="minorEastAsia"/>
          <w:lang w:val="en-US"/>
        </w:rPr>
        <w:t>w</w:t>
      </w:r>
      <w:r w:rsidRPr="00F969D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имеет восемь независимых степеней свободы. </w:t>
      </w:r>
    </w:p>
    <w:p w14:paraId="2BD89B7F" w14:textId="77777777" w:rsidR="00D9381C" w:rsidRDefault="00D9381C" w:rsidP="00F969DC">
      <w:pPr>
        <w:rPr>
          <w:rFonts w:eastAsiaTheme="minorEastAsia"/>
        </w:rPr>
      </w:pPr>
      <w:r>
        <w:rPr>
          <w:rFonts w:eastAsiaTheme="minorEastAsia"/>
        </w:rPr>
        <w:t>Физический смысл параметров матрицы проективного преобразования следующий:</w:t>
      </w:r>
    </w:p>
    <w:p w14:paraId="5CE53E0F" w14:textId="73EEEED3" w:rsidR="00F969DC" w:rsidRDefault="00D9381C" w:rsidP="00D9381C">
      <w:pPr>
        <w:pStyle w:val="a7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Параметры </w:t>
      </w:r>
      <w:r>
        <w:rPr>
          <w:rFonts w:eastAsiaTheme="minorEastAsia"/>
          <w:lang w:val="en-US"/>
        </w:rPr>
        <w:t>a</w:t>
      </w:r>
      <w:r w:rsidRPr="00D9381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D9381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D9381C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e</w:t>
      </w:r>
      <w:r w:rsidRPr="00D938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являются матрицей поворота, а дополнительное домножение </w:t>
      </w:r>
      <w:r w:rsidR="00D040BF">
        <w:rPr>
          <w:rFonts w:eastAsiaTheme="minorEastAsia"/>
        </w:rPr>
        <w:t xml:space="preserve">параметров </w:t>
      </w:r>
      <w:r w:rsidR="00D040BF">
        <w:rPr>
          <w:rFonts w:eastAsiaTheme="minorEastAsia"/>
          <w:lang w:val="en-US"/>
        </w:rPr>
        <w:t>a</w:t>
      </w:r>
      <w:r w:rsidR="00D040BF" w:rsidRPr="00D040BF">
        <w:rPr>
          <w:rFonts w:eastAsiaTheme="minorEastAsia"/>
        </w:rPr>
        <w:t xml:space="preserve"> </w:t>
      </w:r>
      <w:r w:rsidR="00D040BF">
        <w:rPr>
          <w:rFonts w:eastAsiaTheme="minorEastAsia"/>
        </w:rPr>
        <w:t xml:space="preserve">и </w:t>
      </w:r>
      <w:r w:rsidR="00D040BF">
        <w:rPr>
          <w:rFonts w:eastAsiaTheme="minorEastAsia"/>
          <w:lang w:val="en-US"/>
        </w:rPr>
        <w:t>e</w:t>
      </w:r>
      <w:r w:rsidR="00D040BF">
        <w:rPr>
          <w:rFonts w:eastAsiaTheme="minorEastAsia"/>
        </w:rPr>
        <w:t>, находящихся на главной диагонали матрицы дополнительно масштабирует точки.</w:t>
      </w:r>
    </w:p>
    <w:p w14:paraId="1546086A" w14:textId="759BD297" w:rsidR="00D040BF" w:rsidRDefault="00D040BF" w:rsidP="00D9381C">
      <w:pPr>
        <w:pStyle w:val="a7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Параметры </w:t>
      </w:r>
      <w:r>
        <w:rPr>
          <w:rFonts w:eastAsiaTheme="minorEastAsia"/>
          <w:lang w:val="en-US"/>
        </w:rPr>
        <w:t>c</w:t>
      </w:r>
      <w:r w:rsidRPr="00D040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f</w:t>
      </w:r>
      <w:r w:rsidRPr="00D040BF">
        <w:rPr>
          <w:rFonts w:eastAsiaTheme="minorEastAsia"/>
        </w:rPr>
        <w:t xml:space="preserve"> </w:t>
      </w:r>
      <w:r>
        <w:rPr>
          <w:rFonts w:eastAsiaTheme="minorEastAsia"/>
        </w:rPr>
        <w:t>задают параллельный перенос</w:t>
      </w:r>
    </w:p>
    <w:p w14:paraId="4D09B5A5" w14:textId="288FE402" w:rsidR="000912B6" w:rsidRDefault="000912B6" w:rsidP="00D9381C">
      <w:pPr>
        <w:pStyle w:val="a7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Параметры </w:t>
      </w:r>
      <w:r>
        <w:rPr>
          <w:rFonts w:eastAsiaTheme="minorEastAsia"/>
          <w:lang w:val="en-US"/>
        </w:rPr>
        <w:t>g</w:t>
      </w:r>
      <w:r w:rsidRPr="000912B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h</w:t>
      </w:r>
      <w:r w:rsidRPr="000912B6">
        <w:rPr>
          <w:rFonts w:eastAsiaTheme="minorEastAsia"/>
        </w:rPr>
        <w:t xml:space="preserve"> </w:t>
      </w:r>
      <w:r>
        <w:rPr>
          <w:rFonts w:eastAsiaTheme="minorEastAsia"/>
        </w:rPr>
        <w:t>задают изменение перспективы</w:t>
      </w:r>
    </w:p>
    <w:p w14:paraId="0F1E296B" w14:textId="52CD3975" w:rsidR="000912B6" w:rsidRDefault="000912B6" w:rsidP="000912B6">
      <w:pPr>
        <w:rPr>
          <w:rFonts w:eastAsiaTheme="minorEastAsia"/>
        </w:rPr>
      </w:pPr>
      <w:r>
        <w:rPr>
          <w:rFonts w:eastAsiaTheme="minorEastAsia"/>
        </w:rPr>
        <w:t xml:space="preserve">Параметры проективного преобразования между двумя изображениями можно определить непосредственно, зная соответственные точки двух изображений. В общем </w:t>
      </w:r>
      <w:r>
        <w:rPr>
          <w:rFonts w:eastAsiaTheme="minorEastAsia"/>
        </w:rPr>
        <w:lastRenderedPageBreak/>
        <w:t>случае у проективного преобразования 8 степеней свободы. Каждая найденная пара соответствующих точек дает возможность составить два уравнения. Соответственно, в минимальном варианте для оценки гомографии требуется всего 4 пары точек. Впрочем, для большей стойкости алгоритма к возможным неточностям определения точек, использование минимально возможного количества нежелательно.</w:t>
      </w:r>
    </w:p>
    <w:p w14:paraId="36D461CF" w14:textId="3725234D" w:rsidR="00167F35" w:rsidRDefault="00167F35" w:rsidP="000912B6">
      <w:pPr>
        <w:rPr>
          <w:rFonts w:eastAsiaTheme="minorEastAsia"/>
        </w:rPr>
      </w:pPr>
      <w:r>
        <w:rPr>
          <w:rFonts w:eastAsiaTheme="minorEastAsia"/>
        </w:rPr>
        <w:t xml:space="preserve">Переписав </w:t>
      </w:r>
      <w:r w:rsidR="00246385">
        <w:rPr>
          <w:rFonts w:eastAsiaTheme="minorEastAsia"/>
        </w:rPr>
        <w:t xml:space="preserve">матричную операцию, можно получить уравнения для компонент </w:t>
      </w:r>
      <w:r w:rsidR="00246385">
        <w:rPr>
          <w:rFonts w:eastAsiaTheme="minorEastAsia"/>
          <w:lang w:val="en-US"/>
        </w:rPr>
        <w:t>x</w:t>
      </w:r>
      <w:r w:rsidR="00246385" w:rsidRPr="00246385">
        <w:rPr>
          <w:rFonts w:eastAsiaTheme="minorEastAsia"/>
        </w:rPr>
        <w:t xml:space="preserve"> </w:t>
      </w:r>
      <w:r w:rsidR="00246385">
        <w:rPr>
          <w:rFonts w:eastAsiaTheme="minorEastAsia"/>
        </w:rPr>
        <w:t xml:space="preserve">и </w:t>
      </w:r>
      <w:r w:rsidR="00246385">
        <w:rPr>
          <w:rFonts w:eastAsiaTheme="minorEastAsia"/>
          <w:lang w:val="en-US"/>
        </w:rPr>
        <w:t>y</w:t>
      </w:r>
      <w:r w:rsidR="00246385">
        <w:rPr>
          <w:rFonts w:eastAsiaTheme="minorEastAsia"/>
        </w:rPr>
        <w:t>:</w:t>
      </w:r>
    </w:p>
    <w:p w14:paraId="6FCB8631" w14:textId="763B94CD" w:rsidR="00246385" w:rsidRPr="00246385" w:rsidRDefault="00246385" w:rsidP="000912B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ax+by+c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gx+hy+1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     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y+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gx+hy+1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38689051" w14:textId="615FC26F" w:rsidR="00246385" w:rsidRDefault="00246385" w:rsidP="000912B6">
      <w:pPr>
        <w:rPr>
          <w:rFonts w:eastAsiaTheme="minorEastAsia"/>
        </w:rPr>
      </w:pPr>
      <w:r>
        <w:rPr>
          <w:rFonts w:eastAsiaTheme="minorEastAsia"/>
        </w:rPr>
        <w:t>Запишем уравнения в следующей форме:</w:t>
      </w:r>
    </w:p>
    <w:p w14:paraId="64236B70" w14:textId="79EAF2E4" w:rsidR="00246385" w:rsidRPr="00246385" w:rsidRDefault="00246385" w:rsidP="000912B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a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 xml:space="preserve">f </m:t>
          </m:r>
        </m:oMath>
      </m:oMathPara>
    </w:p>
    <w:p w14:paraId="4F1A1AD2" w14:textId="67FF7511" w:rsidR="00246385" w:rsidRDefault="00246385" w:rsidP="00246385">
      <w:r>
        <w:t xml:space="preserve">Где </w:t>
      </w:r>
      <w:proofErr w:type="spellStart"/>
      <w:r>
        <w:rPr>
          <w:lang w:val="en-US"/>
        </w:rPr>
        <w:t>i</w:t>
      </w:r>
      <w:proofErr w:type="spellEnd"/>
      <w:r w:rsidRPr="00246385">
        <w:t xml:space="preserve"> – </w:t>
      </w:r>
      <w:r>
        <w:t xml:space="preserve">индекс пары соответствующих точек. </w:t>
      </w:r>
      <w:r w:rsidR="004169CB">
        <w:t>Теперь, если переписать уравнение проективного преобразования, подставив в него полученные уравнения, можно получить</w:t>
      </w:r>
      <w:r w:rsidR="00C053F3">
        <w:t xml:space="preserve"> матрицу вида</w:t>
      </w:r>
      <w:r w:rsidR="004169CB">
        <w:t>:</w:t>
      </w:r>
    </w:p>
    <w:p w14:paraId="05A972D3" w14:textId="6A8850B4" w:rsidR="004169CB" w:rsidRPr="00DD1DDE" w:rsidRDefault="004169CB" w:rsidP="00246385">
      <w:pPr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BAF88D7" w14:textId="0792F586" w:rsidR="00DD1DDE" w:rsidRPr="000D1B00" w:rsidRDefault="00C053F3" w:rsidP="00DD1DDE">
      <w:r>
        <w:t>Уравнение подобного вида является основой метода решения путем прямого линейного преобразования. Далее по алгоритму и</w:t>
      </w:r>
      <w:r w:rsidR="00157DC1">
        <w:t xml:space="preserve">з этого уравнения </w:t>
      </w:r>
      <w:r>
        <w:t>потребуется</w:t>
      </w:r>
      <w:r w:rsidR="00157DC1">
        <w:t xml:space="preserve"> найти</w:t>
      </w:r>
      <w:r>
        <w:t xml:space="preserve"> нетривиальное</w:t>
      </w:r>
      <w:r w:rsidR="00157DC1">
        <w:t xml:space="preserve"> значение </w:t>
      </w:r>
      <w:r w:rsidR="000D1B00">
        <w:rPr>
          <w:lang w:val="en-US"/>
        </w:rPr>
        <w:t>h</w:t>
      </w:r>
      <w:r w:rsidR="000D1B00" w:rsidRPr="000D1B00">
        <w:t xml:space="preserve"> </w:t>
      </w:r>
      <w:r w:rsidR="000D1B00">
        <w:t>–</w:t>
      </w:r>
      <w:r w:rsidR="000D1B00" w:rsidRPr="000D1B00">
        <w:t xml:space="preserve"> </w:t>
      </w:r>
      <w:r w:rsidR="000D1B00">
        <w:t xml:space="preserve">векторизованной матрицы </w:t>
      </w:r>
      <w:r w:rsidR="000D1B00">
        <w:rPr>
          <w:lang w:val="en-US"/>
        </w:rPr>
        <w:t>H</w:t>
      </w:r>
      <w:r w:rsidR="000D1B00">
        <w:t>:</w:t>
      </w:r>
    </w:p>
    <w:p w14:paraId="0DCF8DA6" w14:textId="25502842" w:rsidR="000D1B00" w:rsidRPr="000D1B00" w:rsidRDefault="000D1B00" w:rsidP="00DD1DDE">
      <m:oMathPara>
        <m:oMath>
          <m: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h</m:t>
          </m:r>
          <m:r>
            <w:rPr>
              <w:rFonts w:ascii="Cambria Math" w:hAnsi="Cambria Math"/>
              <w:lang w:val="en-US"/>
            </w:rPr>
            <m:t>=0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 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=1</m:t>
          </m:r>
        </m:oMath>
      </m:oMathPara>
    </w:p>
    <w:p w14:paraId="55C30E87" w14:textId="78C5F7B9" w:rsidR="0094005C" w:rsidRDefault="00AF0DD4" w:rsidP="00DD1DDE">
      <w:r>
        <w:t xml:space="preserve">Кроме гомографии, также существует несколько важных частных случаев проективных преобразований. Одним из таких является </w:t>
      </w:r>
      <w:r w:rsidRPr="00AF0DD4">
        <w:rPr>
          <w:b/>
          <w:bCs/>
          <w:i/>
          <w:iCs/>
        </w:rPr>
        <w:t>аффинн</w:t>
      </w:r>
      <w:r>
        <w:rPr>
          <w:b/>
          <w:bCs/>
          <w:i/>
          <w:iCs/>
        </w:rPr>
        <w:t>о</w:t>
      </w:r>
      <w:r w:rsidRPr="00AF0DD4">
        <w:rPr>
          <w:b/>
          <w:bCs/>
          <w:i/>
          <w:iCs/>
        </w:rPr>
        <w:t>е преобразовани</w:t>
      </w:r>
      <w:r>
        <w:rPr>
          <w:b/>
          <w:bCs/>
          <w:i/>
          <w:iCs/>
        </w:rPr>
        <w:t>е</w:t>
      </w:r>
      <w:r>
        <w:t xml:space="preserve">. </w:t>
      </w:r>
    </w:p>
    <w:tbl>
      <w:tblPr>
        <w:tblStyle w:val="a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7"/>
        <w:gridCol w:w="1671"/>
        <w:gridCol w:w="3208"/>
      </w:tblGrid>
      <w:tr w:rsidR="00AF0DD4" w14:paraId="097DAB6C" w14:textId="77777777" w:rsidTr="00AF0DD4">
        <w:trPr>
          <w:trHeight w:val="976"/>
        </w:trPr>
        <w:tc>
          <w:tcPr>
            <w:tcW w:w="4253" w:type="dxa"/>
            <w:vAlign w:val="center"/>
          </w:tcPr>
          <w:p w14:paraId="4D8C6DE0" w14:textId="76CF3F2F" w:rsidR="00AF0DD4" w:rsidRPr="00D040BF" w:rsidRDefault="00AF0DD4" w:rsidP="00380DE5">
            <w:pPr>
              <w:ind w:left="1454" w:hanging="1454"/>
              <w:jc w:val="center"/>
              <w:rPr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1F600557" w14:textId="77777777" w:rsidR="00AF0DD4" w:rsidRPr="001C570B" w:rsidRDefault="00AF0DD4" w:rsidP="00380DE5">
            <w:pPr>
              <w:jc w:val="center"/>
            </w:pPr>
            <w:r>
              <w:t>или</w:t>
            </w:r>
          </w:p>
        </w:tc>
        <w:tc>
          <w:tcPr>
            <w:tcW w:w="3260" w:type="dxa"/>
            <w:vAlign w:val="center"/>
          </w:tcPr>
          <w:p w14:paraId="41B9A1B6" w14:textId="497413D5" w:rsidR="00AF0DD4" w:rsidRPr="00D040BF" w:rsidRDefault="00AF0DD4" w:rsidP="00AF0DD4">
            <w:pPr>
              <w:ind w:right="1308"/>
              <w:jc w:val="center"/>
              <w:rPr>
                <w:lang w:val="en-US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oMath>
            </m:oMathPara>
          </w:p>
        </w:tc>
      </w:tr>
    </w:tbl>
    <w:p w14:paraId="7B4FA5BC" w14:textId="77777777" w:rsidR="00827DD6" w:rsidRDefault="00AF0DD4" w:rsidP="00AF0DD4">
      <w:r>
        <w:t xml:space="preserve">Данный вид преобразований отличается от гомографии отсутствием параметров перспективных изменений, но сохраняют преобразования поворота, масштабирования и параллельного переноса. При аффинном преобразовании, на двух изображениях </w:t>
      </w:r>
      <w:r>
        <w:lastRenderedPageBreak/>
        <w:t>сохраняется параллельность прямых. В случае проективного преобразования сохраняется только прямолинейность отдельных линий.</w:t>
      </w:r>
      <w:r w:rsidR="00827DD6">
        <w:t xml:space="preserve"> </w:t>
      </w:r>
    </w:p>
    <w:p w14:paraId="6747BADB" w14:textId="7DE17520" w:rsidR="00AF0DD4" w:rsidRDefault="00827DD6" w:rsidP="00827DD6">
      <w:r>
        <w:t>Для вычисления параметров аффинного преобразования можно применить метод прямого линейного преобразования, приравняв последние два элемента к нулю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>) Аналогично гомографии, поскольку у аффинного преобразования только шесть степеней свободы, для решения уравнения потребуется уже три пары соответствующих точек.</w:t>
      </w:r>
    </w:p>
    <w:p w14:paraId="2684D149" w14:textId="1498BDA0" w:rsidR="003210A8" w:rsidRDefault="009C698A" w:rsidP="00A74B6B">
      <w:pPr>
        <w:ind w:firstLine="708"/>
      </w:pPr>
      <w:r>
        <w:t xml:space="preserve">Таким образом, были рассмотрены основы прямого линейного преобразования для гомографии и аффинного преобразования. Была получена система уравнений в матричной форме, которая описывает соответствие между соответствующими точками на исходном и преобразованном изображении. </w:t>
      </w:r>
      <w:r w:rsidR="00EF3565">
        <w:t xml:space="preserve">Следующим шагом является нахождение вектора параметров </w:t>
      </w:r>
      <w:r w:rsidR="00EF3565" w:rsidRPr="00EF3565">
        <w:rPr>
          <w:b/>
          <w:bCs/>
          <w:i/>
          <w:iCs/>
          <w:lang w:val="en-US"/>
        </w:rPr>
        <w:t>h</w:t>
      </w:r>
      <w:r w:rsidR="00EF3565">
        <w:t xml:space="preserve"> и его последующее преобразование обратно в матрицу </w:t>
      </w:r>
      <w:r w:rsidR="00EF3565" w:rsidRPr="00EF3565">
        <w:rPr>
          <w:b/>
          <w:bCs/>
          <w:lang w:val="en-US"/>
        </w:rPr>
        <w:t>H</w:t>
      </w:r>
      <w:r w:rsidR="00EF3565" w:rsidRPr="00EF3565">
        <w:t>.</w:t>
      </w:r>
      <w:r w:rsidR="00EF3565">
        <w:t xml:space="preserve"> </w:t>
      </w:r>
      <w:r w:rsidR="00A74B6B">
        <w:t xml:space="preserve">Для идеального случая с отсутствием шумов и идеально выбранным парам соответствующих точек возможно напрямую найти значение матрицы. Однако, </w:t>
      </w:r>
      <w:r w:rsidR="00A74B6B">
        <w:t xml:space="preserve">в реальных условиях нахождение решения может быть усложнено из-за шумов, ошибок измерения, выбросов и ошибочно сопоставленных точек, не являющихся на самом деле соответствующими. Для решения этой проблемы требуется </w:t>
      </w:r>
      <w:r w:rsidR="00A74B6B">
        <w:t>выбирать количество соответствующих точек большее, чем требуется для выбранной модели преобразования, улучшая результат за счет избыточности</w:t>
      </w:r>
      <w:r w:rsidR="00A74B6B">
        <w:t>,</w:t>
      </w:r>
      <w:r w:rsidR="00A74B6B">
        <w:t xml:space="preserve"> а также применять робастные методы, позволяющие не учитывать шумы и ложные соответствия.</w:t>
      </w:r>
    </w:p>
    <w:p w14:paraId="42AF64B0" w14:textId="77777777" w:rsidR="003210A8" w:rsidRDefault="003210A8">
      <w:pPr>
        <w:spacing w:line="259" w:lineRule="auto"/>
        <w:jc w:val="left"/>
      </w:pPr>
      <w:r>
        <w:br w:type="page"/>
      </w:r>
    </w:p>
    <w:p w14:paraId="12F5A124" w14:textId="26B52878" w:rsidR="003210A8" w:rsidRDefault="003210A8" w:rsidP="003210A8">
      <w:pPr>
        <w:pStyle w:val="1"/>
      </w:pPr>
      <w:r>
        <w:lastRenderedPageBreak/>
        <w:t>Билет №</w:t>
      </w:r>
      <w:r>
        <w:t>33</w:t>
      </w:r>
      <w:r>
        <w:t xml:space="preserve">. </w:t>
      </w:r>
      <w:r w:rsidRPr="003210A8">
        <w:t>Эпохи решения задачи классификации</w:t>
      </w:r>
      <w:r>
        <w:t>.</w:t>
      </w:r>
    </w:p>
    <w:p w14:paraId="6CF52BA8" w14:textId="77777777" w:rsidR="00827DD6" w:rsidRPr="00AF0DD4" w:rsidRDefault="00827DD6" w:rsidP="00A74B6B">
      <w:pPr>
        <w:ind w:firstLine="708"/>
      </w:pPr>
    </w:p>
    <w:sectPr w:rsidR="00827DD6" w:rsidRPr="00AF0DD4" w:rsidSect="00727A1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A2D7E"/>
    <w:multiLevelType w:val="hybridMultilevel"/>
    <w:tmpl w:val="E04C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21A66"/>
    <w:multiLevelType w:val="hybridMultilevel"/>
    <w:tmpl w:val="DC702D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D422986"/>
    <w:multiLevelType w:val="hybridMultilevel"/>
    <w:tmpl w:val="816EF294"/>
    <w:lvl w:ilvl="0" w:tplc="77B84B9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03C74"/>
    <w:multiLevelType w:val="hybridMultilevel"/>
    <w:tmpl w:val="ECB8FCC8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 w16cid:durableId="1065371380">
    <w:abstractNumId w:val="2"/>
  </w:num>
  <w:num w:numId="2" w16cid:durableId="800802171">
    <w:abstractNumId w:val="0"/>
  </w:num>
  <w:num w:numId="3" w16cid:durableId="1188176493">
    <w:abstractNumId w:val="3"/>
  </w:num>
  <w:num w:numId="4" w16cid:durableId="205862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B1"/>
    <w:rsid w:val="000912B6"/>
    <w:rsid w:val="000B1264"/>
    <w:rsid w:val="000D1B00"/>
    <w:rsid w:val="00157DC1"/>
    <w:rsid w:val="00167F35"/>
    <w:rsid w:val="001C570B"/>
    <w:rsid w:val="00246385"/>
    <w:rsid w:val="0025768A"/>
    <w:rsid w:val="003210A8"/>
    <w:rsid w:val="003C4E33"/>
    <w:rsid w:val="00402E14"/>
    <w:rsid w:val="004169CB"/>
    <w:rsid w:val="00525D2A"/>
    <w:rsid w:val="00616E5A"/>
    <w:rsid w:val="006B7C7D"/>
    <w:rsid w:val="00727A1E"/>
    <w:rsid w:val="00827DD6"/>
    <w:rsid w:val="00897D38"/>
    <w:rsid w:val="008B3B42"/>
    <w:rsid w:val="0094005C"/>
    <w:rsid w:val="009C698A"/>
    <w:rsid w:val="009F28B1"/>
    <w:rsid w:val="00A74B6B"/>
    <w:rsid w:val="00AF0DD4"/>
    <w:rsid w:val="00C053F3"/>
    <w:rsid w:val="00C90A42"/>
    <w:rsid w:val="00D040BF"/>
    <w:rsid w:val="00D37214"/>
    <w:rsid w:val="00D50A50"/>
    <w:rsid w:val="00D9381C"/>
    <w:rsid w:val="00DD1DDE"/>
    <w:rsid w:val="00EF3565"/>
    <w:rsid w:val="00F11D47"/>
    <w:rsid w:val="00F9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151C"/>
  <w15:chartTrackingRefBased/>
  <w15:docId w15:val="{EC74F4AA-11A7-4D18-AC65-B1DCEDC1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B4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1264"/>
    <w:pPr>
      <w:keepNext/>
      <w:keepLines/>
      <w:spacing w:before="360" w:after="80" w:line="480" w:lineRule="auto"/>
      <w:jc w:val="center"/>
      <w:outlineLvl w:val="0"/>
    </w:pPr>
    <w:rPr>
      <w:rFonts w:eastAsiaTheme="majorEastAsia" w:cstheme="majorBidi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1264"/>
    <w:pPr>
      <w:keepNext/>
      <w:keepLines/>
      <w:numPr>
        <w:numId w:val="1"/>
      </w:numPr>
      <w:spacing w:before="160" w:after="80"/>
      <w:jc w:val="left"/>
      <w:outlineLvl w:val="1"/>
    </w:pPr>
    <w:rPr>
      <w:rFonts w:eastAsiaTheme="majorEastAsia" w:cstheme="majorBidi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28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8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264"/>
    <w:rPr>
      <w:rFonts w:ascii="Times New Roman" w:eastAsiaTheme="majorEastAsia" w:hAnsi="Times New Roman" w:cstheme="majorBidi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1264"/>
    <w:rPr>
      <w:rFonts w:ascii="Times New Roman" w:eastAsiaTheme="majorEastAsia" w:hAnsi="Times New Roman" w:cstheme="majorBidi"/>
      <w:sz w:val="24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28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28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28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28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28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28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28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2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2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2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2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28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28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28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28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28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F28B1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570B"/>
    <w:rPr>
      <w:color w:val="666666"/>
    </w:rPr>
  </w:style>
  <w:style w:type="table" w:styleId="ad">
    <w:name w:val="Table Grid"/>
    <w:basedOn w:val="a1"/>
    <w:uiPriority w:val="39"/>
    <w:rsid w:val="001C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 Алексей Михайлович</dc:creator>
  <cp:keywords/>
  <dc:description/>
  <cp:lastModifiedBy>Орехов Алексей Михайлович</cp:lastModifiedBy>
  <cp:revision>14</cp:revision>
  <dcterms:created xsi:type="dcterms:W3CDTF">2024-04-15T11:20:00Z</dcterms:created>
  <dcterms:modified xsi:type="dcterms:W3CDTF">2024-04-15T21:38:00Z</dcterms:modified>
</cp:coreProperties>
</file>