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9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На данный момент в сфере тестирования большинство операций осуществляется вручную специалистами по тестированию </w:t>
      </w:r>
      <w:r>
        <w:t xml:space="preserve">программного обеспечения</w:t>
      </w:r>
      <w:r>
        <w:t xml:space="preserve"> (</w:t>
      </w:r>
      <w:r>
        <w:t xml:space="preserve">ПО). Процесс функционального тестирования затрагивает анализ требований, составление тестовой документации, осуществление тестирования, обнаружен</w:t>
      </w:r>
      <w:r>
        <w:t xml:space="preserve">ие и описание дефектов.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jc w:val="both"/>
        <w:rPr>
          <w:sz w:val="24"/>
          <w:szCs w:val="24"/>
          <w:highlight w:val="none"/>
          <w14:ligatures w14:val="none"/>
        </w:rPr>
      </w:pPr>
      <w:r>
        <w:t xml:space="preserve">Такой жизненный цикл тестирования занимает много времени у </w:t>
      </w:r>
      <w:r>
        <w:t xml:space="preserve">испол</w:t>
      </w:r>
      <w:r>
        <w:t xml:space="preserve">нителей </w:t>
      </w:r>
      <w:r>
        <w:t xml:space="preserve">и требует сильной концентрации внимания. Для решения этой проблемы на современных проектах вводится автоматизация тестирования. Роль </w:t>
      </w:r>
      <w:r>
        <w:t xml:space="preserve">специалиста </w:t>
      </w:r>
      <w:r>
        <w:t xml:space="preserve">по автоматизации</w:t>
      </w:r>
      <w:r>
        <w:t xml:space="preserve"> тестирования отн</w:t>
      </w:r>
      <w:r>
        <w:t xml:space="preserve">осительно новая и инновационная в индустрии информационных технологий.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Автоматизация тестирования играет ключевую роль в обеспечении качества программных продуктов. Она позволяет проводить тесты быстрее, эффективнее и точнее, чем это возмож</w:t>
      </w:r>
      <w:r>
        <w:t xml:space="preserve">но при ручном тестировании, также обеспечивает </w:t>
      </w:r>
      <w:r>
        <w:t xml:space="preserve">избавление от человеческого фактора в </w:t>
      </w:r>
      <w:r>
        <w:t xml:space="preserve">процессе поиска дефектов, возможность переиспользования действий без затрат сил человека, а также гарантирует наглядную отчетность.</w:t>
      </w:r>
      <w:r>
        <w:t xml:space="preserve">. Это особенно важно в условиях современных методологий разработки, таких как Agile (гибкая методика разработки) и DevOps (методология разработки и эксплуатации), где скорость и гибкость являются критическими факторами успеха</w:t>
      </w:r>
      <w:r>
        <w:t xml:space="preserve">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Также проблемой в этой области является</w:t>
        <w:br/>
        <w:t xml:space="preserve">отсутствие реализации тестовых сценариев, выходящих за рамки браузера.</w:t>
      </w:r>
      <w:r>
        <w:t xml:space="preserve"> Например, отсутствуют инструменты для работы с файловыми менеджерами, проверки корректной загрузки файлов, их названий и расширений, отсутствие возможности визуального сравнения изображений и т.д.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Дипломный проект, темой которого является разработка фреймворка для</w:t>
      </w:r>
      <w:r>
        <w:rPr>
          <w:highlight w:val="none"/>
          <w:lang w:val="ru-RU"/>
        </w:rPr>
        <w:t xml:space="preserve"> автоматизации тестирования и его эргономическое обеспечение, будет выполнен в виде удобного и современного фреймворка, решающего вышеуказанные проблемы, который можно подключить в проект в качестве внешней библиотеки.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  <w:t xml:space="preserve">При разработке фреймворка был использован язык программирования </w:t>
      </w:r>
      <w:r>
        <w:rPr>
          <w:highlight w:val="none"/>
          <w:lang w:val="en-US"/>
        </w:rPr>
        <w:t xml:space="preserve">C# </w:t>
      </w:r>
      <w:r>
        <w:rPr>
          <w:highlight w:val="none"/>
          <w:lang w:val="ru-RU"/>
        </w:rPr>
        <w:t xml:space="preserve">версии 12.0, </w:t>
      </w:r>
      <w:r>
        <w:rPr>
          <w:lang w:val="ru-RU"/>
        </w:rPr>
        <w:t xml:space="preserve">платформа для разработчиков </w:t>
      </w:r>
      <w:r>
        <w:rPr>
          <w:lang w:val="ru-RU"/>
        </w:rPr>
        <w:t xml:space="preserve">.NET 8 и </w:t>
      </w:r>
      <w:r>
        <w:rPr>
          <w:lang w:val="en-US"/>
        </w:rPr>
        <w:t xml:space="preserve">Selenium WebDriver </w:t>
      </w:r>
      <w:r>
        <w:rPr>
          <w:lang w:val="ru-RU"/>
        </w:rPr>
        <w:t xml:space="preserve">в качестве основного ядра.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Пояснительная записка имеет следующую структуру: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cyan"/>
        </w:rPr>
        <w:t xml:space="preserve">Здесь будет описана каждая глава диплома. Пока что это не пишу, т.к. не все главы завершены.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cyan"/>
        </w:rPr>
      </w:pPr>
      <w:r>
        <w:rPr>
          <w:highlight w:val="none"/>
        </w:rPr>
        <w:br w:type="page" w:clear="all"/>
      </w:r>
      <w:r>
        <w:rPr>
          <w:highlight w:val="cyan"/>
        </w:rPr>
      </w:r>
      <w:r>
        <w:rPr>
          <w:highlight w:val="cyan"/>
        </w:rPr>
      </w:r>
    </w:p>
    <w:p>
      <w:pPr>
        <w:pStyle w:val="1059"/>
        <w:pBdr/>
        <w:spacing/>
        <w:ind/>
        <w:rPr>
          <w14:ligatures w14:val="none"/>
        </w:rPr>
      </w:pPr>
      <w:r/>
      <w:bookmarkStart w:id="0" w:name="_Toc136285509"/>
      <w:r>
        <w:t xml:space="preserve">1</w:t>
      </w:r>
      <w:r>
        <w:t xml:space="preserve"> ИНФОРМАЦИОННЫЕ СИСТЕМЫ В СФЕРЕ АВТОМАТИЗАЦИИ ТЕСТИРОВАНИЯ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1.1</w:t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Анализ предметной области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Автоматизация тестирования</w:t>
      </w:r>
      <w:r>
        <w:t xml:space="preserve"> – это мощный инструмент, который может оказать положительное влияние на бизнес. Рассмотрим, как автоматизация тестирования способствует целям бизнеса: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Улучшение качества продукта: Автоматизированные тесты позволяют выявлять дефекты и ошибки в программном продукте более быстро и точно. Это помогает улучшить качество продукта, что в свою очередь способствует удовлетворенности клиентов и повышению лояльност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Сокращение времени релиза: Автоматизация позволяет проводить тестирование быстрее и эффективнее. Это сокращает время, необходимое для выпуска новых версий продукта на рынок. Быстрый релиз может быть критически важным для бизнеса, особенно в быстро меняющей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ся среде.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Экономия ресурсов: Ручное тестирование требует большого количества времени и участия специалистов. Автоматизация позволяет сократить затраты на тестирование, так как тесты могут выполняться автоматически без постоянного вмешательства человека.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Повышение надежности: Автоматизированные тесты могут выполняться в любое время, что позволяет выявлять проблемы даже до того, как они повлияют на пользователей. Это способствует повышению надежности продукта.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Снижение рисков: Автоматизация позволяет проводить тестирование в различных сценариях, включая крайние случаи и нагрузочное тестирование. Это помогает выявить потенциальные проблемы и снизить риски для бизнеса.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Быстрое обнаружение проблем: Автоматизированные тесты могут запускаться после каждого изменения кода. Это позволяет быстро обнаруживать проблемы и устранять </w:t>
      </w:r>
      <w:r>
        <w:rPr>
          <w:rStyle w:val="1060"/>
          <w:rFonts w:ascii="Times New Roman" w:hAnsi="Times New Roman" w:eastAsia="Times New Roman" w:cs="Times New Roman"/>
          <w:sz w:val="28"/>
          <w:szCs w:val="28"/>
        </w:rPr>
        <w:t xml:space="preserve">их на ранних этапах разработки.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В конечном итоге, автоматизация тестирования помогает бизнесу достичь своих целей, обеспечивая высокое качество продукта, сокращение времени релиза и экономию ресурсов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szCs w:val="24"/>
          <w14:ligatures w14:val="none"/>
        </w:rPr>
      </w:pPr>
      <w:r>
        <w:t xml:space="preserve">Разработка фреймворка для автоматизации тестирования – это важный процесс, который обеспечивает эффективное и надежное тестирование программного обеспечения. Вот основные этапы и объекты, которые следует учесть при создании такого фреймворка:</w:t>
      </w:r>
      <w:r>
        <w:rPr>
          <w:szCs w:val="24"/>
          <w14:ligatures w14:val="none"/>
        </w:rPr>
      </w:r>
      <w:r>
        <w:rPr>
          <w:szCs w:val="24"/>
          <w14:ligatures w14:val="none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объема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требований и функциональности продукта.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Определение, какие части продукта будут подвергаться автоматизированному тестированию.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ин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струментов автоматизированного тестирования: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языка программирования (например,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Использование фреймворков (например, Selenium,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XUnit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Планиров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ание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плана тестирования, включая сценарии и тест-кейсы.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приоритетов и распределение ресурсов.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аботка дизайна фреймворка: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архитектуры фреймворка.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модулей для управления тестами, данных, отчетами и логами.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тестовых сценариев: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Написание автоматизированных тестовых сценариев.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Включение проверок, ассертов и ожиданий.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Настройка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среды запуска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Установка и настройка инструментов (например, Selenium WebDriver).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конфигурационных файлов.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разработанных автоматизированных тестов и анализ результатов: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тестов в автоматическом режиме.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результатов, выявление ошибок и дефектов.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54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5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Обновление тестов при изменениях в продукте.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5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и оптимизация фреймворка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При разработке фреймворка для автоматизации тестирования, максимум внимания требуется уделить взаимодействию каждого модуля между соб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ой, потому что основная потребность пользователей подобной системы – это объединить возможности нескольких инструментов, предназначенных для обеспечения качества через тестирование, в одном единственном месте – в данном случае, в едином цельном фреймворке.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highlight w:val="none"/>
        </w:rPr>
        <w:t xml:space="preserve">В эт</w:t>
      </w:r>
      <w:r>
        <w:rPr>
          <w:highlight w:val="none"/>
        </w:rPr>
        <w:t xml:space="preserve">ом, как раз, и заключается цель данного дипломного проекта – разработка фреймворка для автоматизации тестирования и осуществление анализа преимуществ, которые он может принести как специалистам по тестированию, так и жизненному циклу разработки ПО в целом.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t xml:space="preserve">Таким образом,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повышения удобства оценки качества ПО, простоты и скорости проведения функционального и интеграционного тестирования в нужных предметных областях, предоставл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ения возможности тестировщикам передавать более полную отчётность о проведении тестирования, при условии обеспечения основных показателей надежности, безопасности и соответствия ожидаемым требованиям на современном этапе развития информационных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062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</w:t>
      </w:r>
      <w:r>
        <w:rPr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b/>
          <w:bCs/>
          <w:sz w:val="28"/>
          <w:szCs w:val="28"/>
          <w:highlight w:val="none"/>
          <w:lang w:val="en-US"/>
        </w:rPr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lang w:val="ru-RU"/>
        </w:rPr>
      </w:r>
      <w:r>
        <w:rPr>
          <w:highlight w:val="none"/>
        </w:rPr>
        <w:t xml:space="preserve">В данный момент на коммерческих про</w:t>
      </w:r>
      <w:r>
        <w:rPr>
          <w:highlight w:val="none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highlight w:val="none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На р</w:t>
      </w:r>
      <w:r>
        <w:rPr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Каждый фреймворк нацелен на конкретную сферу тестирования. </w:t>
      </w:r>
      <w:r>
        <w:rPr>
          <w:lang w:val="ru-RU"/>
        </w:rPr>
        <w:t xml:space="preserve">Нек</w:t>
      </w:r>
      <w:r>
        <w:rPr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lang w:val="en-US"/>
        </w:rPr>
        <w:t xml:space="preserve">Application Programming Interface (API) </w:t>
      </w:r>
      <w:r>
        <w:rPr>
          <w:lang w:val="ru-RU"/>
        </w:rPr>
        <w:t xml:space="preserve">или базы данных.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REST API;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Для определения категории, необходимой для сравнительного анализа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highlight w:val="none"/>
          <w:lang w:val="ru-RU"/>
        </w:rPr>
        <w:t xml:space="preserve">категория </w:t>
      </w:r>
      <w:r>
        <w:rPr>
          <w:highlight w:val="none"/>
          <w:lang w:val="en-US"/>
        </w:rPr>
        <w:t xml:space="preserve">“</w:t>
      </w:r>
      <w:r>
        <w:t xml:space="preserve">Инструменты для веб-тестирования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Веб-приложения</w:t>
      </w:r>
      <w:r>
        <w:rPr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14:ligatures w14:val="none"/>
        </w:rPr>
      </w:pPr>
      <w: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lang w:val="en-US"/>
        </w:rPr>
        <w:t xml:space="preserve">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7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Чтобы выбрать наил</w:t>
      </w:r>
      <w:r>
        <w:rPr>
          <w:highlight w:val="none"/>
          <w:lang w:val="ru-RU"/>
        </w:rPr>
        <w:t xml:space="preserve">учшие фреймворки из списка были определены </w:t>
      </w:r>
      <w:r>
        <w:rPr>
          <w:highlight w:val="none"/>
          <w:lang w:val="ru-RU"/>
        </w:rPr>
        <w:t xml:space="preserve">самые влиятельные критерии выбора.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/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ак фреймворк интегрируется с существующей инфраструктурой (CI/CD-пайплайны, контейнеры и т. д.).</w:t>
      </w:r>
      <w:r/>
    </w:p>
    <w:p>
      <w:pPr>
        <w:pStyle w:val="1054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Бюджет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57"/>
        <w:suppressLineNumbers w:val="false"/>
        <w:pBdr/>
        <w:spacing/>
        <w:ind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На основе выделенных критериев были определены три наиболее влиятельных фреймворка для сравнения</w:t>
      </w:r>
      <w:r>
        <w:rPr>
          <w:highlight w:val="none"/>
          <w:lang w:val="ru-RU"/>
        </w:rPr>
        <w:t xml:space="preserve">: Selenium</w:t>
      </w:r>
      <w:r>
        <w:rPr>
          <w:highlight w:val="none"/>
          <w:lang w:val="en-US"/>
        </w:rPr>
        <w:t xml:space="preserve"> WebDriver</w:t>
      </w:r>
      <w:r>
        <w:rPr>
          <w:highlight w:val="none"/>
          <w:lang w:val="ru-RU"/>
        </w:rPr>
        <w:t xml:space="preserve">, Cypress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ru-RU"/>
        </w:rPr>
        <w:t xml:space="preserve">Playwright. </w:t>
      </w:r>
      <w:r>
        <w:rPr>
          <w:lang w:val="ru-RU"/>
        </w:rPr>
        <w:t xml:space="preserve">Разбор фреймворка S</w:t>
      </w:r>
      <w:r>
        <w:rPr>
          <w:lang w:val="en-US"/>
        </w:rPr>
        <w:t xml:space="preserve">elenium WebDriver </w:t>
      </w:r>
      <w:r>
        <w:rPr>
          <w:lang w:val="ru-RU"/>
        </w:rPr>
        <w:t xml:space="preserve">представлен в таблице 1.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1057"/>
        <w:suppressLineNumbers w:val="false"/>
        <w:pBdr/>
        <w:spacing/>
        <w:ind w:firstLine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suppressLineNumbers w:val="false"/>
        <w:pBdr/>
        <w:spacing/>
        <w:ind w:firstLine="0"/>
        <w:rPr>
          <w:sz w:val="28"/>
          <w:szCs w:val="28"/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Таблица 1 </w:t>
      </w:r>
      <w:r>
        <w:rPr>
          <w:sz w:val="28"/>
          <w:szCs w:val="28"/>
        </w:rPr>
        <w:t xml:space="preserve">–</w:t>
      </w:r>
      <w:r>
        <w:rPr>
          <w:highlight w:val="none"/>
          <w:lang w:val="ru-RU"/>
        </w:rPr>
        <w:t xml:space="preserve"> Описание </w:t>
      </w:r>
      <w:r>
        <w:rPr>
          <w:highlight w:val="none"/>
          <w:lang w:val="en-US"/>
        </w:rPr>
        <w:t xml:space="preserve">Selenium WebDriver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suppressLineNumbers w:val="false"/>
        <w:pBdr/>
        <w:spacing/>
        <w:ind/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Разбор фреймворка </w:t>
      </w:r>
      <w:r>
        <w:rPr>
          <w:lang w:val="en-US"/>
        </w:rPr>
        <w:t xml:space="preserve">Cypress</w:t>
      </w:r>
      <w:r>
        <w:rPr>
          <w:lang w:val="en-US"/>
        </w:rPr>
        <w:t xml:space="preserve"> </w:t>
      </w:r>
      <w:r>
        <w:rPr>
          <w:lang w:val="ru-RU"/>
        </w:rPr>
        <w:t xml:space="preserve">представлен в таблице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suppressLineNumbers w:val="false"/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Таблица 2. Описание 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en-US"/>
        </w:rPr>
        <w:t xml:space="preserve">ypress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tbl>
      <w:tblPr>
        <w:tblStyle w:val="9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Исходя из изложенного,</w:t>
      </w:r>
      <w:r>
        <w:rPr>
          <w:highlight w:val="none"/>
          <w:lang w:val="en-US"/>
        </w:rPr>
        <w:t xml:space="preserve"> </w:t>
      </w:r>
      <w:r>
        <w:t xml:space="preserve">каждый из существующих инструментов предоставляет слишком абстрактные и сложные интерфейсы, также они были разработаны до выхода современных сред программирования, поэтому есть необходимость разработки упрощенного фреймворка под </w:t>
      </w:r>
      <w:r>
        <w:t xml:space="preserve">конкретную современную платформу, которым смогут пользоваться специалисты по функциональному тестированию без большого опыта в программировании.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en-US"/>
        </w:rPr>
        <w:tab/>
      </w:r>
      <w:r>
        <w:t xml:space="preserve">Выводы и постановка задач на дипломное проектирование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Целью дипломного проекта является проектирование </w:t>
      </w:r>
      <w:r>
        <w:rPr>
          <w:lang w:val="ru-RU"/>
        </w:rPr>
        <w:t xml:space="preserve">набора классов, </w:t>
      </w:r>
      <w:r>
        <w:rPr>
          <w:lang w:val="ru-RU"/>
        </w:rPr>
        <w:t xml:space="preserve">методов и  интерфейсов, разработанных с учетом потребностей специалистов по тестированию.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lang w:val="ru-RU"/>
        </w:rPr>
      </w:r>
      <w:r>
        <w:t xml:space="preserve">С его помощью специалисты должны иметь возможность автоматизировать свои тестовые сценарии, соблюдая TDD</w:t>
      </w:r>
      <w:r>
        <w:t xml:space="preserve"> </w:t>
      </w:r>
      <w:r>
        <w:t xml:space="preserve">(</w:t>
      </w:r>
      <w:r>
        <w:rPr>
          <w:lang w:val="en-US"/>
        </w:rPr>
        <w:t xml:space="preserve">Test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 </w:t>
      </w:r>
      <w:r>
        <w:t xml:space="preserve">и BDD</w:t>
      </w:r>
      <w:r>
        <w:t xml:space="preserve"> </w:t>
      </w:r>
      <w:r>
        <w:t xml:space="preserve">(</w:t>
      </w:r>
      <w:r>
        <w:rPr>
          <w:lang w:val="en-US"/>
        </w:rPr>
        <w:t xml:space="preserve">Behavior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</w:t>
      </w:r>
      <w:r>
        <w:t xml:space="preserve"> подходы</w:t>
      </w:r>
      <w:r>
        <w:t xml:space="preserve">.</w:t>
      </w:r>
      <w:r>
        <w:t xml:space="preserve"> Также он должен позволить производ</w:t>
      </w:r>
      <w:r>
        <w:t xml:space="preserve">ить автоматический запуск тестов для регрессионного тестирования, не тратя рабочее время на повторное выполнение однотипных задач. Подключаемый код фреймворка должен обладать простыми и понятными названиями переменных, методов и классов, своевременно обнов</w:t>
      </w:r>
      <w:r>
        <w:t xml:space="preserve">лять подключенные пакеты-зависимости и совершенствоваться сообществом тестировщиков. При этом, фреймворк должен иметь возможность решить ряд конкретных задач функционального и интеграционного тестирования, формулируемых на основе требований тестировщиков. </w:t>
      </w:r>
      <w:r>
        <w:t xml:space="preserve">Важным является исправление слабых сторон, выявленных при рассмотрении аналогичных инструментов автоматизации.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/>
      </w:pPr>
      <w:r>
        <w:t xml:space="preserve">Объект исследован</w:t>
      </w:r>
      <w:r>
        <w:t xml:space="preserve">ия – применение автоматизации процессов с помощью информационных технологий для повышения качества продукта, ускорения процесса разработки, снижения затрат и ресурсов на тестирование, уменьшения рисков появления ошибок в ПО и быстрого обнаружения дефектов.</w:t>
      </w:r>
      <w:r/>
    </w:p>
    <w:p>
      <w:pPr>
        <w:pStyle w:val="1057"/>
        <w:pBdr/>
        <w:spacing/>
        <w:ind/>
        <w:rPr/>
      </w:pPr>
      <w:r>
        <w:t xml:space="preserve">Предмет исследования – </w:t>
      </w:r>
      <w:r>
        <w:t xml:space="preserve">разработка </w:t>
      </w:r>
      <w:r>
        <w:t xml:space="preserve">информационной системы</w:t>
      </w:r>
      <w:r>
        <w:t xml:space="preserve"> для содействия специалистам по тестированию в автоматизации тестовых сценариев</w:t>
      </w:r>
      <w:r>
        <w:t xml:space="preserve">.</w:t>
      </w:r>
      <w:r>
        <w:rPr>
          <w:highlight w:val="none"/>
          <w:lang w:val="ru-RU"/>
        </w:rPr>
      </w:r>
      <w:r/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t xml:space="preserve">Исходя из изложенного материала, при разработке дипломного проекта, необходимо решить следующие задачи: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реализовать метод поис</w:t>
      </w:r>
      <w:r>
        <w:rPr>
          <w:sz w:val="28"/>
          <w:szCs w:val="28"/>
          <w:lang w:val="ru-RU"/>
        </w:rPr>
        <w:t xml:space="preserve">ка элемента по Xpath локатору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который позволяет хранить найденный элемент в виде переменной для дальнейшего переиспользования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создать классы для элементов разного типа, содержащих уникальный набор функций для симуляции действий над конкретным типом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метод симуляции клика и подобных действий, которые совершаются с элементом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предусмотреть подсветку активного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предоставить возможность получения текста элемента, его </w:t>
      </w:r>
      <w:r>
        <w:rPr>
          <w:sz w:val="28"/>
          <w:szCs w:val="28"/>
          <w:lang w:val="ru-RU"/>
        </w:rPr>
        <w:t xml:space="preserve">HTML атрибутов и </w:t>
      </w:r>
      <w:r>
        <w:rPr>
          <w:sz w:val="28"/>
          <w:szCs w:val="28"/>
          <w:lang w:val="ru-RU"/>
        </w:rPr>
        <w:t xml:space="preserve">CSS значений, </w:t>
      </w:r>
      <w:r>
        <w:rPr>
          <w:sz w:val="28"/>
          <w:szCs w:val="28"/>
          <w:lang w:val="ru-RU"/>
        </w:rPr>
        <w:t xml:space="preserve">состояния отображения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алгоритм работы с явными и неявными ожиданиями, а также ожиданий </w:t>
      </w:r>
      <w:r>
        <w:rPr>
          <w:sz w:val="28"/>
          <w:szCs w:val="28"/>
          <w:lang w:val="ru-RU"/>
        </w:rPr>
        <w:t xml:space="preserve">с условием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спроектировать функционал для работы с файловой системой для возможности загрузки файлов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1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основные функции пользователей в ролях «Пользователя»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«Контрибьютора»;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7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внесения дополнительного или изменения существующего функционала фреймворка;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8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целесообразность финансовых вложений в разработку фреймворка и провести анализ конкурентной среды на коммерческом рынке;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  <w:t xml:space="preserve">протестировать каждый метод и класс фреймворка, включая проверку работоспособности всех языковых операторов, ключевых слов и полей</w:t>
      </w:r>
      <w:r>
        <w:rPr>
          <w:sz w:val="28"/>
          <w:szCs w:val="28"/>
        </w:rPr>
        <w:t xml:space="preserve">, правильность отображения данных п</w:t>
      </w:r>
      <w:r>
        <w:rPr>
          <w:sz w:val="28"/>
          <w:szCs w:val="28"/>
        </w:rPr>
        <w:t xml:space="preserve">ри логировании, корректность работы симуляции браузера и т.д., а также совместимость фреймворка с различными браузерами, их версиями, и кроссплатформы, включая проверку корректной работы на разных операционных системах и мобильных устройствах разных версий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4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эргономические показатели системы и удобство использования библиотеки с кодом фреймворка для пользователей, включая оценку </w:t>
      </w:r>
      <w:r>
        <w:rPr>
          <w:sz w:val="28"/>
          <w:szCs w:val="28"/>
        </w:rPr>
        <w:t xml:space="preserve">удобства навигации, доступности, описания функций и др.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4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редусмотреть рабочие условия и разработать меры безопасности для снижения р</w:t>
      </w:r>
      <w:r>
        <w:rPr>
          <w:sz w:val="28"/>
          <w:szCs w:val="28"/>
        </w:rPr>
        <w:t xml:space="preserve">исков возникновения травм, оценить условия работы с компьютером, включая </w:t>
      </w:r>
      <w:r>
        <w:rPr>
          <w:sz w:val="28"/>
          <w:szCs w:val="28"/>
        </w:rPr>
        <w:t xml:space="preserve">обоснование выбора системы искусственного освещения</w:t>
      </w:r>
      <w:r>
        <w:rPr>
          <w:sz w:val="28"/>
          <w:szCs w:val="28"/>
        </w:rPr>
        <w:t xml:space="preserve"> в помещении</w:t>
      </w:r>
      <w:r>
        <w:rPr>
          <w:sz w:val="28"/>
          <w:szCs w:val="28"/>
        </w:rPr>
        <w:t xml:space="preserve">, вентилируемости</w:t>
      </w:r>
      <w:r>
        <w:rPr>
          <w:sz w:val="28"/>
          <w:szCs w:val="28"/>
        </w:rPr>
        <w:t xml:space="preserve">, использования</w:t>
      </w:r>
      <w:r>
        <w:rPr>
          <w:sz w:val="28"/>
          <w:szCs w:val="28"/>
        </w:rPr>
        <w:t xml:space="preserve"> особых дисплеев и других мер безопасности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br w:type="page" w:clear="all"/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9"/>
        <w:pBdr/>
        <w:spacing/>
        <w:ind/>
        <w:rPr>
          <w14:ligatures w14:val="none"/>
        </w:rPr>
      </w:pPr>
      <w:r/>
      <w:bookmarkStart w:id="0" w:name="_Toc136285513"/>
      <w:r>
        <w:t xml:space="preserve">2</w:t>
      </w:r>
      <w:r>
        <w:tab/>
      </w:r>
      <w:r>
        <w:t xml:space="preserve">ЭРГОНОМИЧЕСКОЕ ПРО</w:t>
      </w:r>
      <w:r>
        <w:t xml:space="preserve">ЕКТИ</w:t>
      </w:r>
      <w:r>
        <w:t xml:space="preserve">РОВАНИ</w:t>
      </w:r>
      <w:r>
        <w:rPr>
          <w:rStyle w:val="1061"/>
        </w:rPr>
        <w:t xml:space="preserve">Е</w:t>
      </w:r>
      <w:r>
        <w:rPr>
          <w:rStyle w:val="1061"/>
        </w:rPr>
        <w:t xml:space="preserve"> </w:t>
      </w:r>
      <w:r>
        <w:t xml:space="preserve">ПРОГРАММНОГО СРЕДСТВА</w:t>
      </w:r>
      <w:bookmarkEnd w:id="0"/>
      <w:r>
        <w:rPr>
          <w14:ligatures w14:val="none"/>
        </w:rPr>
      </w:r>
      <w:r>
        <w:rPr>
          <w14:ligatures w14:val="none"/>
        </w:rPr>
      </w:r>
    </w:p>
    <w:p>
      <w:pPr>
        <w:pStyle w:val="1062"/>
        <w:suppressLineNumbers w:val="false"/>
        <w:pBdr/>
        <w:spacing/>
        <w:ind/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pPr>
      <w:r>
        <w:rPr>
          <w:sz w:val="28"/>
          <w:szCs w:val="28"/>
        </w:rPr>
      </w:r>
      <w:bookmarkStart w:id="1" w:name="_Toc102740687"/>
      <w:r>
        <w:rPr>
          <w:sz w:val="28"/>
          <w:szCs w:val="28"/>
        </w:rPr>
      </w:r>
      <w:bookmarkStart w:id="2" w:name="_Toc124085469"/>
      <w:r>
        <w:rPr>
          <w:sz w:val="28"/>
          <w:szCs w:val="28"/>
        </w:rPr>
      </w:r>
      <w:bookmarkStart w:id="3" w:name="_Toc136285514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2.1</w:t>
      </w:r>
      <w:bookmarkEnd w:id="1"/>
      <w:r>
        <w:rPr>
          <w:sz w:val="28"/>
          <w:szCs w:val="28"/>
        </w:rPr>
      </w:r>
      <w:bookmarkEnd w:id="2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ab/>
        <w:t xml:space="preserve">Разработка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алгоритмов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работы пользователя</w:t>
      </w:r>
      <w:bookmarkEnd w:id="3"/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Основываясь на функциональных возможностях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фреймворк для автоматизации тестирования,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были выделены все возможные роли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а именно роли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Контрибьютор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Описание выделенных ролей пользователей системы представлено в таблице 2.1.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2.1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Роли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доступ к исходному коду фреймворка, может его модифицировать и предоставлять новую версию пользователям.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Использует фреймворк в качестве библиотеки для автоматизации тестирования своих сценариев. Может использовать фреймворк для своих нужд, но не имеет права изменять его реализацию.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Для каждой выделенной роли составлен перечень полномочий пользователей в рамках системы, перечень предоставлен в таблице 2.2.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2.2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6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 полномочий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возможность склонировать репозиторий с исходным кодом на локальную машину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предложения на внесение изменений в исходный код фреймворка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оставлять комментарии на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предложенные изменения в исходный код, а также отвечать на них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применить предложенные изменения в основную версию кода фреймворка и обновить его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документации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добавлению фреймворка в виде зависимости или внешней библиотеки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классам и методам фреймворка, не помеченным как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private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или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internal.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добавлять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методы расширения, классы наследники для проекта с использованием фреймворка, не меняя его исходный код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Составлена матрица ролей и полномочий, на основании таблиц 2.1 и 2.2,  отображающая доступность тех или иных возможностей системы в  зависимости от роли пользователя. Матрица предоставлена в таблице 2.3.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2.3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2268"/>
        <w:gridCol w:w="2268"/>
      </w:tblGrid>
      <w:tr>
        <w:trPr>
          <w:trHeight w:val="10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7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592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134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05349" cy="5924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0pt;height:466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2.4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t xml:space="preserve">Диаграмма вариантов использования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Содержание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информационной системы</w:t>
      </w:r>
      <w:r>
        <w:t xml:space="preserve"> </w:t>
      </w:r>
      <w:r>
        <w:t xml:space="preserve">можно</w:t>
      </w:r>
      <w:r>
        <w:t xml:space="preserve"> </w:t>
      </w:r>
      <w:r>
        <w:t xml:space="preserve">описать</w:t>
      </w:r>
      <w:r>
        <w:t xml:space="preserve"> </w:t>
      </w:r>
      <w:r>
        <w:t xml:space="preserve">следующим</w:t>
      </w:r>
      <w:r>
        <w:t xml:space="preserve"> </w:t>
      </w:r>
      <w:r>
        <w:t xml:space="preserve">образом</w:t>
      </w:r>
      <w: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numPr>
          <w:ilvl w:val="0"/>
          <w:numId w:val="46"/>
        </w:numPr>
        <w:pBdr/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Поиск  элемента  по  Xpath  локатору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Каждый элемент на странице имеет своё уникальное положение в иерархии </w:t>
      </w:r>
      <w:r>
        <w:rPr>
          <w:lang w:val="ru-RU"/>
        </w:rPr>
        <w:t xml:space="preserve">DOM страницы. Для того, чтобы автоматизированный тест </w:t>
      </w:r>
      <w:r>
        <w:rPr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lang w:val="ru-RU"/>
        </w:rPr>
        <w:t xml:space="preserve">на языке Xpath.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Создание  элементов  разного  типа</w:t>
      </w:r>
      <w:r>
        <w:rPr>
          <w:lang w:val="ru-RU"/>
        </w:rPr>
        <w:t xml:space="preserve">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Для эргономичности фреймворка элементы разделены на типы, схожие на </w:t>
      </w:r>
      <w:r>
        <w:rPr>
          <w:lang w:val="ru-RU"/>
        </w:rPr>
        <w:t xml:space="preserve">типы веб-элементов фронтенд разработчиков. Такие как Кнопка, Текстовое </w:t>
      </w:r>
      <w:r>
        <w:rPr>
          <w:lang w:val="ru-RU"/>
        </w:rPr>
        <w:t xml:space="preserve">поле, Выпадающий список, Я</w:t>
      </w:r>
      <w:r>
        <w:rPr>
          <w:lang w:val="ru-RU"/>
        </w:rPr>
        <w:t xml:space="preserve">чейка таблицы и т.д.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Клик  по  элементу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Основное действие над элементом – клик. Встречается в каждом тестовом </w:t>
      </w:r>
      <w:r>
        <w:rPr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lang w:val="ru-RU"/>
        </w:rPr>
        <w:t xml:space="preserve">позволяет находить дополнительные дефекты.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Подсветка  активного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Во  время  выполнения  автоматизированного  теста  действия  могут </w:t>
      </w:r>
      <w:r>
        <w:rPr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lang w:val="ru-RU"/>
        </w:rPr>
        <w:t xml:space="preserve">также  не  всегда  заметно,  с  каким  именно  элементом  взаимодействует </w:t>
      </w:r>
      <w:r>
        <w:rPr>
          <w:lang w:val="ru-RU"/>
        </w:rPr>
        <w:t xml:space="preserve">автотест. Подсветка решает эти проблемы.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текста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Получение текста, который появился после взаимодействия пользователя </w:t>
      </w:r>
      <w:r>
        <w:rPr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HTML  атрибутов  элемента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Такие  HTML  аттрибуты  как  name,  class,  id,  value  могут  пригодиться в </w:t>
      </w:r>
      <w:r>
        <w:rPr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lang w:val="ru-RU"/>
        </w:rPr>
        <w:t xml:space="preserve">действий пользователя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CSS  значений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Позволяет  протестировать  визуальную  часть  элемента,  например:  цвет </w:t>
      </w:r>
      <w:r>
        <w:rPr>
          <w:lang w:val="ru-RU"/>
        </w:rPr>
        <w:t xml:space="preserve">элемента, границу, шрифт, размер и т.д.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Установка  явных  ожиданий  и  ожиданий  с  условием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действия происходят с задержкой по разным причинам, чтобы </w:t>
      </w:r>
      <w:r>
        <w:rPr>
          <w:lang w:val="ru-RU"/>
        </w:rPr>
        <w:t xml:space="preserve">автоматизированный  тест  не  расценивал  эту  задержку  как  провал  – </w:t>
      </w:r>
      <w:r>
        <w:rPr>
          <w:lang w:val="ru-RU"/>
        </w:rPr>
        <w:t xml:space="preserve">необходимо  устанавливать  ожидания  определенных  условий,  с  гибкими </w:t>
      </w:r>
      <w:r>
        <w:rPr>
          <w:lang w:val="ru-RU"/>
        </w:rPr>
        <w:t xml:space="preserve">настройками времени.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Заполнение  текстовых  полей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Текстовые  поля  тестируются  тщательнее  всего  в  веб-приложениях.  Т.к. </w:t>
      </w:r>
      <w:r>
        <w:rPr>
          <w:lang w:val="ru-RU"/>
        </w:rPr>
        <w:t xml:space="preserve">именно  они  обычно  имеют особые  условия,  граничные  значения  и </w:t>
      </w:r>
      <w:r>
        <w:rPr>
          <w:lang w:val="ru-RU"/>
        </w:rPr>
        <w:t xml:space="preserve">принимаемые  паттерны.  Заполнение  текстовых  полей  помогает </w:t>
      </w:r>
      <w:r>
        <w:rPr>
          <w:lang w:val="ru-RU"/>
        </w:rPr>
        <w:t xml:space="preserve">протестировать все возможные варианты.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Возможность  загрузки  файлов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тестовые сценарии требуют загрузки файлов либо со страницы </w:t>
      </w:r>
      <w:r>
        <w:rPr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lang w:val="ru-RU"/>
        </w:rPr>
        <w:t xml:space="preserve">поможет упростить этот процесс.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состояния  видимости  и  существования  в  DOM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Даже если элемент нашелся в структуре страницы. Нужно убедиться, что он </w:t>
      </w:r>
      <w:r>
        <w:rPr>
          <w:lang w:val="ru-RU"/>
        </w:rPr>
        <w:t xml:space="preserve">не  перекрыт  другими  элементами  и  находится в  зоне  видимости </w:t>
      </w:r>
      <w:r>
        <w:rPr>
          <w:lang w:val="ru-RU"/>
        </w:rPr>
        <w:t xml:space="preserve">пользователя. Проверки на видимость элемента решают эту задачу.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Прокрутка  страницы  до  определенного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 всегда элемент находится в видимости пользователя. Также не всегда </w:t>
      </w:r>
      <w:r>
        <w:rPr>
          <w:lang w:val="ru-RU"/>
        </w:rPr>
        <w:t xml:space="preserve">приложением пользуются со стандартным разрешением сторон. Появляется </w:t>
      </w:r>
      <w:r>
        <w:rPr>
          <w:lang w:val="ru-RU"/>
        </w:rPr>
        <w:t xml:space="preserve">необходимость  симулировать  прокрутку  колесиком  мыши  до  появления </w:t>
      </w:r>
      <w:r>
        <w:rPr>
          <w:lang w:val="ru-RU"/>
        </w:rPr>
        <w:t xml:space="preserve">искомого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Наследование  базового  класса  страницы </w:t>
        <w:tab/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Принятый в автоматизации паттерн Page Object довольно  сложный  для </w:t>
      </w:r>
      <w:r>
        <w:rPr>
          <w:lang w:val="ru-RU"/>
        </w:rPr>
        <w:t xml:space="preserve">реализации с нуля. Поэтому во фреймворке уже реализован этот шаблон в </w:t>
      </w:r>
      <w:r>
        <w:rPr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lang w:val="ru-RU"/>
        </w:rPr>
        <w:t xml:space="preserve">функционал и использовать в своем проекте.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Взаимодействие с выпадающим  списком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ru-RU"/>
          <w14:ligatures w14:val="none"/>
        </w:rPr>
      </w:pPr>
      <w:r>
        <w:rPr>
          <w:lang w:val="ru-RU"/>
        </w:rPr>
        <w:t xml:space="preserve">Выпадающий список – особый тип элемента. Для работы с ним нужно </w:t>
      </w:r>
      <w:r>
        <w:rPr>
          <w:lang w:val="ru-RU"/>
        </w:rPr>
        <w:t xml:space="preserve">реализовать такие функции как: раскрытие, закрытие, выбор элемента, </w:t>
      </w:r>
      <w:r>
        <w:rPr>
          <w:lang w:val="ru-RU"/>
        </w:rPr>
        <w:t xml:space="preserve">получение всех элементов, получение элемента по умолчанию, получение </w:t>
      </w:r>
      <w:r>
        <w:rPr>
          <w:lang w:val="ru-RU"/>
        </w:rPr>
        <w:t xml:space="preserve">выбранного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Сравнение ожидаемого и настоящего результата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Основой любого тестирование является сопоставление ожидаемого и </w:t>
      </w:r>
      <w:r>
        <w:rPr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lang w:val="ru-RU"/>
        </w:rPr>
        <w:t xml:space="preserve">тест-дизайна.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Для эффективного использования ресурсов</w:t>
      </w:r>
      <w:r>
        <w:rPr>
          <w:lang w:val="ru-RU"/>
        </w:rPr>
        <w:t xml:space="preserve"> разрабатываемого приложения</w:t>
      </w:r>
      <w:r>
        <w:rPr>
          <w:lang w:val="ru-RU"/>
        </w:rPr>
        <w:t xml:space="preserve"> </w:t>
      </w:r>
      <w:r>
        <w:rPr>
          <w:lang w:val="ru-RU"/>
        </w:rPr>
        <w:t xml:space="preserve">необходимо оптимально распределить функции в системе</w:t>
      </w:r>
      <w:r>
        <w:rPr>
          <w:lang w:val="ru-RU"/>
        </w:rPr>
        <w:t xml:space="preserve"> между пользователем и ПК</w:t>
      </w:r>
      <w:r>
        <w:rPr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lang w:val="ru-RU"/>
        </w:rPr>
        <w:t xml:space="preserve">способа распределения нет</w:t>
      </w:r>
      <w:r>
        <w:rPr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r>
        <w:rPr>
          <w:lang w:val="ru-RU"/>
        </w:rPr>
        <w:t xml:space="preserve">распределения </w:t>
      </w:r>
      <w:r>
        <w:rPr>
          <w:lang w:val="ru-RU"/>
        </w:rPr>
        <w:t xml:space="preserve">функций</w:t>
      </w:r>
      <w:r>
        <w:rPr>
          <w:lang w:val="ru-RU"/>
        </w:rPr>
        <w:t xml:space="preserve"> представлен в таблице 2.5.</w:t>
      </w:r>
      <w:r>
        <w:rPr>
          <w:szCs w:val="28"/>
          <w:highlight w:val="none"/>
          <w:lang w:val="ru-RU"/>
          <w14:ligatures w14:val="none"/>
        </w:rPr>
      </w:r>
      <w:r>
        <w:rPr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2.5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szCs w:val="28"/>
          <w:highlight w:val="none"/>
          <w:lang w:val="ru-RU"/>
        </w:rPr>
        <w:t xml:space="preserve">Распределение функций между человеком и компьютером в проектируемой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1065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66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</w:rPr>
        <w:t xml:space="preserve">Ч</w:t>
      </w:r>
      <w:r>
        <w:rPr>
          <w:color w:val="000000"/>
          <w:sz w:val="28"/>
          <w:szCs w:val="28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1066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Фреймворк должен быть легко </w:t>
      </w:r>
      <w:r>
        <w:rPr>
          <w:sz w:val="28"/>
          <w:szCs w:val="28"/>
        </w:rPr>
        <w:t xml:space="preserve">масштабируемым и расширяемым</w:t>
      </w:r>
      <w:r>
        <w:rPr>
          <w:sz w:val="28"/>
          <w:szCs w:val="28"/>
        </w:rPr>
        <w:t xml:space="preserve"> для добавления нового и </w:t>
      </w:r>
      <w:r>
        <w:rPr>
          <w:sz w:val="28"/>
          <w:szCs w:val="28"/>
        </w:rPr>
        <w:t xml:space="preserve">поддержки</w:t>
      </w:r>
      <w:r>
        <w:rPr>
          <w:sz w:val="28"/>
          <w:szCs w:val="28"/>
        </w:rPr>
        <w:t xml:space="preserve"> уже существующего функцио</w:t>
      </w:r>
      <w:r>
        <w:rPr>
          <w:sz w:val="28"/>
          <w:szCs w:val="28"/>
        </w:rPr>
        <w:t xml:space="preserve">нала. Он не должен содержать грамматических ошибок и неправильных функциональных переходов.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62"/>
        <w:pBdr/>
        <w:spacing w:after="210" w:afterAutospacing="0"/>
        <w:ind/>
        <w:rPr>
          <w14:ligatures w14:val="none"/>
        </w:rPr>
      </w:pPr>
      <w:r/>
      <w:bookmarkStart w:id="4" w:name="_Toc136285515"/>
      <w:r>
        <w:t xml:space="preserve">2.2 </w:t>
      </w:r>
      <w:r>
        <w:t xml:space="preserve">Разработка </w:t>
      </w:r>
      <w:r>
        <w:t xml:space="preserve">эргономических требований и сценария информационного взаимодействия</w:t>
      </w:r>
      <w:bookmarkEnd w:id="4"/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lang w:val="ru-RU"/>
        </w:rPr>
      </w:r>
      <w: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t xml:space="preserve">, подсветка, прокрутка, ожидание, получение состояния.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t xml:space="preserve">Необходимо разработать алгоритмы работы человека в подсистеме </w:t>
      </w:r>
      <w:r>
        <w:rPr>
          <w:lang w:val="en-US"/>
        </w:rPr>
        <w:t xml:space="preserve">“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en-US"/>
        </w:rPr>
        <w:t xml:space="preserve">”</w:t>
      </w:r>
      <w:r>
        <w:t xml:space="preserve"> в виде таблиц и блок-схем. Алгоритм работы пользователей представлен в таблице </w:t>
      </w:r>
      <w:r>
        <w:rPr>
          <w:lang w:val="en-US"/>
        </w:rPr>
        <w:t xml:space="preserve">2</w:t>
      </w:r>
      <w:r>
        <w:t xml:space="preserve">.</w:t>
      </w:r>
      <w:r>
        <w:rPr>
          <w:lang w:val="en-US"/>
        </w:rPr>
        <w:t xml:space="preserve">6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Таблица 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en-US"/>
        </w:rPr>
        <w:t xml:space="preserve">6</w:t>
      </w:r>
      <w:r>
        <w:rPr>
          <w:lang w:val="en-US"/>
        </w:rPr>
        <w:t xml:space="preserve"> </w:t>
      </w:r>
      <w:r>
        <w:rPr>
          <w:lang w:val="be-BY"/>
        </w:rPr>
        <w:t xml:space="preserve">–</w:t>
      </w:r>
      <w:r>
        <w:rPr>
          <w:lang w:val="ru-RU"/>
        </w:rPr>
        <w:t xml:space="preserve"> Алгоритм работы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 </w:t>
      </w:r>
      <w:r>
        <w:rPr>
          <w:lang w:val="ru-RU"/>
        </w:rPr>
        <w:t xml:space="preserve">в процессе взаимодействия с прило</w:t>
      </w:r>
      <w:r>
        <w:rPr>
          <w:lang w:val="ru-RU"/>
        </w:rPr>
        <w:t xml:space="preserve">же</w:t>
      </w:r>
      <w:r>
        <w:rPr>
          <w:lang w:val="ru-RU"/>
        </w:rPr>
        <w:t xml:space="preserve">нием в системе «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ru-RU"/>
        </w:rPr>
        <w:t xml:space="preserve">»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Подключение фреймворка 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менеджера пакетов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“Добавить пакет”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Запуск автоматизированного теста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обозревателя тестов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“Run”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“browserName”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Дополнительные настройки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“browserVersion”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тестируемой страницы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наследник базовой страницы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названия выбранной страницы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Добавление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драйвера метод добавления элемента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пути Xpath в параметр “locator”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Симуляция клика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“Click()”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Подсветка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“Highlight()”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текста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HTML атрибута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“GetAttribute()”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аттрибута в параметр “attribute”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CSS значения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“GetCSSValue()”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значения в параметр “value”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ожидания с условием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Объект класса ожидания, метод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условия в параметр “condition”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Заполнение текстового поля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“SendText()”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текста в параметр “text”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файла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“UploadFile()”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пути к файлу в параметр “filePath”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Получение состояния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свойство “Condition”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необходимого состояния </w:t>
            </w:r>
            <w:r/>
          </w:p>
        </w:tc>
      </w:tr>
    </w:tbl>
    <w:p>
      <w:pPr>
        <w:pStyle w:val="1057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lang w:val="ru-RU"/>
        </w:rPr>
        <w:t xml:space="preserve">Алгоритмы, приведенные выше, описывают работу пользователя-тестировщика со всеми функциями фреймворка для автоматизации тестирования на платформе .</w:t>
      </w:r>
      <w:r>
        <w:rPr>
          <w:lang w:val="en-US"/>
        </w:rPr>
        <w:t xml:space="preserve">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Эргономические требования</w:t>
      </w:r>
      <w:r>
        <w:rPr>
          <w:bCs/>
          <w:szCs w:val="28"/>
          <w:lang w:val="ru-RU"/>
        </w:rPr>
        <w:t xml:space="preserve"> (ЭТ)</w:t>
      </w:r>
      <w:r>
        <w:rPr>
          <w:bCs/>
          <w:szCs w:val="28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lang w:val="ru-RU"/>
        </w:rPr>
        <w:t xml:space="preserve">З</w:t>
      </w:r>
      <w:r>
        <w:rPr>
          <w:bCs/>
          <w:szCs w:val="28"/>
          <w:lang w:val="ru-RU"/>
        </w:rPr>
        <w:t xml:space="preserve">адач</w:t>
      </w:r>
      <w:r>
        <w:rPr>
          <w:bCs/>
          <w:szCs w:val="28"/>
          <w:lang w:val="ru-RU"/>
        </w:rPr>
        <w:t xml:space="preserve">ей</w:t>
      </w:r>
      <w:r>
        <w:rPr>
          <w:bCs/>
          <w:szCs w:val="28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lang w:val="ru-RU"/>
        </w:rPr>
        <w:t xml:space="preserve">. В процессе ее решения </w:t>
      </w:r>
      <w:r>
        <w:rPr>
          <w:bCs/>
          <w:szCs w:val="28"/>
          <w:lang w:val="ru-RU"/>
        </w:rPr>
        <w:t xml:space="preserve">определяются </w:t>
      </w:r>
      <w:r>
        <w:rPr>
          <w:bCs/>
          <w:szCs w:val="28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lang w:val="ru-RU"/>
        </w:rPr>
        <w:t xml:space="preserve">объем памяти и внимания, скорост</w:t>
      </w:r>
      <w:r>
        <w:rPr>
          <w:bCs/>
          <w:szCs w:val="28"/>
          <w:lang w:val="ru-RU"/>
        </w:rPr>
        <w:t xml:space="preserve">ь</w:t>
      </w:r>
      <w:r>
        <w:rPr>
          <w:bCs/>
          <w:szCs w:val="28"/>
          <w:lang w:val="ru-RU"/>
        </w:rPr>
        <w:t xml:space="preserve"> реакции, эмоциональной устойчивости и др</w:t>
      </w:r>
      <w:r>
        <w:rPr>
          <w:bCs/>
          <w:szCs w:val="28"/>
          <w:lang w:val="ru-RU"/>
        </w:rPr>
        <w:t xml:space="preserve">угие</w:t>
      </w:r>
      <w:r>
        <w:rPr>
          <w:bCs/>
          <w:szCs w:val="28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Основываясь на рекомендациях и </w:t>
      </w:r>
      <w:r>
        <w:rPr>
          <w:rFonts w:eastAsia="Calibri"/>
          <w:spacing w:val="-8"/>
          <w:sz w:val="28"/>
          <w:szCs w:val="28"/>
        </w:rPr>
        <w:t xml:space="preserve">требованиях </w:t>
      </w:r>
      <w:r>
        <w:rPr>
          <w:rFonts w:eastAsia="Calibri"/>
          <w:spacing w:val="-8"/>
          <w:sz w:val="28"/>
          <w:szCs w:val="28"/>
        </w:rPr>
        <w:t xml:space="preserve">по включению психофизиологических и эргономических характеристик человека в дизайн архитектуры модулей фреймворка,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</w:rPr>
        <w:t xml:space="preserve">проведена </w:t>
      </w:r>
      <w:r>
        <w:rPr>
          <w:rFonts w:eastAsia="Calibri"/>
          <w:spacing w:val="-8"/>
          <w:sz w:val="28"/>
          <w:szCs w:val="28"/>
        </w:rPr>
        <w:t xml:space="preserve">их группировк</w:t>
      </w:r>
      <w:r>
        <w:rPr>
          <w:rFonts w:eastAsia="Calibri"/>
          <w:spacing w:val="-8"/>
          <w:sz w:val="28"/>
          <w:szCs w:val="28"/>
        </w:rPr>
        <w:t xml:space="preserve">а</w:t>
      </w:r>
      <w:r>
        <w:rPr>
          <w:rFonts w:eastAsia="Calibri"/>
          <w:spacing w:val="-8"/>
          <w:sz w:val="28"/>
          <w:szCs w:val="28"/>
        </w:rPr>
        <w:t xml:space="preserve">. </w:t>
      </w:r>
      <w:r>
        <w:rPr>
          <w:rFonts w:eastAsia="Calibri"/>
          <w:spacing w:val="-8"/>
          <w:sz w:val="28"/>
          <w:szCs w:val="28"/>
        </w:rPr>
      </w:r>
      <w:r>
        <w:rPr>
          <w:rFonts w:eastAsia="Calibri"/>
          <w:spacing w:val="-8"/>
          <w:sz w:val="28"/>
          <w:szCs w:val="28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Групповые </w:t>
      </w:r>
      <w:r>
        <w:rPr>
          <w:bCs/>
          <w:szCs w:val="28"/>
          <w:lang w:val="ru-RU"/>
        </w:rPr>
        <w:t xml:space="preserve">эргономические показатели</w:t>
      </w:r>
      <w:r>
        <w:rPr>
          <w:bCs/>
          <w:szCs w:val="28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lang w:val="ru-RU"/>
        </w:rPr>
        <w:t xml:space="preserve">:</w:t>
      </w:r>
      <w:r>
        <w:rPr>
          <w:bCs/>
          <w:szCs w:val="28"/>
          <w:lang w:val="ru-RU"/>
        </w:rPr>
        <w:t xml:space="preserve"> «управляемость»,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lang w:val="ru-RU"/>
        </w:rPr>
        <w:t xml:space="preserve">В </w:t>
      </w:r>
      <w:r>
        <w:rPr>
          <w:bCs/>
          <w:szCs w:val="28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 </w:t>
      </w:r>
      <w:r>
        <w:rPr>
          <w:highlight w:val="none"/>
        </w:rPr>
        <w:t xml:space="preserve">Эргономические требования к системе приведены в таблице 2.7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2.7 – Эргономические требования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tbl>
      <w:tblPr>
        <w:tblStyle w:val="906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Cs w:val="28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4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</w:t>
            </w:r>
            <w:r>
              <w:rPr>
                <w:bCs/>
                <w:szCs w:val="28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1"/>
              </w:numPr>
              <w:pBdr/>
              <w:spacing/>
              <w:ind/>
              <w:rPr>
                <w:bCs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аличие</w:t>
            </w:r>
            <w:r>
              <w:rPr>
                <w:rFonts w:eastAsia="Cambria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lang w:val="ru-RU"/>
              </w:rPr>
              <w:t xml:space="preserve">.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фреймворка.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Рассмотрим подробнее эргономические требования к информации, предст</w:t>
      </w:r>
      <w:r>
        <w:rPr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lang w:val="ru-RU"/>
        </w:rPr>
        <w:t xml:space="preserve">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lang w:val="ru-RU"/>
        </w:rPr>
        <w:t xml:space="preserve"> </w:t>
      </w:r>
      <w:r>
        <w:rPr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В поле главного объекта не должно нахо</w:t>
      </w:r>
      <w:r>
        <w:rPr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7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высота знака – не менее 3 мм;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</w:t>
      </w:r>
      <w:r>
        <w:rPr>
          <w:bCs/>
          <w:szCs w:val="28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1 до 1,5 ширины знака</w:t>
      </w:r>
      <w:r>
        <w:rPr>
          <w:bCs/>
          <w:szCs w:val="28"/>
          <w:lang w:val="ru-RU"/>
        </w:rPr>
        <w:t xml:space="preserve">;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4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длина строки – 40-80 знакомест.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приведенных параметров, 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пользовательский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удовлетворяет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условиям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задания</w:t>
      </w:r>
      <w:r>
        <w:rPr>
          <w:sz w:val="28"/>
          <w:szCs w:val="28"/>
        </w:rPr>
        <w:t xml:space="preserve"> и рассмотренным выше эргономическим требованиям.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 w:firstLine="0"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Здесь нужно б</w:t>
      </w:r>
      <w:r>
        <w:rPr>
          <w:highlight w:val="green"/>
          <w:lang w:val="ru-RU"/>
        </w:rPr>
        <w:t xml:space="preserve">удет добавить</w:t>
      </w:r>
      <w:r>
        <w:rPr>
          <w:highlight w:val="green"/>
          <w:lang w:val="ru-RU"/>
        </w:rPr>
        <w:t xml:space="preserve"> изображения различных частей интерфейса.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62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bookmarkStart w:id="5" w:name="_Toc136285516"/>
      <w:r>
        <w:rPr>
          <w:highlight w:val="none"/>
          <w:lang w:val="ru-RU"/>
        </w:rPr>
        <w:t xml:space="preserve">2.3 Эргономиче</w:t>
      </w:r>
      <w:r>
        <w:rPr>
          <w:highlight w:val="none"/>
          <w:lang w:val="ru-RU"/>
        </w:rPr>
        <w:t xml:space="preserve">ская оценка проектируемой системы и выводы</w:t>
      </w:r>
      <w:bookmarkEnd w:id="5"/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lang w:val="ru-RU"/>
        </w:rPr>
        <w:t xml:space="preserve">Э</w:t>
      </w:r>
      <w:r>
        <w:rPr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lang w:val="ru-RU"/>
        </w:rPr>
        <w:t xml:space="preserve">. </w:t>
      </w:r>
      <w:r>
        <w:rPr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lang w:val="ru-RU"/>
        </w:rPr>
        <w:t xml:space="preserve">. </w:t>
      </w:r>
      <w:r>
        <w:rPr>
          <w:lang w:val="ru-RU"/>
        </w:rPr>
        <w:t xml:space="preserve">Сущность этого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lang w:val="ru-RU"/>
        </w:rPr>
        <w:t xml:space="preserve"> </w:t>
      </w:r>
      <w:r>
        <w:rPr>
          <w:lang w:val="ru-RU"/>
        </w:rPr>
        <w:t xml:space="preserve">оценкой суждений и обработкой результатов.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Эффективность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функционирования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тестировщик-фреймворк-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среда»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взаимовлияющими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показателями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звена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человека-оператора,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эффективностью </w:t>
      </w:r>
      <w:r>
        <w:rPr>
          <w:sz w:val="28"/>
          <w:szCs w:val="28"/>
        </w:rPr>
        <w:t xml:space="preserve">взаимодействия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машины в процессе функционирования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t xml:space="preserve">Для</w:t>
      </w:r>
      <w:r>
        <w:t xml:space="preserve"> полной </w:t>
      </w:r>
      <w:r>
        <w:t xml:space="preserve">эргономической</w:t>
      </w:r>
      <w:r>
        <w:t xml:space="preserve"> </w:t>
      </w:r>
      <w:r>
        <w:t xml:space="preserve">оценки</w:t>
      </w:r>
      <w:r>
        <w:t xml:space="preserve"> </w:t>
      </w:r>
      <w:r>
        <w:t xml:space="preserve">исходными</w:t>
      </w:r>
      <w:r>
        <w:t xml:space="preserve"> </w:t>
      </w:r>
      <w:r>
        <w:t xml:space="preserve">материалами </w:t>
      </w:r>
      <w:r>
        <w:t xml:space="preserve">служат</w:t>
      </w:r>
      <w:r>
        <w:t xml:space="preserve"> </w:t>
      </w:r>
      <w:r>
        <w:t xml:space="preserve">составленное техническое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на</w:t>
      </w:r>
      <w:r>
        <w:t xml:space="preserve"> </w:t>
      </w:r>
      <w:r>
        <w:t xml:space="preserve">разработку</w:t>
      </w:r>
      <w:r>
        <w:t xml:space="preserve"> </w:t>
      </w:r>
      <w:r>
        <w:t xml:space="preserve">систем,</w:t>
      </w:r>
      <w:r>
        <w:t xml:space="preserve"> проектная </w:t>
      </w:r>
      <w:r>
        <w:t xml:space="preserve">техническая</w:t>
      </w:r>
      <w:r>
        <w:t xml:space="preserve"> </w:t>
      </w:r>
      <w:r>
        <w:t xml:space="preserve">документация, описывающая</w:t>
      </w:r>
      <w:r>
        <w:t xml:space="preserve"> </w:t>
      </w:r>
      <w:r>
        <w:t xml:space="preserve">результаты</w:t>
      </w:r>
      <w:r>
        <w:t xml:space="preserve"> </w:t>
      </w:r>
      <w:r>
        <w:t xml:space="preserve">эргономического</w:t>
      </w:r>
      <w:r>
        <w:t xml:space="preserve"> </w:t>
      </w:r>
      <w:r>
        <w:t xml:space="preserve">проектирования,</w:t>
      </w:r>
      <w:r>
        <w:t xml:space="preserve"> публичные </w:t>
      </w:r>
      <w:r>
        <w:t xml:space="preserve">конструкторские</w:t>
      </w:r>
      <w:r>
        <w:t xml:space="preserve"> </w:t>
      </w:r>
      <w:r>
        <w:t xml:space="preserve">документы,</w:t>
      </w:r>
      <w:r>
        <w:t xml:space="preserve"> прототипы и </w:t>
      </w:r>
      <w:r>
        <w:t xml:space="preserve">образцы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«тестировщик </w:t>
      </w:r>
      <w:r>
        <w:t xml:space="preserve">– </w:t>
      </w:r>
      <w:r>
        <w:t xml:space="preserve">фреймворк </w:t>
      </w:r>
      <w:r>
        <w:t xml:space="preserve">–</w:t>
      </w:r>
      <w:r>
        <w:t xml:space="preserve"> </w:t>
      </w:r>
      <w:r>
        <w:t xml:space="preserve">среда».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14:ligatures w14:val="none"/>
        </w:rPr>
      </w:pPr>
      <w:r>
        <w:t xml:space="preserve">Последующий </w:t>
      </w:r>
      <w:r>
        <w:t xml:space="preserve">анализ</w:t>
      </w:r>
      <w:r>
        <w:t xml:space="preserve"> включает</w:t>
      </w:r>
      <w:r>
        <w:t xml:space="preserve"> в</w:t>
      </w:r>
      <w:r>
        <w:t xml:space="preserve"> </w:t>
      </w:r>
      <w:r>
        <w:t xml:space="preserve">себя</w:t>
      </w:r>
      <w:r>
        <w:t xml:space="preserve"> </w:t>
      </w:r>
      <w:r>
        <w:t xml:space="preserve">выявление</w:t>
      </w:r>
      <w:r>
        <w:t xml:space="preserve"> </w:t>
      </w:r>
      <w:r>
        <w:t xml:space="preserve">единичных</w:t>
      </w:r>
      <w:r>
        <w:t xml:space="preserve"> </w:t>
      </w:r>
      <w:r>
        <w:t xml:space="preserve">эргономических</w:t>
      </w:r>
      <w:r>
        <w:t xml:space="preserve"> </w:t>
      </w:r>
      <w:r>
        <w:t xml:space="preserve">показателей,</w:t>
      </w:r>
      <w:r>
        <w:t xml:space="preserve"> </w:t>
      </w:r>
      <w:r>
        <w:t xml:space="preserve">которые составляют</w:t>
      </w:r>
      <w:r>
        <w:t xml:space="preserve"> </w:t>
      </w:r>
      <w:r>
        <w:t xml:space="preserve">каждую</w:t>
      </w:r>
      <w:r>
        <w:t xml:space="preserve"> </w:t>
      </w:r>
      <w:r>
        <w:t xml:space="preserve">из</w:t>
      </w:r>
      <w:r>
        <w:t xml:space="preserve"> перечисленных </w:t>
      </w:r>
      <w:r>
        <w:t xml:space="preserve">групп показателей.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На основе сформулированных ранее эргономических требований состав</w:t>
      </w:r>
      <w:r>
        <w:rPr>
          <w:lang w:val="ru-RU"/>
        </w:rPr>
        <w:t xml:space="preserve">им</w:t>
      </w:r>
      <w:r>
        <w:rPr>
          <w:lang w:val="ru-RU"/>
        </w:rPr>
        <w:t xml:space="preserve"> спецификаци</w:t>
      </w:r>
      <w:r>
        <w:rPr>
          <w:lang w:val="ru-RU"/>
        </w:rPr>
        <w:t xml:space="preserve">ю</w:t>
      </w:r>
      <w:r>
        <w:rPr>
          <w:lang w:val="ru-RU"/>
        </w:rPr>
        <w:t xml:space="preserve"> единичных эргономических показателей (ЕЭП)</w:t>
      </w:r>
      <w:r>
        <w:rPr>
          <w:lang w:val="ru-RU"/>
        </w:rPr>
        <w:t xml:space="preserve"> (</w:t>
      </w:r>
      <w:r>
        <w:rPr>
          <w:lang w:val="ru-RU"/>
        </w:rPr>
        <w:t xml:space="preserve">т</w:t>
      </w:r>
      <w:r>
        <w:rPr>
          <w:lang w:val="ru-RU"/>
        </w:rPr>
        <w:t xml:space="preserve">аблица 2.8)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Таблица 2.8 </w:t>
      </w:r>
      <w:r>
        <w:rPr>
          <w:lang w:val="ru-RU"/>
        </w:rPr>
        <w:t xml:space="preserve">–</w:t>
      </w:r>
      <w:r>
        <w:rPr>
          <w:lang w:val="ru-RU"/>
        </w:rPr>
        <w:t xml:space="preserve"> Общие эргономические требования к проектируемой системе и соответствующие им единичные эргономические показатели для эргономичных свойств </w:t>
      </w:r>
      <w:r>
        <w:rPr>
          <w:bCs/>
          <w:szCs w:val="28"/>
          <w:lang w:val="ru-RU"/>
        </w:rPr>
        <w:t xml:space="preserve">«Управляемость»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bCs/>
          <w:szCs w:val="28"/>
          <w:lang w:val="ru-RU"/>
        </w:rPr>
        <w:t xml:space="preserve">«</w:t>
      </w:r>
      <w:r>
        <w:rPr>
          <w:lang w:val="ru-RU"/>
        </w:rPr>
        <w:t xml:space="preserve">Освояемость</w:t>
      </w:r>
      <w:r>
        <w:rPr>
          <w:bCs/>
          <w:szCs w:val="28"/>
          <w:lang w:val="ru-RU"/>
        </w:rPr>
        <w:t xml:space="preserve">»</w:t>
      </w:r>
      <w:r>
        <w:rPr>
          <w:lang w:val="en-US"/>
        </w:rPr>
        <w:t xml:space="preserve"> 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906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Единичный эргономический показатель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Оптимальное расстояние между буквами, словами и строками с учетом</w:t>
            </w:r>
            <w:r>
              <w:rPr>
                <w:lang w:val="ru-RU"/>
              </w:rPr>
              <w:t xml:space="preserve"> </w:t>
            </w:r>
            <w:r>
              <w:t xml:space="preserve">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Расстояние между буквами, словами и строками в текстовых элементах настроено </w:t>
            </w:r>
            <w: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lang w:val="ru-RU"/>
              </w:rPr>
              <w:t xml:space="preserve">несколько методов или файлов</w:t>
            </w:r>
            <w: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/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Описание элементов в начале класса, а </w:t>
            </w:r>
            <w: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СП-1. </w:t>
            </w:r>
            <w:r>
              <w:rPr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54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Реализация структуры фреймовка </w:t>
            </w:r>
            <w:r>
              <w:rPr>
                <w:lang w:val="ru-RU"/>
              </w:rPr>
              <w:t xml:space="preserve">и названий переменных, классов, методов </w:t>
            </w:r>
            <w:r>
              <w:t xml:space="preserve">в соответствии с </w:t>
            </w:r>
            <w:r>
              <w:rPr>
                <w:lang w:val="ru-RU"/>
              </w:rPr>
              <w:t xml:space="preserve">общепринятыми конвенциями чистого кода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Проведем</w:t>
      </w:r>
      <w:r>
        <w:rPr>
          <w:lang w:val="ru-RU"/>
        </w:rPr>
        <w:t xml:space="preserve"> оценк</w:t>
      </w:r>
      <w:r>
        <w:rPr>
          <w:lang w:val="ru-RU"/>
        </w:rPr>
        <w:t xml:space="preserve">у</w:t>
      </w:r>
      <w:r>
        <w:rPr>
          <w:lang w:val="ru-RU"/>
        </w:rPr>
        <w:t xml:space="preserve"> значений единичных эргономических показателей</w:t>
      </w:r>
      <w:r>
        <w:rPr>
          <w:lang w:val="ru-RU"/>
        </w:rPr>
        <w:t xml:space="preserve"> и занесем результат в таблицу </w:t>
      </w:r>
      <w:r>
        <w:rPr>
          <w:lang w:val="ru-RU"/>
        </w:rPr>
        <w:t xml:space="preserve">2.9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2.9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О</w:t>
      </w:r>
      <w:r>
        <w:rPr>
          <w:lang w:val="ru-RU"/>
        </w:rPr>
        <w:t xml:space="preserve">ценк</w:t>
      </w:r>
      <w:r>
        <w:rPr>
          <w:lang w:val="ru-RU"/>
        </w:rPr>
        <w:t xml:space="preserve">а</w:t>
      </w:r>
      <w:r>
        <w:rPr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</w:t>
            </w: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t xml:space="preserve">Значение групповых ЭП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-1,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-2,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-3,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-4,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-5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П-1, П-2, П-3, П-4, П-5</w:t>
            </w:r>
            <w:r>
              <w:rPr>
                <w:lang w:val="ru-RU"/>
              </w:rPr>
              <w:t xml:space="preserve">, П-6, П-7,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П-8</w:t>
            </w:r>
            <w:r>
              <w:rPr>
                <w:lang w:val="ru-RU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, П-2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Проведем оценку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свойств, значимы</w:t>
      </w:r>
      <w:r>
        <w:rPr>
          <w:lang w:val="ru-RU"/>
        </w:rPr>
        <w:t xml:space="preserve">х</w:t>
      </w:r>
      <w:r>
        <w:rPr>
          <w:lang w:val="ru-RU"/>
        </w:rPr>
        <w:t xml:space="preserve"> для проектируемой </w:t>
      </w:r>
      <w:r>
        <w:rPr>
          <w:lang w:val="ru-RU"/>
        </w:rPr>
        <w:t xml:space="preserve">сис</w:t>
      </w:r>
      <w:r>
        <w:rPr>
          <w:lang w:val="ru-RU"/>
        </w:rPr>
        <w:t xml:space="preserve">темы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Эргономические свойства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lang w:val="ru-RU"/>
        </w:rPr>
        <w:t xml:space="preserve">е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е</w:t>
      </w:r>
      <w:r>
        <w:rPr>
          <w:lang w:val="ru-RU"/>
        </w:rPr>
        <w:t xml:space="preserve"> показател</w:t>
      </w:r>
      <w:r>
        <w:rPr>
          <w:lang w:val="ru-RU"/>
        </w:rPr>
        <w:t xml:space="preserve">и имеют свои</w:t>
      </w:r>
      <w:r>
        <w:rPr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lang w:val="ru-RU"/>
        </w:rPr>
        <w:t xml:space="preserve"> </w:t>
      </w:r>
      <w:r>
        <w:rPr>
          <w:lang w:val="ru-RU"/>
        </w:rPr>
        <w:t xml:space="preserve">Значения весовых коэффициентов </w:t>
      </w:r>
      <w:r>
        <w:rPr>
          <w:lang w:val="ru-RU"/>
        </w:rPr>
        <w:t xml:space="preserve">групп ЭП</w:t>
      </w:r>
      <w:r>
        <w:rPr>
          <w:lang w:val="ru-RU"/>
        </w:rPr>
        <w:t xml:space="preserve"> 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представлены в таблице 2.10.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2.10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групп ЭП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/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/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Групповой ЭП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Для расчета эргономических свойств воспользуемся формулой: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ЭСв = ∑ </w:t>
      </w: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 ∙ ГЭП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ГЭП</w:t>
      </w:r>
      <w:r>
        <w:t xml:space="preserve">i</w:t>
      </w:r>
      <w:r>
        <w:rPr>
          <w:lang w:val="ru-RU"/>
        </w:rPr>
        <w:t xml:space="preserve"> – групповые эргономические показатели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управляемость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lang w:val="ru-RU"/>
        </w:rPr>
        <w:t xml:space="preserve">(0,3 ∙ 1) + (0,</w:t>
      </w:r>
      <w:r>
        <w:rPr>
          <w:lang w:val="ru-RU"/>
        </w:rPr>
        <w:t xml:space="preserve">6 ∙ 1</w:t>
      </w:r>
      <w:r>
        <w:rPr>
          <w:lang w:val="ru-RU"/>
        </w:rPr>
        <w:t xml:space="preserve">)</w:t>
      </w:r>
      <w:r>
        <w:rPr>
          <w:lang w:val="ru-RU"/>
        </w:rPr>
        <w:t xml:space="preserve"> + (0,1 ∙ 1) = </w:t>
      </w:r>
      <w:r>
        <w:rPr>
          <w:lang w:val="en-US"/>
        </w:rPr>
        <w:t xml:space="preserve">0,9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освояемость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1 ∙ 1 = 1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Раз</w:t>
      </w:r>
      <w:r>
        <w:rPr>
          <w:lang w:val="ru-RU"/>
        </w:rPr>
        <w:t xml:space="preserve">личные</w:t>
      </w:r>
      <w:r>
        <w:rPr>
          <w:lang w:val="ru-RU"/>
        </w:rPr>
        <w:t xml:space="preserve"> эргономические свойства играют </w:t>
      </w:r>
      <w:r>
        <w:rPr>
          <w:lang w:val="ru-RU"/>
        </w:rPr>
        <w:t xml:space="preserve">разную</w:t>
      </w:r>
      <w:r>
        <w:rPr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lang w:val="ru-RU"/>
        </w:rPr>
        <w:t xml:space="preserve"> Значения весовых коэффициентов </w:t>
      </w:r>
      <w:r>
        <w:rPr>
          <w:lang w:val="ru-RU"/>
        </w:rPr>
        <w:t xml:space="preserve">эргономических свойств </w:t>
      </w:r>
      <w:r>
        <w:rPr>
          <w:lang w:val="ru-RU"/>
        </w:rPr>
        <w:t xml:space="preserve">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представлены в таблице 7.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lang w:val="en-US"/>
        </w:rPr>
        <w:t xml:space="preserve">11</w:t>
      </w:r>
      <w:r>
        <w:rPr>
          <w:lang w:val="ru-RU"/>
        </w:rPr>
        <w:t xml:space="preserve">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эргономических свойств</w:t>
      </w:r>
      <w:r>
        <w:rPr>
          <w:lang w:val="ru-RU"/>
        </w:rPr>
      </w:r>
      <w:r>
        <w:rPr>
          <w:lang w:val="ru-RU"/>
        </w:rPr>
      </w:r>
    </w:p>
    <w:tbl>
      <w:tblPr>
        <w:tblStyle w:val="906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en-US"/>
              </w:rPr>
              <w:t xml:space="preserve">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54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t xml:space="preserve">Эргономичность вычисляется по формуле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 = ∑ </w:t>
      </w: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 ∙ ЭСв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 – эргономичность;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Э = </w:t>
      </w:r>
      <w:r>
        <w:rPr>
          <w:lang w:val="ru-RU"/>
        </w:rPr>
        <w:t xml:space="preserve">(0,7 ∙ 1) + (0,2 ∙ 1) = 0</w:t>
      </w:r>
      <w:r>
        <w:rPr>
          <w:lang w:val="en-US"/>
        </w:rPr>
        <w:t xml:space="preserve">,9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lang w:val="ru-RU"/>
        </w:rPr>
        <w:t xml:space="preserve">о </w:t>
      </w:r>
      <w:r>
        <w:rPr>
          <w:lang w:val="ru-RU"/>
        </w:rPr>
        <w:t xml:space="preserve">высокой степени реализации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требовани</w:t>
      </w:r>
      <w:r>
        <w:rPr>
          <w:lang w:val="ru-RU"/>
        </w:rPr>
        <w:t xml:space="preserve">й</w:t>
      </w:r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Возможно здесь стоит добавить </w:t>
      </w:r>
      <w:r>
        <w:rPr>
          <w:highlight w:val="green"/>
        </w:rPr>
        <w:t xml:space="preserve">Рекомендации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по</w:t>
      </w:r>
      <w:r>
        <w:rPr>
          <w:spacing w:val="21"/>
          <w:highlight w:val="green"/>
        </w:rPr>
        <w:t xml:space="preserve"> </w:t>
      </w:r>
      <w:r>
        <w:rPr>
          <w:highlight w:val="green"/>
        </w:rPr>
        <w:t xml:space="preserve">улучшению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эргономичности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проектируемой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системы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hd w:val="nil" w:color="auto"/>
        <w:spacing/>
        <w:ind/>
        <w:rPr>
          <w:highlight w:val="green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br w:type="page" w:clear="all"/>
      </w:r>
      <w:r>
        <w:rPr>
          <w:highlight w:val="green"/>
          <w:lang w:val="ru-RU"/>
          <w14:ligatures w14:val="none"/>
        </w:rPr>
      </w:r>
      <w:r>
        <w:rPr>
          <w:highlight w:val="green"/>
          <w:lang w:val="ru-RU"/>
          <w14:ligatures w14:val="none"/>
        </w:rPr>
      </w:r>
    </w:p>
    <w:p>
      <w:pPr>
        <w:pStyle w:val="1059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РАЗРАБОТКА ФРЕЙМВОРКА ДЛЯ АВТОМАТИЗАЦИИ ТЕСТИРОВАНИЯ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1" w:name="_Toc136285518"/>
      <w:r>
        <w:rPr>
          <w:rFonts w:ascii="Times New Roman" w:hAnsi="Times New Roman"/>
          <w:bCs w:val="0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1 Разработка</w:t>
      </w:r>
      <w:r>
        <w:rPr>
          <w:rFonts w:ascii="Times New Roman" w:hAnsi="Times New Roman"/>
          <w:color w:val="auto"/>
        </w:rPr>
        <w:t xml:space="preserve"> структуры программного обеспечения </w:t>
      </w:r>
      <w:r>
        <w:rPr>
          <w:rFonts w:ascii="Times New Roman" w:hAnsi="Times New Roman"/>
          <w:color w:val="auto"/>
          <w:lang w:val="ru-RU"/>
        </w:rPr>
        <w:t xml:space="preserve">ф</w:t>
      </w:r>
      <w:r>
        <w:rPr>
          <w:rFonts w:ascii="Times New Roman" w:hAnsi="Times New Roman"/>
          <w:color w:val="auto"/>
          <w:lang w:val="ru-RU"/>
        </w:rPr>
        <w:t xml:space="preserve">реймворка</w:t>
      </w:r>
      <w:bookmarkEnd w:id="1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67"/>
        <w:pBdr/>
        <w:tabs>
          <w:tab w:val="left" w:leader="none" w:pos="993"/>
          <w:tab w:val="left" w:leader="none" w:pos="1418"/>
        </w:tabs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/>
      <w:bookmarkStart w:id="2" w:name="_Hlk122446477"/>
      <w:r>
        <w:rPr>
          <w:sz w:val="28"/>
          <w:szCs w:val="28"/>
        </w:rPr>
        <w:t xml:space="preserve">Согласно разделу</w:t>
      </w:r>
      <w:r>
        <w:rPr>
          <w:sz w:val="28"/>
          <w:szCs w:val="28"/>
          <w:highlight w:val="none"/>
        </w:rPr>
        <w:t xml:space="preserve"> 1.3</w:t>
      </w:r>
      <w:r>
        <w:rPr>
          <w:sz w:val="28"/>
          <w:szCs w:val="28"/>
        </w:rPr>
        <w:t xml:space="preserve"> «Выводы и постановка задач на дипломное проектирование», на этапе проектирования необходимо указать взаимодействие модулей фреймворка между собой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Для отображения и детальной визуализации необходимо создать следующие диаграммы:</w:t>
      </w:r>
      <w:bookmarkEnd w:id="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деятельности</w:t>
      </w:r>
      <w:r>
        <w:rPr>
          <w:sz w:val="28"/>
          <w:szCs w:val="28"/>
          <w:highlight w:val="none"/>
        </w:rPr>
        <w:t xml:space="preserve"> пользователей фреймворка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67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вариантов использования.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Структурная схема системы в виде диаграммы классов фреймворка</w:t>
      </w:r>
      <w:r>
        <w:t xml:space="preserve"> </w:t>
      </w:r>
      <w:r>
        <w:t xml:space="preserve">отображает наличие различных модулей системы и представлена на рисунке 3.1.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-635737</wp:posOffset>
                </wp:positionH>
                <wp:positionV relativeFrom="paragraph">
                  <wp:posOffset>6350</wp:posOffset>
                </wp:positionV>
                <wp:extent cx="6671515" cy="4611735"/>
                <wp:effectExtent l="6350" t="6350" r="6350" b="6350"/>
                <wp:wrapTopAndBottom/>
                <wp:docPr id="3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7744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2">
                          <a:alphaModFix/>
                        </a:blip>
                        <a:srcRect l="0" t="15028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6671514" cy="461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-50.06pt;mso-position-horizontal:absolute;mso-position-vertical-relative:text;margin-top:0.50pt;mso-position-vertical:absolute;width:525.32pt;height:363.13pt;mso-wrap-distance-left:9.07pt;mso-wrap-distance-top:0.00pt;mso-wrap-distance-right:9.07pt;mso-wrap-distance-bottom:0.00pt;rotation:0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Рисунок 3.1 - </w:t>
      </w: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t xml:space="preserve">. </w:t>
      </w:r>
      <w:r>
        <w:rPr>
          <w:highlight w:val="green"/>
        </w:rPr>
        <w:t xml:space="preserve">ВОЗМОЖНО ТРЕБУЕТСЯ ПЕРЕРАБОТКА В КОНЦЕ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Модуль класса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</w:rPr>
        <w:t xml:space="preserve">»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является основной частью фреймворка и содержит в себе объект самого веб-драйвера, который открывает необходимый браузер заданной версии и является средой для симуляции действий пользователя в тестируемой системе.</w:t>
      </w:r>
      <w:r>
        <w:rPr>
          <w:highlight w:val="none"/>
          <w:lang w:val="en-US"/>
        </w:rPr>
        <w:t xml:space="preserve"> Т</w:t>
      </w:r>
      <w:r>
        <w:rPr>
          <w:highlight w:val="none"/>
          <w:lang w:val="ru-RU"/>
        </w:rPr>
        <w:t xml:space="preserve">акже этот класс предоставляет публичные </w:t>
      </w:r>
      <w:r>
        <w:rPr>
          <w:highlight w:val="none"/>
          <w:lang w:val="ru-RU"/>
        </w:rPr>
        <w:t xml:space="preserve">методы для взаимодействия с браузером или конфигурации активного в текущем потоке браузера. Предоставлена возможность перехода по заданной ссылке, закрытия активного браузера и завершения процесса драйвера, получение объекта для инъекции скриптов на языке </w:t>
      </w:r>
      <w:r>
        <w:rPr>
          <w:highlight w:val="none"/>
          <w:lang w:val="en-US"/>
        </w:rPr>
        <w:t xml:space="preserve">JavaScript</w:t>
      </w:r>
      <w:r>
        <w:rPr>
          <w:highlight w:val="none"/>
          <w:lang w:val="ru-RU"/>
        </w:rPr>
        <w:t xml:space="preserve"> в автоматизированный тест, получения списка текущих вкладок, возможность сделать и сохранить скриншот экрана.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Класс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  <w:lang w:val="en-US"/>
        </w:rPr>
        <w:t xml:space="preserve">Factory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обеспечивает </w:t>
      </w:r>
      <w:r>
        <w:rPr>
          <w:sz w:val="28"/>
          <w:szCs w:val="28"/>
          <w:lang w:val="ru-RU"/>
        </w:rPr>
        <w:t xml:space="preserve">корректное создание экземпляра браузера и доступ к нему в других частях фреймворка. При этом контролируется несколько экземпляров, при использовании асинхронного запуска тестов и работе в нескольких потоках. Реализован по популярному порождающему паттерну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фабрика». Также предоставляет доступ к заданным конфигурациям браузера при необходимости внесения в них изменений по ходу теста.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Модуль «</w:t>
      </w:r>
      <w:r>
        <w:rPr>
          <w:sz w:val="28"/>
          <w:szCs w:val="28"/>
          <w:highlight w:val="none"/>
          <w:lang w:val="en-US"/>
        </w:rPr>
        <w:t xml:space="preserve">BrowserCapabilities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предоставляет параметры и настройки браузера, которые можно изменить. Основным параметрами являются: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язык браузера, инкогнито режим, путь к папке загрузок, подсвечивание активного элемента.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Классы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ChromeCaps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FirefoxCaps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– типы данных с особыми параметрами для конкретного вида браузера.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Утилитарный класс «</w:t>
      </w:r>
      <w:r>
        <w:rPr>
          <w:sz w:val="28"/>
          <w:szCs w:val="28"/>
          <w:highlight w:val="none"/>
          <w:lang w:val="en-US"/>
        </w:rPr>
        <w:t xml:space="preserve">SettingReader</w:t>
      </w:r>
      <w:r>
        <w:rPr>
          <w:sz w:val="28"/>
          <w:szCs w:val="28"/>
        </w:rPr>
        <w:t xml:space="preserve">» предоставляет возможность считывать тестовые или конфигурационные данные с файлов типом </w:t>
      </w:r>
      <w:r>
        <w:rPr>
          <w:sz w:val="28"/>
          <w:szCs w:val="28"/>
          <w:highlight w:val="none"/>
          <w:lang w:val="en-US"/>
        </w:rPr>
        <w:t xml:space="preserve">json.</w:t>
      </w:r>
      <w:r>
        <w:rPr>
          <w:sz w:val="28"/>
          <w:szCs w:val="28"/>
          <w:highlight w:val="none"/>
          <w:lang w:val="ru-RU"/>
        </w:rPr>
        <w:t xml:space="preserve"> Предоставляет возможность получить конкретного значения по названию ключа, либо список объектов по названию ключа, либо коллекцию типа ключ-значения со всеми данными из файла.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Модуль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Logger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реализует логику логирования и сохранения результата автоматизированного тес</w:t>
      </w:r>
      <w:r>
        <w:rPr>
          <w:sz w:val="28"/>
          <w:szCs w:val="28"/>
          <w:lang w:val="ru-RU"/>
        </w:rPr>
        <w:t xml:space="preserve">та. Предоставляет пользователю возможность добавления текстовых данных в стандартный файл-лог, который генерируется автоматически, при каждом запуске теста. Имеет возможность добавления информационного сообщения, сообщения отладки, предупреждения и ошибки.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Абстрактный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является вторым по важности модулем</w:t>
      </w:r>
      <w:r>
        <w:rPr>
          <w:sz w:val="28"/>
          <w:szCs w:val="28"/>
          <w:highlight w:val="none"/>
          <w:lang w:val="ru-RU"/>
        </w:rPr>
        <w:t xml:space="preserve"> в системе. Базовый класс для каждого типа элемента, который описывает базовую логику работы с элементами, такую как клик, нахождение элемента на странице, получение текста, получение состояния видимости элемента, получения аттрибута и т.д.. Хранит в себе </w:t>
      </w:r>
      <w:r>
        <w:rPr>
          <w:sz w:val="28"/>
          <w:szCs w:val="28"/>
          <w:highlight w:val="none"/>
          <w:lang w:val="en-US"/>
        </w:rPr>
        <w:t xml:space="preserve">Xpath </w:t>
      </w:r>
      <w:r>
        <w:rPr>
          <w:sz w:val="28"/>
          <w:szCs w:val="28"/>
          <w:highlight w:val="none"/>
          <w:lang w:val="ru-RU"/>
        </w:rPr>
        <w:t xml:space="preserve">локатор, по которому можно найти элемент на странице, а также имя элемента, которое будет отображаться в итоговом логе.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Наследники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в виде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Button</w:t>
      </w:r>
      <w:r>
        <w:rPr>
          <w:sz w:val="28"/>
          <w:szCs w:val="28"/>
        </w:rPr>
        <w:t xml:space="preserve">»</w:t>
      </w:r>
      <w:r>
        <w:rPr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Label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TextBox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CheckBox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предоставляют пользователю дополнительные возможности взаимодействия с конкретными типами элементов. Например, ввод текста в элемент типа </w:t>
      </w:r>
      <w:r>
        <w:rPr>
          <w:sz w:val="28"/>
          <w:szCs w:val="28"/>
          <w:lang w:val="en-US"/>
        </w:rPr>
        <w:t xml:space="preserve">TextBox.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Статический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ConditionalWait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предоставляет возможность создания ожидания с условием. Содержит в себе объект веб-драйвера, необходимый для проверки </w:t>
      </w:r>
      <w:r>
        <w:rPr>
          <w:sz w:val="28"/>
          <w:szCs w:val="28"/>
          <w:lang w:val="ru-RU"/>
        </w:rPr>
        <w:t xml:space="preserve">выполнения </w:t>
      </w:r>
      <w:r>
        <w:rPr>
          <w:sz w:val="28"/>
          <w:szCs w:val="28"/>
          <w:lang w:val="ru-RU"/>
        </w:rPr>
        <w:t xml:space="preserve">условия ожидания, числовое значения количества секунд для ожидания, интер</w:t>
      </w:r>
      <w:r>
        <w:rPr>
          <w:sz w:val="28"/>
          <w:szCs w:val="28"/>
          <w:lang w:val="ru-RU"/>
        </w:rPr>
        <w:t xml:space="preserve">вал повторной попытки совершения действия перед проверкой на ожидаемый результат. Также предоставляет пользователю методы для ожидания видимости элемента на экране, ожидания состояния возможности кликнуть на элемент, ожидания любого условия, возвращающего </w:t>
      </w:r>
      <w:r>
        <w:rPr>
          <w:sz w:val="28"/>
          <w:szCs w:val="28"/>
          <w:lang w:val="en-US"/>
        </w:rPr>
        <w:t xml:space="preserve">true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 xml:space="preserve">false</w:t>
      </w:r>
      <w:r>
        <w:rPr>
          <w:sz w:val="28"/>
          <w:szCs w:val="28"/>
          <w:lang w:val="ru-RU"/>
        </w:rPr>
        <w:t xml:space="preserve">, а также самый гибкий способ ожидания любого события, </w:t>
      </w:r>
      <w:r>
        <w:rPr>
          <w:sz w:val="28"/>
          <w:szCs w:val="28"/>
          <w:lang w:val="ru-RU"/>
        </w:rPr>
        <w:t xml:space="preserve">переданного пользователем через аргументы.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Абстрактный класс «</w:t>
      </w:r>
      <w:r>
        <w:rPr>
          <w:sz w:val="28"/>
          <w:szCs w:val="28"/>
          <w:highlight w:val="none"/>
          <w:lang w:val="en-US"/>
        </w:rPr>
        <w:t xml:space="preserve">BaseForm</w:t>
      </w:r>
      <w:r>
        <w:rPr>
          <w:sz w:val="28"/>
          <w:szCs w:val="28"/>
        </w:rPr>
        <w:t xml:space="preserve">» представляет собой </w:t>
      </w:r>
      <w:r>
        <w:rPr>
          <w:sz w:val="28"/>
          <w:szCs w:val="28"/>
          <w:highlight w:val="none"/>
          <w:lang w:val="ru-RU"/>
        </w:rPr>
        <w:t xml:space="preserve">базовый класс для любого созданного класса страницы или формы в проекте по автоматизированному тестированию. Создан для соблюдения паттерна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Page Ob</w:t>
      </w:r>
      <w:r>
        <w:rPr>
          <w:highlight w:val="none"/>
          <w:lang w:val="en-US"/>
        </w:rPr>
        <w:t xml:space="preserve">ject</w:t>
      </w:r>
      <w:r>
        <w:t xml:space="preserve">»</w:t>
      </w:r>
      <w:r>
        <w:rPr>
          <w:lang w:val="en-US"/>
        </w:rPr>
        <w:t xml:space="preserve">, ш</w:t>
      </w:r>
      <w:r>
        <w:rPr>
          <w:lang w:val="ru-RU"/>
        </w:rPr>
        <w:t xml:space="preserve">ироко используемого в тестировании. Содержит в себе уникальный локатор формы, название и методы проверки на успешное открытие конкретной страницы, также дает возможность получения названия страницы пользователю.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Конфигурационный</w:t>
      </w:r>
      <w:r>
        <w:rPr>
          <w:sz w:val="28"/>
          <w:szCs w:val="28"/>
          <w:highlight w:val="none"/>
          <w:lang w:val="ru-RU"/>
        </w:rPr>
        <w:t xml:space="preserve"> файл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SettingsFile</w:t>
      </w:r>
      <w:r>
        <w:rPr>
          <w:sz w:val="28"/>
          <w:szCs w:val="28"/>
        </w:rPr>
        <w:t xml:space="preserve">», в котором хранятся выбранные настройки и параметры драйвера, которые считываются вышеописанным </w:t>
      </w:r>
      <w:r>
        <w:rPr>
          <w:sz w:val="28"/>
          <w:szCs w:val="28"/>
          <w:highlight w:val="none"/>
          <w:lang w:val="ru-RU"/>
        </w:rPr>
        <w:t xml:space="preserve">классом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SettingsReader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и применяются при создании экземпляра драйвера конкретного браузера или его изменении.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/>
      </w:pPr>
      <w:r>
        <w:t xml:space="preserve">На диаграмм</w:t>
      </w:r>
      <w:r>
        <w:t xml:space="preserve">ах</w:t>
      </w:r>
      <w:r>
        <w:t xml:space="preserve"> деятельности буд</w:t>
      </w:r>
      <w:r>
        <w:t xml:space="preserve">е</w:t>
      </w:r>
      <w:r>
        <w:t xml:space="preserve">т отраж</w:t>
      </w:r>
      <w:r>
        <w:t xml:space="preserve">е</w:t>
      </w:r>
      <w:r>
        <w:t xml:space="preserve">н функционал, доступный каждому из участников </w:t>
      </w:r>
      <w:r>
        <w:t xml:space="preserve">веб-сайта </w:t>
      </w:r>
      <w:r>
        <w:t xml:space="preserve">по ролям. 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  <w:t xml:space="preserve">Алгоритм работы пользователя в роли «Пользователь» с системой представлен на рисунке 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 и </w:t>
      </w:r>
      <w:r>
        <w:rPr>
          <w:highlight w:val="none"/>
        </w:rPr>
        <w:t xml:space="preserve">и предполагает следующую последовательность действий: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t xml:space="preserve">пользователь </w:t>
      </w:r>
      <w:r>
        <w:t xml:space="preserve">выбирает браузер и его версию</w:t>
      </w:r>
      <w:r>
        <w:t xml:space="preserve">;</w:t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t xml:space="preserve">если требуются дополнительные настройки браузера, то заполняются необходимые параметр</w:t>
      </w:r>
      <w:r>
        <w:t xml:space="preserve">ы браузера в конфигурационном файле проекта</w:t>
      </w:r>
      <w:r>
        <w:rPr>
          <w:lang w:val="en-US"/>
        </w:rPr>
        <w:t xml:space="preserve">;</w:t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выбирается тестируемая страница или форма, на которой будут симулироваться действия тестировщика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на выбранную страницу добавляется уникальный элемент для проверки открытия нужной страницы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при необходимости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добавляются дополнительные элементы страницы, над которыми нужно произвести определенные действия, в рамках тестового сценария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после добавления элементов выбираются те, для котороых необходима симуляция действия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3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затем предоставляется выбор действия для симуляции над текущим элементом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если пользователь не добавляет больше элементов для симуляции, то взаимодействие с фреймворком заканчивается и пользователь может запускать созданный автоматизированный тест.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53810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687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23522" t="0" r="17358" b="0"/>
                        <a:stretch/>
                      </pic:blipFill>
                      <pic:spPr bwMode="auto">
                        <a:xfrm rot="0" flipH="0" flipV="0">
                          <a:off x="0" y="0"/>
                          <a:ext cx="5454989" cy="5381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9.53pt;height:423.71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76" w:lineRule="auto"/>
        <w:ind/>
        <w:jc w:val="center"/>
        <w:rPr>
          <w:sz w:val="24"/>
          <w:szCs w:val="24"/>
        </w:rPr>
      </w:pPr>
      <w:r>
        <w:rPr>
          <w:sz w:val="28"/>
        </w:rPr>
        <w:t xml:space="preserve">Рисунок 3.2 – </w:t>
      </w:r>
      <w:r>
        <w:rPr>
          <w:sz w:val="28"/>
          <w:szCs w:val="28"/>
        </w:rPr>
        <w:t xml:space="preserve">Алгоритм работы пользователя в роли «Пользователь»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Одной из самых важных частей алгоритма является момент выбора </w:t>
      </w:r>
      <w:r>
        <w:rPr>
          <w:highlight w:val="none"/>
          <w:lang w:val="ru-RU"/>
        </w:rPr>
        <w:t xml:space="preserve">действия для симуляции над текущим элементом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Алгоритм раб</w:t>
      </w:r>
      <w:r>
        <w:rPr>
          <w:highlight w:val="none"/>
          <w:lang w:val="ru-RU"/>
        </w:rPr>
        <w:t xml:space="preserve">оты пользователя в роли «Пользователь» с выбором действия для симуляции предоставляет обширные возможности для взаимодействия с элементом и вынесен в отдельную блок-схему, представленную на рисунке 3.3, и предполагает следующую последовательность действий: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пользователь заполняет путь X</w:t>
      </w:r>
      <w:r>
        <w:rPr>
          <w:highlight w:val="none"/>
          <w:lang w:val="en-US"/>
        </w:rPr>
        <w:t xml:space="preserve">Path, </w:t>
      </w:r>
      <w:r>
        <w:rPr>
          <w:highlight w:val="none"/>
          <w:lang w:val="ru-RU"/>
        </w:rPr>
        <w:t xml:space="preserve">необходимый для нахождения элемента на веб-странице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пользователю предоставлены варианты действия для симуляции, из которого он выбирает подходящий. У пользователя есть возможность выбрать один вариант из списка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«Действие с элементом»,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Получить аттрибут»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Действие с элементом</w:t>
      </w:r>
      <w:r>
        <w:rPr>
          <w:highlight w:val="none"/>
          <w:lang w:val="ru-RU"/>
        </w:rPr>
        <w:t xml:space="preserve">» имеется возможность 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 экран до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 на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После выбора пользователь переходит к симуляции выбранного действия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указывается текст для ввода и происходит симуляция ввода текста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 пользователем указывается название необходимого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свойства </w:t>
      </w:r>
      <w:r>
        <w:rPr>
          <w:highlight w:val="none"/>
          <w:lang w:val="ru-RU"/>
        </w:rPr>
        <w:t xml:space="preserve">и он получает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аттрибут</w:t>
      </w:r>
      <w:r>
        <w:rPr>
          <w:highlight w:val="none"/>
          <w:lang w:val="ru-RU"/>
        </w:rPr>
        <w:t xml:space="preserve">» указывается название необходимого аттрибута и пользователю предоставляется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пользователю предоставляется выбор одного из трёх возможных состояний элемента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«Видимый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«Существует в верстке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«Активный</w:t>
      </w:r>
      <w:r>
        <w:rPr>
          <w:highlight w:val="none"/>
          <w:lang w:val="ru-RU"/>
        </w:rPr>
        <w:t xml:space="preserve">». После чего получает в ответ </w:t>
      </w:r>
      <w:r>
        <w:rPr>
          <w:highlight w:val="none"/>
          <w:lang w:val="en-US"/>
        </w:rPr>
        <w:t xml:space="preserve">true </w:t>
      </w:r>
      <w:r>
        <w:rPr>
          <w:highlight w:val="none"/>
          <w:lang w:val="ru-RU"/>
        </w:rPr>
        <w:t xml:space="preserve">или </w:t>
      </w:r>
      <w:r>
        <w:rPr>
          <w:highlight w:val="none"/>
          <w:lang w:val="en-US"/>
        </w:rPr>
        <w:t xml:space="preserve">false, </w:t>
      </w:r>
      <w:r>
        <w:rPr>
          <w:highlight w:val="none"/>
          <w:lang w:val="ru-RU"/>
        </w:rPr>
        <w:t xml:space="preserve">в зависимости значения элемента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когда пользователь симулировал выбранное действие или получил запрошенные данные, то предлагается добавить ещё один элемент или завершить выполнение</w:t>
      </w:r>
      <w:r>
        <w:rPr>
          <w:highlight w:val="none"/>
          <w:lang w:val="ru-RU"/>
        </w:rPr>
        <w:t xml:space="preserve"> выбора действия для симуляции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 w:right="0" w:firstLine="0" w:left="-992"/>
        <w:rPr>
          <w:rStyle w:val="1056"/>
          <w:lang w:val="ru-RU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89315" cy="4590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101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6789314" cy="4590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34.59pt;height:361.4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Style w:val="1056"/>
          <w:lang w:val="ru-RU"/>
          <w14:ligatures w14:val="none"/>
        </w:rPr>
      </w:r>
      <w:r>
        <w:rPr>
          <w:rStyle w:val="1056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3.3 – </w:t>
      </w:r>
      <w:r>
        <w:rPr>
          <w:highlight w:val="none"/>
          <w:lang w:val="ru-RU"/>
        </w:rPr>
        <w:t xml:space="preserve">Алгоритм работы пользователя в роли «Пользователь» с выбором действия для симуляции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НУЖНО ТАКЖЕ СДЕЛАТЬ АЛГОРИТМ ДЛЯ РОЛИ КОНТРИБЬЮТОР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Данные алгоритмы работы пользователя дают общее представление о том, каким образом происходит автоматизация тестирования с помощью фреймворка. Описываются основные шаги и действия пользователей-тестировщиков, которые необходимо выполнить, чтобы </w:t>
      </w:r>
      <w:r>
        <w:rPr>
          <w:highlight w:val="none"/>
        </w:rPr>
        <w:t xml:space="preserve">получить доступ к основным функциональным возможностям фреймворка и автоматизировать тестовый сценарий.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Поскольку фреймворк содержит двух актеров </w:t>
      </w:r>
      <w:r>
        <w:t xml:space="preserve">– для каждого из них будет составлено подробное описание вариантов использования. Каждый вариант использования определяет определенный набор действий, которые система выполняет при взаимодействии с акт</w:t>
      </w:r>
      <w:r>
        <w:t xml:space="preserve">е</w:t>
      </w:r>
      <w:r>
        <w:t xml:space="preserve">ром.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</w:t>
      </w:r>
      <w:r>
        <w:t xml:space="preserve">пользователя </w:t>
      </w:r>
      <w:r>
        <w:t xml:space="preserve">«</w:t>
      </w:r>
      <w:r>
        <w:t xml:space="preserve">Пользователь» доступны возможности: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</w:rPr>
        <w:t xml:space="preserve">Выбор одного из действий для симуляции над элементом. Для этого пользователю необходимо </w:t>
      </w:r>
      <w:r>
        <w:rPr>
          <w:highlight w:val="none"/>
          <w:lang w:val="ru-RU"/>
        </w:rPr>
        <w:t xml:space="preserve">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Кликнуть»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green"/>
          <w14:ligatures w14:val="none"/>
        </w:rPr>
      </w:r>
      <w:r/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  <w:lang w:val="ru-RU"/>
        </w:rPr>
        <w:t xml:space="preserve">Симулировать выбранное действие над элементом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/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Получить состояние выбранного элемента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Найти элемент на странице по заданному пути </w:t>
      </w:r>
      <w:r>
        <w:rPr>
          <w:highlight w:val="none"/>
          <w:lang w:val="en-US"/>
        </w:rPr>
        <w:t xml:space="preserve">XPath;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Заполнить путь X</w:t>
      </w:r>
      <w:r>
        <w:rPr>
          <w:highlight w:val="none"/>
          <w:lang w:val="en-US"/>
        </w:rPr>
        <w:t xml:space="preserve">Path </w:t>
      </w:r>
      <w:r>
        <w:rPr>
          <w:highlight w:val="none"/>
          <w:lang w:val="ru-RU"/>
        </w:rPr>
        <w:t xml:space="preserve">для нахождения элементов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Добавить уникальный элемент страницы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Выбрать страницу для произведения тестирования</w:t>
      </w:r>
      <w:r>
        <w:rPr>
          <w:highlight w:val="none"/>
          <w:lang w:val="en-US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cyan"/>
        </w:rPr>
      </w:pPr>
      <w:r>
        <w:rPr>
          <w:highlight w:val="cyan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«</w:t>
      </w:r>
      <w:r>
        <w:t xml:space="preserve">Контрибьютор», доступен такой функционал, как: 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</w:rPr>
        <w:t xml:space="preserve">Создание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внесенными изменениями для обновления функционала фреймворка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Получение доступа к исходному коду фреймворка для его изучения и внесения изменений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Произвести слияние в основную ветку фреймворка для публикации новой версии библиотеки;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Добавить </w:t>
      </w:r>
      <w:r>
        <w:rPr>
          <w:highlight w:val="none"/>
          <w:lang w:val="en-US"/>
        </w:rPr>
        <w:t xml:space="preserve">Code-review</w:t>
      </w:r>
      <w:r>
        <w:rPr>
          <w:highlight w:val="none"/>
          <w:lang w:val="ru-RU"/>
        </w:rPr>
        <w:t xml:space="preserve"> на чужой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исправлениями.</w:t>
      </w:r>
      <w:r>
        <w:rPr>
          <w:lang w:val="en-US"/>
        </w:rPr>
      </w:r>
      <w:r>
        <w:rPr>
          <w:lang w:val="en-US"/>
        </w:rPr>
      </w:r>
    </w:p>
    <w:p>
      <w:pPr>
        <w:pStyle w:val="1057"/>
        <w:pBdr/>
        <w:spacing/>
        <w:ind/>
        <w:rPr>
          <w:highlight w:val="cyan"/>
        </w:rPr>
      </w:pPr>
      <w:r>
        <w:rPr>
          <w:highlight w:val="none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cyan"/>
        </w:rPr>
        <w:t xml:space="preserve">Диаграмма вариантов использования вынесена на чертеж ГУИР 508900.002 ПД.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green"/>
          <w14:ligatures w14:val="none"/>
        </w:rPr>
      </w:pP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57"/>
        <w:pBdr/>
        <w:spacing/>
        <w:ind/>
        <w:rPr>
          <w:highlight w:val="green"/>
          <w14:ligatures w14:val="none"/>
        </w:rPr>
      </w:pPr>
      <w:r>
        <w:rPr>
          <w:highlight w:val="green"/>
          <w:lang w:val="ru-RU"/>
          <w14:ligatures w14:val="none"/>
        </w:rPr>
        <w:t xml:space="preserve">ДОБАВИТЬ ОПИСАНИЕ БД</w:t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  <w:highlight w:val="none"/>
        </w:rPr>
      </w:pPr>
      <w:r>
        <w:rPr>
          <w:highlight w:val="none"/>
        </w:rPr>
      </w:r>
      <w:bookmarkStart w:id="4" w:name="_Toc134461624"/>
      <w:r>
        <w:rPr>
          <w:highlight w:val="none"/>
        </w:rPr>
      </w:r>
      <w:bookmarkStart w:id="5" w:name="_Toc136285519"/>
      <w:r>
        <w:rPr>
          <w:rFonts w:ascii="Times New Roman" w:hAnsi="Times New Roman"/>
          <w:color w:val="auto"/>
          <w:highlight w:val="none"/>
        </w:rPr>
        <w:t xml:space="preserve">3.</w:t>
      </w:r>
      <w:r>
        <w:rPr>
          <w:rFonts w:ascii="Times New Roman" w:hAnsi="Times New Roman"/>
          <w:color w:val="auto"/>
          <w:highlight w:val="none"/>
        </w:rPr>
        <w:t xml:space="preserve">2</w:t>
      </w:r>
      <w:r>
        <w:rPr>
          <w:rFonts w:ascii="Times New Roman" w:hAnsi="Times New Roman"/>
          <w:color w:val="auto"/>
          <w:highlight w:val="none"/>
        </w:rPr>
        <w:t xml:space="preserve"> Разработка алгоритма работы фреймворка</w:t>
      </w:r>
      <w:bookmarkEnd w:id="4"/>
      <w:r>
        <w:rPr>
          <w:highlight w:val="none"/>
        </w:rPr>
      </w:r>
      <w:bookmarkEnd w:id="5"/>
      <w:r>
        <w:rPr>
          <w:rFonts w:ascii="Times New Roman" w:hAnsi="Times New Roman"/>
          <w:color w:val="auto"/>
          <w:highlight w:val="none"/>
        </w:rPr>
      </w:r>
      <w:r>
        <w:rPr>
          <w:rFonts w:ascii="Times New Roman" w:hAnsi="Times New Roman"/>
          <w:color w:val="auto"/>
          <w:highlight w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ДОДЕЛАТЬ</w:t>
      </w:r>
      <w:r>
        <w:rPr>
          <w:highlight w:val="green"/>
          <w:lang w:val="ru-RU"/>
        </w:rPr>
        <w:t xml:space="preserve"> (ВСТАВИТЬ КАК ФРЕЙМВОРК СОЗДАЕТ ДРАЙВЕР И БРАУЗЕР И КАК РАБОТАЕТ СЕЛЕНИУМ)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6" w:name="_Toc136285520"/>
      <w:r>
        <w:rPr>
          <w:rFonts w:ascii="Times New Roman" w:hAnsi="Times New Roman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3</w:t>
      </w:r>
      <w:r>
        <w:rPr>
          <w:rFonts w:ascii="Times New Roman" w:hAnsi="Times New Roman"/>
          <w:color w:val="auto"/>
        </w:rPr>
        <w:t xml:space="preserve"> Выводы и оценка результатов разработки</w:t>
      </w:r>
      <w:bookmarkEnd w:id="6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t xml:space="preserve">В рамках выполнения разработки фреймворка для автоматизации тестирования были разработаны прогр</w:t>
      </w:r>
      <w:r>
        <w:t xml:space="preserve">аммный модуль системы, структур</w:t>
      </w:r>
      <w:r>
        <w:t xml:space="preserve">а классов фреймворка, диаграмма деятельности пользователя и контрибьютора, диаграмма вариантов использования. Был описан алгоритм работы фреймворка с подробной схемой взаимодействия пользователя с фреймворком, фреймворка с драйвером и драйвера с браузером.</w:t>
      </w:r>
      <w:r>
        <w:t xml:space="preserve"> </w:t>
      </w:r>
      <w:r>
        <w:rPr>
          <w:lang w:val="be-BY"/>
        </w:rPr>
        <w:t xml:space="preserve">При </w:t>
      </w:r>
      <w:r>
        <w:rPr>
          <w:lang w:val="ru-RU"/>
        </w:rPr>
        <w:t xml:space="preserve">разработке фреймворка</w:t>
      </w:r>
      <w:r>
        <w:rPr>
          <w:lang w:val="be-BY"/>
        </w:rPr>
        <w:t xml:space="preserve"> был использован язык программирования </w:t>
      </w:r>
      <w:r>
        <w:rPr>
          <w:lang w:val="en-US"/>
        </w:rPr>
        <w:t xml:space="preserve">C# 12 </w:t>
      </w:r>
      <w:r>
        <w:rPr>
          <w:lang w:val="ru-RU"/>
        </w:rPr>
        <w:t xml:space="preserve">версии</w:t>
      </w:r>
      <w:r>
        <w:rPr>
          <w:lang w:val="be-BY"/>
        </w:rPr>
        <w:t xml:space="preserve">, </w:t>
      </w:r>
      <w:r>
        <w:rPr>
          <w:lang w:val="ru-RU"/>
        </w:rPr>
        <w:t xml:space="preserve">а также инструменты платформы </w:t>
      </w:r>
      <w:r>
        <w:rPr>
          <w:lang w:val="en-US"/>
        </w:rPr>
        <w:t xml:space="preserve">.NET 8</w:t>
      </w:r>
      <w:r>
        <w:rPr>
          <w:lang w:val="be-BY"/>
        </w:rPr>
        <w:t xml:space="preserve">. Для </w:t>
      </w:r>
      <w:r>
        <w:rPr>
          <w:lang w:val="ru-RU"/>
        </w:rPr>
        <w:t xml:space="preserve">подключения фреймворка в качестве библиотеки был использован </w:t>
      </w:r>
      <w:r>
        <w:rPr>
          <w:lang w:val="en-US"/>
        </w:rPr>
        <w:t xml:space="preserve">nuget packet manager. </w:t>
      </w:r>
      <w:r>
        <w:rPr>
          <w:lang w:val="ru-RU"/>
        </w:rPr>
        <w:t xml:space="preserve">В качестве среды разработки (</w:t>
      </w:r>
      <w:r>
        <w:rPr>
          <w:lang w:val="en-US"/>
        </w:rPr>
        <w:t xml:space="preserve">IDE</w:t>
      </w:r>
      <w:r>
        <w:rPr>
          <w:lang w:val="ru-RU"/>
        </w:rPr>
        <w:t xml:space="preserve">) была использована </w:t>
      </w:r>
      <w:r>
        <w:rPr>
          <w:lang w:val="en-US"/>
        </w:rPr>
        <w:t xml:space="preserve">Visual Studio 2022. </w:t>
      </w:r>
      <w:r>
        <w:rPr>
          <w:lang w:val="ru-RU"/>
        </w:rPr>
        <w:t xml:space="preserve">Для создания проекта с автоматизированными тестами использовалась библиотека </w:t>
      </w:r>
      <w:r>
        <w:rPr>
          <w:lang w:val="en-US"/>
        </w:rPr>
        <w:t xml:space="preserve">NUnit </w:t>
      </w:r>
      <w:r>
        <w:rPr>
          <w:lang w:val="ru-RU"/>
        </w:rPr>
        <w:t xml:space="preserve">и встроенный </w:t>
      </w:r>
      <w:r>
        <w:rPr>
          <w:lang w:val="en-US"/>
        </w:rPr>
        <w:t xml:space="preserve">Test Explorer. </w:t>
      </w:r>
      <w:r>
        <w:rPr>
          <w:lang w:val="ru-RU"/>
        </w:rPr>
        <w:t xml:space="preserve">Как основа фреймворка для взаимодействия </w:t>
      </w:r>
      <w:r>
        <w:rPr>
          <w:lang w:val="en-US"/>
        </w:rPr>
        <w:t xml:space="preserve">c </w:t>
      </w:r>
      <w:r>
        <w:rPr>
          <w:lang w:val="ru-RU"/>
        </w:rPr>
        <w:t xml:space="preserve">браузер</w:t>
      </w:r>
      <w:r>
        <w:rPr>
          <w:lang w:val="en-US"/>
        </w:rPr>
        <w:t xml:space="preserve">о</w:t>
      </w:r>
      <w:r>
        <w:rPr>
          <w:lang w:val="ru-RU"/>
        </w:rPr>
        <w:t xml:space="preserve">м</w:t>
      </w:r>
      <w:r>
        <w:rPr>
          <w:lang w:val="ru-RU"/>
        </w:rPr>
        <w:t xml:space="preserve"> использовался </w:t>
      </w:r>
      <w:r>
        <w:rPr>
          <w:lang w:val="en-US"/>
        </w:rPr>
        <w:t xml:space="preserve">Selenium WebDriver</w:t>
      </w:r>
      <w:r>
        <w:rPr>
          <w:lang w:val="ru-RU"/>
        </w:rPr>
        <w:t xml:space="preserve">. Для осуществления проверки ожидаемых результатов тестовых сценариев использовался класс </w:t>
      </w:r>
      <w:r>
        <w:rPr>
          <w:lang w:val="en-US"/>
        </w:rPr>
        <w:t xml:space="preserve">Assert </w:t>
      </w:r>
      <w:r>
        <w:rPr>
          <w:lang w:val="ru-RU"/>
        </w:rPr>
        <w:t xml:space="preserve">и дополнительная библиотека </w:t>
      </w:r>
      <w:r>
        <w:rPr>
          <w:lang w:val="en-US"/>
        </w:rPr>
        <w:t xml:space="preserve">FluentAssertions. </w:t>
      </w:r>
      <w:r>
        <w:rPr>
          <w:lang w:val="ru-RU"/>
        </w:rPr>
        <w:t xml:space="preserve">Для взаимодействия с файловой системой используются встроенные в </w:t>
      </w:r>
      <w:r>
        <w:rPr>
          <w:lang w:val="en-US"/>
        </w:rPr>
        <w:t xml:space="preserve">.NET </w:t>
      </w:r>
      <w:r>
        <w:rPr>
          <w:lang w:val="ru-RU"/>
        </w:rPr>
        <w:t xml:space="preserve">библиотеки </w:t>
      </w:r>
      <w:r>
        <w:rPr>
          <w:lang w:val="ru-RU"/>
        </w:rPr>
        <w:t xml:space="preserve">пространства имен </w:t>
      </w:r>
      <w:r>
        <w:rPr>
          <w:lang w:val="en-US"/>
        </w:rPr>
        <w:t xml:space="preserve">System.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Дополнительно был реализован функционал взаимодействия фреймворка с </w:t>
      </w:r>
      <w:r>
        <w:rPr>
          <w:highlight w:val="none"/>
          <w:lang w:val="en-US"/>
        </w:rPr>
        <w:t xml:space="preserve">API.</w:t>
      </w:r>
      <w:r>
        <w:rPr>
          <w:highlight w:val="none"/>
          <w:lang w:val="ru-RU"/>
        </w:rPr>
        <w:t xml:space="preserve"> Для отправки </w:t>
      </w:r>
      <w:r>
        <w:rPr>
          <w:highlight w:val="none"/>
          <w:lang w:val="en-US"/>
        </w:rPr>
        <w:t xml:space="preserve">HTTP </w:t>
      </w:r>
      <w:r>
        <w:rPr>
          <w:highlight w:val="none"/>
          <w:lang w:val="ru-RU"/>
        </w:rPr>
        <w:t xml:space="preserve">запросов и получения ответов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использовалась библиотека </w:t>
      </w:r>
      <w:r>
        <w:rPr>
          <w:highlight w:val="none"/>
          <w:lang w:val="en-US"/>
        </w:rPr>
        <w:t xml:space="preserve">RestSharp. </w:t>
      </w:r>
      <w:r>
        <w:rPr>
          <w:highlight w:val="none"/>
          <w:lang w:val="ru-RU"/>
        </w:rPr>
        <w:t xml:space="preserve">Для поддержки составления </w:t>
      </w:r>
      <w:r>
        <w:rPr>
          <w:highlight w:val="none"/>
          <w:lang w:val="en-US"/>
        </w:rPr>
        <w:t xml:space="preserve">BDD</w:t>
      </w:r>
      <w:r>
        <w:rPr>
          <w:highlight w:val="none"/>
          <w:lang w:val="ru-RU"/>
        </w:rPr>
        <w:t xml:space="preserve"> сценариев подключено расширение </w:t>
      </w:r>
      <w:r>
        <w:rPr>
          <w:highlight w:val="none"/>
          <w:lang w:val="en-US"/>
        </w:rPr>
        <w:t xml:space="preserve">SpecFlow. </w:t>
      </w:r>
      <w:r>
        <w:rPr>
          <w:highlight w:val="none"/>
          <w:lang w:val="ru-RU"/>
        </w:rPr>
        <w:t xml:space="preserve">Для осуществления логирования действий, выполняемых во время работы автоматического теста использовалась библиотека </w:t>
      </w:r>
      <w:r>
        <w:rPr>
          <w:highlight w:val="none"/>
          <w:lang w:val="en-US"/>
        </w:rPr>
        <w:t xml:space="preserve">Serilog. </w:t>
      </w:r>
      <w:r>
        <w:rPr>
          <w:highlight w:val="none"/>
          <w:lang w:val="ru-RU"/>
        </w:rPr>
        <w:t xml:space="preserve">В качестве </w:t>
      </w:r>
      <w:r>
        <w:rPr>
          <w:highlight w:val="none"/>
          <w:lang w:val="en-US"/>
        </w:rPr>
        <w:t xml:space="preserve">CI/CD </w:t>
      </w:r>
      <w:r>
        <w:rPr>
          <w:highlight w:val="none"/>
          <w:lang w:val="ru-RU"/>
        </w:rPr>
        <w:t xml:space="preserve">системы для запусков тестов использовался сервер </w:t>
      </w:r>
      <w:r>
        <w:rPr>
          <w:highlight w:val="none"/>
          <w:lang w:val="en-US"/>
        </w:rPr>
        <w:t xml:space="preserve">AzureDevOps</w:t>
      </w:r>
      <w:r>
        <w:rPr>
          <w:highlight w:val="none"/>
          <w:lang w:val="ru-RU"/>
        </w:rPr>
        <w:t xml:space="preserve">. Для доступа к некоторым функциям браузера был использован язык </w:t>
      </w:r>
      <w:r>
        <w:rPr>
          <w:highlight w:val="none"/>
          <w:lang w:val="en-US"/>
        </w:rPr>
        <w:t xml:space="preserve">JavaScript,</w:t>
      </w:r>
      <w:r>
        <w:rPr>
          <w:highlight w:val="none"/>
          <w:lang w:val="ru-RU"/>
        </w:rPr>
        <w:t xml:space="preserve"> который позволил создать необходимые пользователю скрипты взаимодействия с элементами, недоступным при использовании S</w:t>
      </w:r>
      <w:r>
        <w:rPr>
          <w:highlight w:val="none"/>
          <w:lang w:val="en-US"/>
        </w:rPr>
        <w:t xml:space="preserve">elenium</w:t>
      </w:r>
      <w:r>
        <w:rPr>
          <w:highlight w:val="none"/>
          <w:lang w:val="ru-RU"/>
        </w:rPr>
        <w:t xml:space="preserve">. Для реализации дополнительной логики работы с клавиатурой и мышью, такой как одновременное нажатие нескольких клавиш, нажатие правой кнопки мыши, взаимодействия с колесиком мыши, была использована библиотека </w:t>
      </w:r>
      <w:r>
        <w:rPr>
          <w:highlight w:val="none"/>
          <w:lang w:val="en-US"/>
        </w:rPr>
        <w:t xml:space="preserve">Actions. 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>
          <w:color w:val="000000"/>
          <w:lang w:val="be-BY"/>
        </w:rPr>
      </w:pPr>
      <w:r>
        <w:rPr>
          <w:color w:val="000000"/>
          <w:lang w:val="ru-RU"/>
        </w:rPr>
        <w:t xml:space="preserve">Разработка</w:t>
      </w:r>
      <w:r>
        <w:rPr>
          <w:color w:val="000000"/>
          <w:lang w:val="be-BY"/>
        </w:rPr>
        <w:t xml:space="preserve"> </w:t>
      </w:r>
      <w:r>
        <w:rPr>
          <w:color w:val="000000"/>
          <w:lang w:val="ru-RU"/>
        </w:rPr>
        <w:t xml:space="preserve">фреймворка </w:t>
      </w:r>
      <w:r>
        <w:rPr>
          <w:color w:val="000000"/>
          <w:lang w:val="be-BY"/>
        </w:rPr>
        <w:t xml:space="preserve">была выполнена с учето</w:t>
      </w:r>
      <w:r>
        <w:rPr>
          <w:color w:val="000000"/>
          <w:lang w:val="be-BY"/>
        </w:rPr>
        <w:t xml:space="preserve">м требований к </w:t>
      </w:r>
      <w:r>
        <w:rPr>
          <w:color w:val="000000"/>
          <w:lang w:val="ru-RU"/>
        </w:rPr>
        <w:t xml:space="preserve">качеству кода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по</w:t>
      </w:r>
      <w:r>
        <w:rPr>
          <w:color w:val="000000"/>
          <w:lang w:val="ru-RU"/>
        </w:rPr>
        <w:t xml:space="preserve"> соответствию принципам чистого кода и </w:t>
      </w:r>
      <w:r>
        <w:rPr>
          <w:color w:val="000000"/>
          <w:lang w:val="ru-RU"/>
        </w:rPr>
        <w:t xml:space="preserve">ООП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 xml:space="preserve">соблюдением принципов </w:t>
      </w:r>
      <w:r>
        <w:rPr>
          <w:color w:val="000000"/>
          <w:lang w:val="en-US"/>
        </w:rPr>
        <w:t xml:space="preserve">SOLID,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а также </w:t>
      </w:r>
      <w:r>
        <w:rPr>
          <w:color w:val="000000"/>
          <w:lang w:val="ru-RU"/>
        </w:rPr>
        <w:t xml:space="preserve">с поддержкой многопоточности и параллельного запуска тестов.</w:t>
      </w:r>
      <w:r>
        <w:rPr>
          <w:color w:val="000000"/>
          <w:lang w:val="be-BY"/>
        </w:rPr>
      </w:r>
      <w:r>
        <w:rPr>
          <w:color w:val="000000"/>
          <w:lang w:val="be-BY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color w:val="000000"/>
          <w:lang w:val="ru-RU"/>
        </w:rPr>
        <w:t xml:space="preserve">Фреймворк </w:t>
      </w:r>
      <w:r>
        <w:rPr>
          <w:color w:val="000000"/>
          <w:lang w:val="be-BY"/>
        </w:rPr>
        <w:t xml:space="preserve">создан для обеспечения удобного и эффективного способа </w:t>
      </w:r>
      <w:r>
        <w:rPr>
          <w:color w:val="000000"/>
          <w:lang w:val="ru-RU"/>
        </w:rPr>
        <w:t xml:space="preserve">специалистам по тестированию ПО автоматизировать свои тестовые сценарии</w:t>
      </w:r>
      <w:r>
        <w:t xml:space="preserve">, ускорить процесс обеспечения качества ПО, без участия человека запускать проект с тестами и получать результаты с историей прошлых запусков.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59"/>
        <w:pBdr/>
        <w:spacing/>
        <w:ind/>
        <w:rPr>
          <w:rFonts w:ascii="Times New Roman" w:hAnsi="Times New Roman"/>
          <w:color w:val="auto"/>
          <w:sz w:val="32"/>
          <w:szCs w:val="32"/>
          <w:highlight w:val="none"/>
        </w:rPr>
      </w:pPr>
      <w:r>
        <w:rPr>
          <w:highlight w:val="none"/>
          <w:lang w:val="be-BY"/>
        </w:rPr>
      </w:r>
      <w:r>
        <w:rPr>
          <w:rFonts w:ascii="Times New Roman" w:hAnsi="Times New Roman"/>
          <w:color w:val="auto"/>
          <w:sz w:val="32"/>
          <w:highlight w:val="none"/>
        </w:rPr>
        <w:t xml:space="preserve">4 ТЕСТИРОВАНИЕ ФРЕЙМВОРКА ДЛЯ АВТОМАТИЗАЦИИ</w:t>
      </w:r>
      <w:r>
        <w:rPr>
          <w:rFonts w:ascii="Times New Roman" w:hAnsi="Times New Roman"/>
          <w:color w:val="auto"/>
          <w:sz w:val="32"/>
          <w:szCs w:val="32"/>
          <w:highlight w:val="none"/>
        </w:rPr>
      </w:r>
      <w:r>
        <w:rPr>
          <w:rFonts w:ascii="Times New Roman" w:hAnsi="Times New Roman"/>
          <w:color w:val="auto"/>
          <w:sz w:val="32"/>
          <w:szCs w:val="32"/>
          <w:highlight w:val="none"/>
        </w:rPr>
      </w:r>
      <w:r>
        <w:rPr>
          <w:rFonts w:ascii="Times New Roman" w:hAnsi="Times New Roman"/>
          <w:color w:val="auto"/>
          <w:sz w:val="32"/>
          <w:highlight w:val="none"/>
        </w:rPr>
      </w:r>
      <w:r>
        <w:rPr>
          <w:rFonts w:ascii="Times New Roman" w:hAnsi="Times New Roman"/>
          <w:color w:val="auto"/>
          <w:sz w:val="32"/>
          <w:highlight w:val="none"/>
        </w:rPr>
      </w:r>
      <w:r>
        <w:rPr>
          <w:rFonts w:ascii="Times New Roman" w:hAnsi="Times New Roman"/>
          <w:color w:val="auto"/>
          <w:sz w:val="32"/>
          <w:szCs w:val="32"/>
          <w:highlight w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Согласно разделу 1.3 «Выводы и постановка задач на дипломное проектирование» информационная система </w:t>
      </w:r>
      <w:r>
        <w:t xml:space="preserve">– </w:t>
      </w:r>
      <w:r>
        <w:t xml:space="preserve">фреймворк для автоматизации тестирования веб-интерфейсов на платформе </w:t>
      </w:r>
      <w:r>
        <w:rPr>
          <w:lang w:val="en-US"/>
        </w:rPr>
        <w:t xml:space="preserve">.NET 8</w:t>
      </w:r>
      <w:r>
        <w:t xml:space="preserve"> была протестирована и проверена на наличие дефектов.</w:t>
      </w:r>
      <w:r/>
      <w:r/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В качестве наиболее подходящего метода оценки качества было выбрано комбинированное тестирование, которое включает в себя функциональное тестирование и юзабилити тестирование.</w:t>
      </w:r>
      <w:r/>
      <w:r/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Функциональное тестирование </w:t>
      </w:r>
      <w:r>
        <w:t xml:space="preserve">включает в себя чек-листы и тест-кейсы.</w:t>
      </w:r>
      <w:r/>
      <w:r/>
    </w:p>
    <w:p>
      <w:pPr>
        <w:pStyle w:val="1057"/>
        <w:pBdr/>
        <w:spacing/>
        <w:ind/>
        <w:rPr>
          <w:spacing w:val="-8"/>
        </w:rPr>
      </w:pPr>
      <w:r>
        <w:rPr>
          <w:spacing w:val="-8"/>
        </w:rPr>
        <w:t xml:space="preserve">Юзабилити-тестирование </w:t>
      </w:r>
      <w:r>
        <w:rPr>
          <w:spacing w:val="-8"/>
        </w:rPr>
        <w:t xml:space="preserve">включает в себя эвристики Нильсона.</w:t>
      </w:r>
      <w:r>
        <w:rPr>
          <w:spacing w:val="-8"/>
        </w:rPr>
      </w:r>
      <w:r>
        <w:rPr>
          <w:spacing w:val="-8"/>
        </w:rPr>
      </w:r>
    </w:p>
    <w:p>
      <w:pPr>
        <w:pStyle w:val="1057"/>
        <w:pBdr/>
        <w:spacing/>
        <w:ind/>
        <w:rPr/>
      </w:pPr>
      <w:r>
        <w:t xml:space="preserve">Чек-лист был создан для систематизации функций информацио</w:t>
      </w:r>
      <w:r>
        <w:t xml:space="preserve">нной системы и представляет собой список проверок определенных функций, содержащий ряд необходимых проверок во время тестирования. При взаимодействии с данным списком, разработчик или тестировщик могут получить представление о текущем состоянии выполненной работы и о качестве продукта в целом.</w:t>
      </w:r>
      <w:r/>
      <w:r/>
    </w:p>
    <w:p>
      <w:pPr>
        <w:pStyle w:val="1057"/>
        <w:pBdr/>
        <w:spacing/>
        <w:ind/>
        <w:rPr/>
      </w:pPr>
      <w:r>
        <w:t xml:space="preserve">Чек-лист разрабатываемого фреймворка представлен в таблице 4.1</w:t>
      </w:r>
      <w:r>
        <w:t xml:space="preserve">.</w:t>
      </w:r>
      <w:r/>
      <w:r/>
    </w:p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 w:right="0"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 xml:space="preserve">– Чек-лист разрабатываемой программы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3260"/>
        <w:gridCol w:w="2977"/>
      </w:tblGrid>
      <w:tr>
        <w:trPr>
          <w:trHeight w:val="37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Функция</w:t>
            </w:r>
            <w:r/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Проверка</w:t>
            </w:r>
            <w:r/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1057"/>
              <w:pBdr/>
              <w:spacing/>
              <w:ind/>
              <w:rPr>
                <w:sz w:val="24"/>
                <w:szCs w:val="24"/>
                <w14:ligatures w14:val="none"/>
              </w:rPr>
            </w:pPr>
            <w:r>
              <w:t xml:space="preserve">Результат</w:t>
            </w: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по X</w:t>
            </w:r>
            <w:r>
              <w:rPr>
                <w:lang w:val="en-US"/>
              </w:rPr>
              <w:t xml:space="preserve">Path </w:t>
            </w:r>
            <w:r>
              <w:rPr>
                <w:lang w:val="ru-RU"/>
              </w:rPr>
              <w:t xml:space="preserve">локатор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id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jc w:val="both"/>
              <w:rPr>
                <w14:ligatures w14:val="none"/>
              </w:rPr>
            </w:pPr>
            <w:r>
              <w:t xml:space="preserve">Найден элемент, соответствующий заданному локатору. Элемент сохранен в виде пе</w:t>
            </w:r>
            <w:r>
              <w:t xml:space="preserve">ременной.</w:t>
            </w:r>
            <w:r>
              <w:rPr>
                <w:highlight w:val="none"/>
                <w14:ligatures w14:val="none"/>
              </w:rPr>
            </w:r>
            <w:r/>
            <w:r>
              <w:rPr>
                <w14:ligatures w14:val="none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class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name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  <w:r/>
            <w:r/>
            <w:r>
              <w:rPr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65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value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  <w:r/>
            <w:r/>
            <w:r>
              <w:rPr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lang w:val="en-US"/>
                <w14:ligatures w14:val="none"/>
              </w:rPr>
            </w:pPr>
            <w:r>
              <w:t xml:space="preserve">Поиск по локатору с аттрибутом </w:t>
            </w:r>
            <w:r>
              <w:rPr>
                <w:lang w:val="en-US"/>
              </w:rPr>
              <w:t xml:space="preserve">href</w:t>
            </w:r>
            <w:r>
              <w:rPr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lang w:val="en-US"/>
                <w14:ligatures w14:val="none"/>
              </w:rPr>
            </w:pPr>
            <w:r>
              <w:t xml:space="preserve">Поиск по локатору с пользовательским аттрибутом</w:t>
            </w:r>
            <w:r/>
            <w:r>
              <w:rPr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элементов по значению текста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с использованием ключевого слова </w:t>
            </w:r>
            <w:r>
              <w:rPr>
                <w:lang w:val="en-US"/>
              </w:rPr>
              <w:t xml:space="preserve">contains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Поиск элемента с использованием ключевых слов </w:t>
            </w:r>
            <w:r>
              <w:rPr>
                <w:lang w:val="en-US"/>
              </w:rPr>
              <w:t xml:space="preserve">ancestor, sibling, child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Инициализация драйвера для браузера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браузера для тестирования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Инициализирован драйвер с выбранными настройками браузера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версии браузера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Заполнение дополнительных настроек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Настройка размера окна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6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языка браузера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Настройка пути папки для загрузки файлов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Запуск браузера для автоматизированного теста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Запуск автоматизированного теста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Запущен браузер в соответствии с инициализированным драйвером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тестируемой страницы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Наследование от базового класса страниц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Отображается родительский конструктор класса страниц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Добавление уникального элемента страницы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Уникальный элемент страницы закреплен в конструкторе класса страницы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Получение состояния элемента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Displayed </w:t>
            </w:r>
            <w:r>
              <w:rPr>
                <w:lang w:val="ru-RU"/>
              </w:rPr>
              <w:t xml:space="preserve">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Состояние элемента доступно пользователю в виде переменной со значениями </w:t>
            </w:r>
            <w:r>
              <w:rPr>
                <w:lang w:val="en-US"/>
              </w:rP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 xml:space="preserve">false, в</w:t>
            </w:r>
            <w:r>
              <w:rPr>
                <w:lang w:val="ru-RU"/>
              </w:rPr>
              <w:t xml:space="preserve"> зависимости от текущего состояния.</w:t>
            </w:r>
            <w:r>
              <w:rPr>
                <w:lang w:val="en-US"/>
              </w:rPr>
            </w:r>
            <w:r/>
          </w:p>
        </w:tc>
      </w:tr>
      <w:tr>
        <w:trPr>
          <w:trHeight w:val="938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Exist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элемента</w:t>
            </w:r>
            <w:r/>
            <w:r/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96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jc w:val="left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Enabled </w:t>
            </w:r>
            <w:r>
              <w:rPr>
                <w:lang w:val="ru-RU"/>
              </w:rPr>
              <w:t xml:space="preserve">элемента</w:t>
            </w:r>
            <w:r/>
            <w:r/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z w:val="24"/>
                <w:szCs w:val="24"/>
                <w14:ligatures w14:val="none"/>
              </w:rPr>
            </w:pPr>
            <w:r>
              <w:t xml:space="preserve">Запросить состояние </w:t>
            </w:r>
            <w:r>
              <w:rPr>
                <w:lang w:val="en-US"/>
              </w:rPr>
              <w:t xml:space="preserve">NotDisplayed </w:t>
            </w:r>
            <w:r>
              <w:rPr>
                <w:lang w:val="ru-RU"/>
              </w:rPr>
              <w:t xml:space="preserve">элемента</w:t>
            </w:r>
            <w:r/>
            <w:r/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Выбор действия для симуляции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Симулировать клик по элементу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14:ligatures w14:val="none"/>
              </w:rPr>
            </w:pPr>
            <w:r>
              <w:t xml:space="preserve">Произведен клик на выбранный элемент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Подсветить текущий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Активный элемент выделен красной рамкой в браузере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Получить текст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Получен текст выбранного элемента в виде строки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Симулировать прокрутку страницы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прокручивается до выбранного элемента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Displayed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видимость элемента заданное время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Exist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существование элемента заданное время</w:t>
            </w:r>
            <w:r/>
            <w:r/>
            <w:r/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Enabled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активность элемента заданное время</w:t>
            </w:r>
            <w:r/>
            <w:r/>
            <w:r/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Ожидать состояние элемента </w:t>
            </w:r>
            <w:r>
              <w:rPr>
                <w:lang w:val="en-US"/>
              </w:rPr>
              <w:t xml:space="preserve">NotDisplayed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Браузер ожидает исчезновение элемента заданное время</w:t>
            </w:r>
            <w:r/>
            <w:r/>
            <w:r/>
            <w:r/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Навести мышь на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Курсор мыши наведен на выбранный элемент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Удалить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Выбранный элемент не отображается в </w:t>
            </w:r>
            <w:r>
              <w:rPr>
                <w:lang w:val="en-US"/>
              </w:rPr>
              <w:t xml:space="preserve">DOM 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раузера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Добавление определенного типа элемента страницы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Label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В классе страницы отображается элемент заданного типа</w:t>
            </w:r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Button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RadioButton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Dropdown</w:t>
            </w:r>
            <w:r/>
          </w:p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ImageLabel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Container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rPr>
                <w:lang w:val="en-US"/>
              </w:rPr>
              <w:t xml:space="preserve">TextBox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  <w:tr>
        <w:trPr>
          <w:trHeight w:val="14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>
              <w:t xml:space="preserve">Добавить элемент типа </w:t>
            </w:r>
            <w:r>
              <w:t xml:space="preserve">C</w:t>
            </w:r>
            <w:r>
              <w:rPr>
                <w:lang w:val="en-US"/>
              </w:rPr>
              <w:t xml:space="preserve">heckBox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vMerge w:val="continue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Чтобы протестировать основные функции фреймворка, были проведены тесты вида Smoke,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обеспечения.</w:t>
      </w:r>
      <w:r/>
      <w:r/>
    </w:p>
    <w:p>
      <w:pPr>
        <w:pStyle w:val="1057"/>
        <w:pBdr/>
        <w:spacing/>
        <w:ind/>
        <w:rPr/>
      </w:pPr>
      <w:r>
        <w:t xml:space="preserve">Для выполнения тестов на уровне Smoke-тестирования составляются низкоуровневые тестовые примеры, которые представляют собой набор входных данных, условий производительности и ожидаемых результатов, предназначенных для тестирования конкретного свойства.</w:t>
      </w:r>
      <w:r/>
      <w:r/>
    </w:p>
    <w:p>
      <w:pPr>
        <w:pStyle w:val="1057"/>
        <w:pBdr/>
        <w:spacing/>
        <w:ind/>
        <w:rPr/>
      </w:pPr>
      <w:r>
        <w:t xml:space="preserve">Для низкоуровневого теста составляются тест-кейсы, содержащие конкретные входные данные и ожидаемые результаты.</w:t>
      </w:r>
      <w:r/>
      <w:r/>
    </w:p>
    <w:p>
      <w:pPr>
        <w:pStyle w:val="1057"/>
        <w:pBdr/>
        <w:spacing/>
        <w:ind/>
        <w:rPr>
          <w:highlight w:val="none"/>
          <w14:ligatures w14:val="none"/>
        </w:rPr>
      </w:pPr>
      <w:r>
        <w:t xml:space="preserve">Тест-кейсы представлены в таблице 4.</w:t>
      </w:r>
      <w:r>
        <w:t xml:space="preserve">2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pStyle w:val="1057"/>
        <w:pBdr/>
        <w:spacing/>
        <w:ind w:firstLine="0"/>
        <w:rPr>
          <w:spacing w:val="-8"/>
          <w:sz w:val="28"/>
          <w:szCs w:val="28"/>
          <w:shd w:val="clear" w:color="auto" w:fill="ffffff"/>
        </w:rPr>
      </w:pPr>
      <w:r>
        <w:rPr>
          <w:spacing w:val="-8"/>
          <w:sz w:val="28"/>
          <w:szCs w:val="28"/>
          <w:shd w:val="clear" w:color="auto" w:fill="ffffff"/>
        </w:rPr>
        <w:t xml:space="preserve">Таблица </w:t>
      </w:r>
      <w:r>
        <w:rPr>
          <w:spacing w:val="-8"/>
          <w:sz w:val="28"/>
          <w:szCs w:val="28"/>
          <w:shd w:val="clear" w:color="auto" w:fill="ffffff"/>
        </w:rPr>
        <w:t xml:space="preserve">4</w:t>
      </w:r>
      <w:r>
        <w:rPr>
          <w:spacing w:val="-8"/>
          <w:sz w:val="28"/>
          <w:szCs w:val="28"/>
          <w:shd w:val="clear" w:color="auto" w:fill="ffffff"/>
        </w:rPr>
        <w:t xml:space="preserve">.</w:t>
      </w:r>
      <w:r>
        <w:rPr>
          <w:spacing w:val="-8"/>
          <w:sz w:val="28"/>
          <w:szCs w:val="28"/>
          <w:shd w:val="clear" w:color="auto" w:fill="ffffff"/>
        </w:rPr>
        <w:t xml:space="preserve">2</w:t>
      </w:r>
      <w:r>
        <w:rPr>
          <w:spacing w:val="-8"/>
          <w:sz w:val="28"/>
          <w:szCs w:val="28"/>
          <w:shd w:val="clear" w:color="auto" w:fill="ffffff"/>
        </w:rPr>
        <w:t xml:space="preserve"> – </w:t>
      </w:r>
      <w:r>
        <w:rPr>
          <w:spacing w:val="-8"/>
          <w:sz w:val="28"/>
          <w:szCs w:val="28"/>
          <w:shd w:val="clear" w:color="auto" w:fill="ffffff"/>
        </w:rPr>
        <w:t xml:space="preserve">Тест-кейсы для основных функциональных проверок</w:t>
      </w:r>
      <w:r>
        <w:rPr>
          <w:spacing w:val="-8"/>
          <w:sz w:val="28"/>
          <w:szCs w:val="28"/>
          <w:shd w:val="clear" w:color="auto" w:fill="ffffff"/>
        </w:rPr>
      </w:r>
      <w:r>
        <w:rPr>
          <w:spacing w:val="-8"/>
          <w:sz w:val="28"/>
          <w:szCs w:val="28"/>
          <w:shd w:val="clear" w:color="auto" w:fill="ffffff"/>
        </w:rPr>
      </w:r>
      <w:r/>
      <w:r/>
      <w:r>
        <w:rPr>
          <w:spacing w:val="-8"/>
          <w:sz w:val="28"/>
          <w:szCs w:val="28"/>
          <w:shd w:val="clear" w:color="auto" w:fill="ffffff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A0" w:firstRow="1" w:lastRow="0" w:firstColumn="1" w:lastColumn="0" w:noHBand="1" w:noVBand="1"/>
      </w:tblPr>
      <w:tblGrid>
        <w:gridCol w:w="466"/>
        <w:gridCol w:w="843"/>
        <w:gridCol w:w="992"/>
        <w:gridCol w:w="1161"/>
        <w:gridCol w:w="1966"/>
        <w:gridCol w:w="1873"/>
        <w:gridCol w:w="2054"/>
      </w:tblGrid>
      <w:tr>
        <w:trPr>
          <w:trHeight w:val="385"/>
        </w:trPr>
        <w:tc>
          <w:tcPr>
            <w:tcBorders/>
            <w:tcW w:w="466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№</w:t>
            </w:r>
            <w:r>
              <w:rPr>
                <w:spacing w:val="-8"/>
                <w:sz w:val="28"/>
                <w:szCs w:val="28"/>
                <w:shd w:val="clear" w:color="auto" w:fill="ffffff"/>
                <w:lang w:val="en-US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  <w:lang w:val="en-US"/>
              </w:rPr>
            </w:r>
          </w:p>
        </w:tc>
        <w:tc>
          <w:tcPr>
            <w:tcBorders/>
            <w:tcW w:w="843" w:type="dxa"/>
            <w:textDirection w:val="lrTb"/>
            <w:noWrap w:val="false"/>
          </w:tcPr>
          <w:p>
            <w:pPr>
              <w:pBdr/>
              <w:spacing w:line="276" w:lineRule="auto"/>
              <w:ind w:left="-108"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Приоритет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Модуль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1161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Подмодуль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966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Описание теста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Ожидаемый результат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shd w:val="clear" w:color="auto" w:fill="ffffff"/>
              </w:rPr>
            </w:pPr>
            <w:r>
              <w:rPr>
                <w:spacing w:val="-8"/>
                <w:sz w:val="28"/>
                <w:szCs w:val="28"/>
                <w:shd w:val="clear" w:color="auto" w:fill="ffffff"/>
              </w:rPr>
              <w:t xml:space="preserve">Фактический результат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000000" w:sz="4" w:space="0"/>
            </w:tcBorders>
            <w:tcW w:w="4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</w:tcBorders>
            <w:tcW w:w="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High</w:t>
            </w:r>
            <w:r/>
          </w:p>
        </w:tc>
        <w:tc>
          <w:tcPr>
            <w:tcBorders>
              <w:top w:val="single" w:color="000000" w:sz="4" w:space="0"/>
            </w:tcBorders>
            <w:tcW w:w="99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</w:p>
        </w:tc>
        <w:tc>
          <w:tcPr>
            <w:tcBorders>
              <w:top w:val="single" w:color="000000" w:sz="4" w:space="0"/>
            </w:tcBorders>
            <w:tcW w:w="11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аттрибуту </w:t>
            </w:r>
            <w:r>
              <w:rPr>
                <w:lang w:val="en-US"/>
              </w:rPr>
              <w:t xml:space="preserve">XPath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1966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t xml:space="preserve">Перечень аттрибутов (</w:t>
            </w:r>
            <w:r>
              <w:rPr>
                <w:lang w:val="en-US"/>
              </w:rPr>
              <w:t xml:space="preserve">attribute):</w:t>
              <w:br/>
              <w:t xml:space="preserve"> id, name, class, name, value, href.</w:t>
            </w:r>
            <w:r/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значение аттрибута </w:t>
            </w:r>
            <w:r>
              <w:rPr>
                <w:sz w:val="28"/>
                <w:szCs w:val="28"/>
                <w:lang w:val="en-US"/>
              </w:rPr>
              <w:t xml:space="preserve">{attribute}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187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аттрибутом</w:t>
            </w:r>
            <w:r>
              <w:rPr>
                <w:highlight w:val="none"/>
                <w:lang w:val="en-US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05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аттрибутом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tcBorders/>
            <w:tcW w:w="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Low</w:t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  <w:r/>
          </w:p>
        </w:tc>
        <w:tc>
          <w:tcPr>
            <w:tcBorders/>
            <w:tcW w:w="11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пользовательскому аттрибуту </w:t>
            </w:r>
            <w:r>
              <w:rPr>
                <w:lang w:val="en-US"/>
              </w:rPr>
              <w:t xml:space="preserve">XPath</w:t>
            </w:r>
            <w:r/>
            <w:r/>
          </w:p>
        </w:tc>
        <w:tc>
          <w:tcPr>
            <w:shd w:val="clear" w:color="ffffff" w:fill="ffffff"/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rPr>
                <w:sz w:val="28"/>
                <w:szCs w:val="28"/>
                <w:lang w:val="ru-RU"/>
              </w:rPr>
              <w:t xml:space="preserve">значение пользовательского аттрибута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/>
            <w:r/>
          </w:p>
        </w:tc>
        <w:tc>
          <w:tcPr>
            <w:shd w:val="clear" w:color="ffffff" w:fill="ffffff"/>
            <w:tcBorders/>
            <w:tcW w:w="187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пользовательским аттрибутом</w:t>
            </w:r>
            <w:r/>
            <w:r/>
          </w:p>
        </w:tc>
        <w:tc>
          <w:tcPr>
            <w:shd w:val="clear" w:color="ffffff" w:fill="ffffff"/>
            <w:tcBorders/>
            <w:tcW w:w="205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пользовательским аттрибутом</w:t>
            </w: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3</w:t>
            </w:r>
            <w:r/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Medium</w:t>
            </w:r>
            <w:r/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по значению текста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полный текст элемента на странице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текстом</w:t>
            </w:r>
            <w:r/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 с соответствующим текстом</w:t>
            </w: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4</w:t>
            </w:r>
            <w:r/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Medium</w:t>
            </w:r>
            <w:r/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contains</w:t>
            </w:r>
            <w:r/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часть текста элемента в качестве параметра </w:t>
            </w:r>
            <w:r>
              <w:rPr>
                <w:lang w:val="en-US"/>
              </w:rPr>
              <w:t xml:space="preserve">contains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странице, включающий часть введенного текста</w:t>
            </w:r>
            <w:r/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странице, включающий часть введенного текста</w:t>
            </w: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5</w:t>
            </w:r>
            <w:r/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ancestor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ancestor</w:t>
            </w:r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/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элемент-предок предыдущего элемента</w:t>
            </w:r>
            <w:r>
              <w:rPr>
                <w:highlight w:val="none"/>
                <w:lang w:val="en-US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элемент-предок предыдущего элемента</w:t>
            </w: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6</w:t>
            </w:r>
            <w:r/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sibling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sibling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последующий элемент, включенный в тот же контейнер</w:t>
            </w:r>
            <w:r/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</w:t>
            </w:r>
            <w:r>
              <w:rPr>
                <w:highlight w:val="none"/>
                <w:lang w:val="en-US"/>
              </w:rPr>
              <w:t xml:space="preserve">. </w:t>
            </w:r>
            <w:r>
              <w:rPr>
                <w:highlight w:val="none"/>
                <w:lang w:val="ru-RU"/>
              </w:rPr>
              <w:t xml:space="preserve">Найден последующий элемент, включенный в тот же контейнер</w:t>
            </w:r>
            <w:r/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7</w:t>
            </w:r>
            <w:r/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страницы. Поле элемента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Поиск элемента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 xml:space="preserve">использованием ключевого слова </w:t>
            </w:r>
            <w:r>
              <w:rPr>
                <w:lang w:val="en-US"/>
              </w:rPr>
              <w:t xml:space="preserve">child</w:t>
            </w:r>
            <w:r/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Выбрать поиск элемента по </w:t>
            </w:r>
            <w:r>
              <w:rPr>
                <w:sz w:val="28"/>
                <w:szCs w:val="28"/>
                <w:lang w:val="en-US"/>
              </w:rPr>
              <w:t xml:space="preserve">XPath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Добавить в </w:t>
            </w:r>
            <w:r>
              <w:rPr>
                <w:sz w:val="28"/>
                <w:szCs w:val="28"/>
                <w:lang w:val="en-US"/>
              </w:rPr>
              <w:t xml:space="preserve">XPath </w:t>
            </w:r>
            <w:r>
              <w:t xml:space="preserve">путь к стабильному элементу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Добавить ключевое слово </w:t>
            </w:r>
            <w:r>
              <w:rPr>
                <w:highlight w:val="none"/>
                <w:lang w:val="en-US"/>
              </w:rPr>
              <w:t xml:space="preserve">child</w:t>
            </w:r>
            <w:r/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элемент-потомок текущего элемента</w:t>
            </w:r>
            <w:r/>
            <w:r/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Доступен ввод значения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Найден элемент на странице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ru-RU"/>
              </w:rPr>
              <w:t xml:space="preserve">по заданному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  <w:t xml:space="preserve">4. </w:t>
            </w:r>
            <w:r>
              <w:rPr>
                <w:highlight w:val="none"/>
                <w:lang w:val="ru-RU"/>
              </w:rPr>
              <w:t xml:space="preserve">Найден элемент-потомок текущего элемента</w:t>
            </w:r>
            <w:r/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US"/>
              </w:rPr>
            </w:r>
            <w:r/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8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Critical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определенного типа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Варианты типов браузера</w:t>
            </w:r>
            <w:r>
              <w:rPr>
                <w:sz w:val="28"/>
                <w:szCs w:val="28"/>
                <w:lang w:val="en-US"/>
              </w:rPr>
              <w:t xml:space="preserve">: Chrome, Firefox, Edge.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тип браузера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/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заданного типа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/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заданного типа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9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определенной версии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версию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выбранной версии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выбранной версии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10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дополнительными настройками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Варианты аргументов</w:t>
            </w:r>
            <w:r>
              <w:rPr>
                <w:sz w:val="28"/>
                <w:szCs w:val="28"/>
                <w:lang w:val="en-US"/>
              </w:rPr>
              <w:t xml:space="preserve">:</w:t>
            </w:r>
            <w:r>
              <w:rPr>
                <w:sz w:val="28"/>
                <w:szCs w:val="28"/>
                <w:lang w:val="en-US"/>
              </w:rPr>
              <w:t xml:space="preserve"> incognito, headless, no-pop-up, disable-extensions.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/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Добавить один или несколько вариантов аргументов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применением настроек выбранных аргументов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применением настроек выбранных аргументов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11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пользовательским размером окна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параметр размера окна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заданным </w:t>
            </w:r>
            <w:r>
              <w:rPr>
                <w:sz w:val="28"/>
                <w:szCs w:val="28"/>
              </w:rPr>
              <w:t xml:space="preserve">в пикселях</w:t>
            </w:r>
            <w:r/>
            <w:r>
              <w:rPr>
                <w:sz w:val="28"/>
                <w:szCs w:val="28"/>
              </w:rPr>
              <w:t xml:space="preserve"> размером окна 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заданным </w:t>
            </w:r>
            <w:r>
              <w:rPr>
                <w:sz w:val="28"/>
                <w:szCs w:val="28"/>
              </w:rPr>
              <w:t xml:space="preserve">в пикселях</w:t>
            </w:r>
            <w:r>
              <w:rPr>
                <w:sz w:val="28"/>
                <w:szCs w:val="28"/>
              </w:rPr>
              <w:t xml:space="preserve"> размером окна 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12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Low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измененным языком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параметр языка браузера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интерфейсом на выбранном языке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 с интерфейсом на выбранном языке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13</w:t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Medium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Базовый тестовый класс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браузера с измененной папки загрузки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  <w:t xml:space="preserve">1. Открыть конфигурационный файл фреймворка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Изменить путь папки загрузки файлов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Запустить автоматизированный тест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В тесте скачать любой файл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</w:t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  <w:r>
              <w:rPr>
                <w:spacing w:val="-8"/>
                <w:sz w:val="28"/>
                <w:szCs w:val="28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Файл скачан в заданную папку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Файл формата </w:t>
            </w:r>
            <w:r>
              <w:rPr>
                <w:sz w:val="28"/>
                <w:szCs w:val="28"/>
                <w:lang w:val="en-US"/>
              </w:rPr>
              <w:t xml:space="preserve">JSON </w:t>
            </w:r>
            <w:r>
              <w:rPr>
                <w:sz w:val="28"/>
                <w:szCs w:val="28"/>
                <w:lang w:val="ru-RU"/>
              </w:rPr>
              <w:t xml:space="preserve">открыт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Файл изменен, настройки сохранены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3. Открыт браузер</w:t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  <w:r>
              <w:rPr>
                <w:sz w:val="28"/>
                <w:szCs w:val="28"/>
                <w:highlight w:val="none"/>
                <w:shd w:val="clear" w:color="auto" w:fill="ffffff"/>
              </w:rPr>
            </w:r>
          </w:p>
          <w:p>
            <w:pPr>
              <w:pBdr/>
              <w:spacing/>
              <w:ind/>
              <w:rPr>
                <w:spacing w:val="-8"/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Файл скачан в заданную папку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14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тестируемой страницы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тестируемой страницы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 Создать класс с названием страницы для тестирования</w:t>
            </w:r>
            <w:r>
              <w:rPr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2. Наследовать класс страницы от базового класса всех страниц</w:t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3. Добавить уникальный элемент страницы</w:t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  <w:r>
              <w:rPr>
                <w:sz w:val="28"/>
                <w:szCs w:val="28"/>
                <w:highlight w:val="none"/>
                <w:lang w:val="en-US"/>
              </w:rPr>
            </w:r>
            <w:r>
              <w:rPr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 Пустой класс создан в проекте по автоматизации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2. Класс унаследовал функционал базового класса, отображается базовый конструктор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3. Уникальный элемент страницы закреплен в конструкторе класса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Класс отображается в списке классов страниц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 Пустой класс создан в проекте по автоматизации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2. Класс унаследовал функционал базового класса, отображается базовый конструктор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3. Уникальный элемент страницы закреплен в конструкторе класса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4. Класс отображается в списке классов страниц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15</w:t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Метод работы с элементом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состояние элемента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Варианты состояний: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 Displayed, Exist, Enabled, NotDisplayed.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В методе обратиться к необходимому элементу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8"/>
                <w:szCs w:val="28"/>
              </w:rPr>
              <w:t xml:space="preserve">3. Вызывать метод получения одного из состояний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Предложены варианты методов для выбранного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Значение состояния сохранено в виде </w:t>
            </w:r>
            <w:r>
              <w:rPr>
                <w:highlight w:val="none"/>
                <w:lang w:val="en-US"/>
              </w:rPr>
              <w:t xml:space="preserve">true </w:t>
            </w:r>
            <w:r>
              <w:rPr>
                <w:highlight w:val="none"/>
                <w:lang w:val="ru-RU"/>
              </w:rPr>
              <w:t xml:space="preserve">или </w:t>
            </w:r>
            <w:r>
              <w:rPr>
                <w:highlight w:val="none"/>
                <w:lang w:val="en-US"/>
              </w:rPr>
              <w:t xml:space="preserve">false</w:t>
            </w:r>
            <w:r/>
            <w:r>
              <w:rPr>
                <w:highlight w:val="none"/>
                <w:lang w:val="en-US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Предложены варианты методов для выбранного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Значение состояния сохранено в виде </w:t>
            </w:r>
            <w:r>
              <w:rPr>
                <w:highlight w:val="none"/>
                <w:lang w:val="en-US"/>
              </w:rPr>
              <w:t xml:space="preserve">true </w:t>
            </w:r>
            <w:r>
              <w:rPr>
                <w:highlight w:val="none"/>
                <w:lang w:val="ru-RU"/>
              </w:rPr>
              <w:t xml:space="preserve">или </w:t>
            </w:r>
            <w:r>
              <w:rPr>
                <w:highlight w:val="none"/>
                <w:lang w:val="en-US"/>
              </w:rPr>
              <w:t xml:space="preserve">false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highlight w:val="none"/>
                <w:lang w:val="en-US"/>
              </w:rPr>
            </w:r>
          </w:p>
        </w:tc>
      </w:tr>
      <w:tr>
        <w:trPr>
          <w:trHeight w:val="982"/>
        </w:trPr>
        <w:tc>
          <w:tcPr>
            <w:tcBorders/>
            <w:tcW w:w="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16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страницы. Область полей класса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16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элемента определенного типа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9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Варианты типов элемента: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 Label, Button, RadioButton, Dropdown, ImageLabel, Container, TextBox, CheckBox.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1.Открыть класс страницы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en-US"/>
              </w:rPr>
            </w:pPr>
            <w:r>
              <w:rPr>
                <w:sz w:val="28"/>
                <w:szCs w:val="28"/>
              </w:rPr>
              <w:t xml:space="preserve">2. Добавить приватное поле одного из типа элементов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в класс </w:t>
            </w:r>
            <w:r/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en-US"/>
              </w:rPr>
              <w:t xml:space="preserve">3.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Добавить локатор X</w:t>
            </w:r>
            <w:r>
              <w:rPr>
                <w:sz w:val="28"/>
                <w:szCs w:val="28"/>
                <w:highlight w:val="none"/>
                <w:lang w:val="en-US"/>
              </w:rPr>
              <w:t xml:space="preserve">Path 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к элементу</w:t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 xml:space="preserve">4. Обратиться к созданному элементу в публичном методе</w:t>
            </w:r>
            <w:r>
              <w:rPr>
                <w:sz w:val="28"/>
                <w:szCs w:val="28"/>
                <w:highlight w:val="none"/>
                <w:lang w:val="en-US"/>
              </w:rPr>
            </w:r>
          </w:p>
        </w:tc>
        <w:tc>
          <w:tcPr>
            <w:shd w:val="clear" w:color="ffffff" w:fill="ffffff"/>
            <w:tcBorders/>
            <w:tcW w:w="187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Добавлено поле выбранного типа, выводится  предупреждение о необходимости добавления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Локатор закреплен в параметрах элемента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shd w:val="clear" w:color="ffffff" w:fill="ffffff"/>
            <w:tcBorders/>
            <w:tcW w:w="205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1. Открыт класс выбранной страницы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</w:rPr>
              <w:t xml:space="preserve">2. Добавлено поле выбранного типа, выводится  предупреждение о необходимости добавления </w:t>
            </w:r>
            <w:r>
              <w:rPr>
                <w:highlight w:val="none"/>
                <w:lang w:val="en-US"/>
              </w:rPr>
              <w:t xml:space="preserve">XPath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3. </w:t>
            </w:r>
            <w:r>
              <w:rPr>
                <w:highlight w:val="none"/>
                <w:lang w:val="ru-RU"/>
              </w:rPr>
              <w:t xml:space="preserve">Локатор закреплен в параметрах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4.</w:t>
            </w:r>
            <w:r>
              <w:rPr>
                <w:highlight w:val="none"/>
              </w:rPr>
              <w:t xml:space="preserve">Предложены варианты методов для выбранного элемента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Style w:val="1057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color w:val="000000"/>
          <w:highlight w:val="none"/>
          <w:lang w:val="ru-RU"/>
        </w:rPr>
      </w:pPr>
      <w:r>
        <w:rPr>
          <w:color w:val="000000"/>
          <w:highlight w:val="green"/>
          <w:lang w:val="ru-RU"/>
        </w:rPr>
        <w:t xml:space="preserve">Есть возможность добавить 2 или 10 дополнительных кейсов здесь</w:t>
      </w:r>
      <w:r>
        <w:rPr>
          <w:color w:val="000000"/>
          <w:highlight w:val="green"/>
          <w:lang w:val="ru-RU"/>
        </w:rPr>
        <w:t xml:space="preserve"> при необходимости</w:t>
      </w:r>
      <w:r>
        <w:rPr>
          <w:color w:val="000000"/>
          <w:highlight w:val="green"/>
          <w:lang w:val="be-BY"/>
        </w:rPr>
      </w:r>
    </w:p>
    <w:p>
      <w:pPr>
        <w:pStyle w:val="1057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В ходе</w:t>
      </w:r>
      <w:r>
        <w:rPr>
          <w:shd w:val="clear" w:color="auto" w:fill="ffffff"/>
        </w:rPr>
        <w:t xml:space="preserve"> прохождения чек-листа и тест-кейсов были выявлены некоторые дефекты информационной системы, более подробно описанные в таблице 4.3</w:t>
      </w:r>
      <w:r>
        <w:rPr>
          <w:shd w:val="clear" w:color="auto" w:fill="ffffff"/>
        </w:rPr>
      </w:r>
      <w:r>
        <w:rPr>
          <w:shd w:val="clear" w:color="auto" w:fill="ffffff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color w:val="000000"/>
          <w:highlight w:val="none"/>
          <w:lang w:val="be-BY"/>
        </w:rPr>
      </w:r>
      <w:r>
        <w:t xml:space="preserve">Таблица 4.3</w:t>
      </w:r>
      <w:r>
        <w:rPr>
          <w:lang w:val="en-US"/>
        </w:rPr>
        <w:t xml:space="preserve"> – </w:t>
      </w:r>
      <w:r>
        <w:t xml:space="preserve">Описание найденных дефектов</w:t>
      </w:r>
      <w:r>
        <w:rPr>
          <w:color w:val="000000"/>
          <w:highlight w:val="none"/>
          <w:lang w:val="be-BY"/>
        </w:rPr>
      </w:r>
    </w:p>
    <w:tbl>
      <w:tblPr>
        <w:tblStyle w:val="906"/>
        <w:tblW w:w="0" w:type="auto"/>
        <w:tblBorders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дефекта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Важность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воспроизведения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Фактический результат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Ожидаемый результат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Style w:val="1057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green"/>
          <w:lang w:val="ru-RU"/>
        </w:rPr>
        <w:t xml:space="preserve">Заполнить таблицу</w:t>
      </w:r>
      <w:r>
        <w:rPr>
          <w:highlight w:val="green"/>
          <w:lang w:val="be-BY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  <w:lang w:val="be-BY"/>
        </w:rPr>
      </w:r>
      <w:r>
        <w:t xml:space="preserve">Графический материал приложения из таблицы 4.</w:t>
      </w:r>
      <w:r>
        <w:t xml:space="preserve">3 </w:t>
      </w:r>
      <w:r>
        <w:t xml:space="preserve">представлен на рисунках 4.1–4.</w:t>
      </w:r>
      <w:r/>
      <w:r>
        <w:rPr>
          <w:highlight w:val="none"/>
          <w:lang w:val="be-BY"/>
        </w:rPr>
      </w:r>
      <w:r>
        <w:rPr>
          <w:highlight w:val="none"/>
          <w:lang w:val="be-BY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green"/>
          <w:lang w:val="ru-RU"/>
        </w:rPr>
        <w:t xml:space="preserve">Добавить картинки</w:t>
      </w:r>
      <w:r>
        <w:rPr>
          <w:highlight w:val="green"/>
          <w:lang w:val="be-BY"/>
        </w:rPr>
      </w:r>
    </w:p>
    <w:p>
      <w:pPr>
        <w:pBdr/>
        <w:shd w:val="nil" w:color="000000"/>
        <w:spacing/>
        <w:ind/>
        <w:rPr>
          <w:highlight w:val="green"/>
          <w:lang w:val="be-BY"/>
        </w:rPr>
      </w:pPr>
      <w:r>
        <w:rPr>
          <w:highlight w:val="green"/>
          <w:lang w:val="be-BY"/>
        </w:rPr>
      </w:r>
      <w:r>
        <w:rPr>
          <w:highlight w:val="green"/>
          <w:lang w:val="be-BY"/>
        </w:rPr>
      </w:r>
    </w:p>
    <w:p>
      <w:pPr>
        <w:pStyle w:val="1057"/>
        <w:pBdr/>
        <w:spacing/>
        <w:ind/>
        <w:rPr/>
      </w:pPr>
      <w:r>
        <w:t xml:space="preserve">Итоговый отчёт с описанием дефектов представлен в таблице 4.4.</w:t>
      </w:r>
      <w:r/>
      <w:r/>
    </w:p>
    <w:p>
      <w:pPr>
        <w:pStyle w:val="1057"/>
        <w:pBdr/>
        <w:spacing/>
        <w:ind w:firstLine="0"/>
        <w:rPr/>
      </w:pPr>
      <w:r/>
      <w:r/>
    </w:p>
    <w:p>
      <w:pPr>
        <w:pStyle w:val="1057"/>
        <w:pBdr/>
        <w:spacing/>
        <w:ind w:firstLine="0"/>
        <w:rPr>
          <w:highlight w:val="none"/>
        </w:rPr>
      </w:pPr>
      <w:r>
        <w:rPr>
          <w:highlight w:val="green"/>
        </w:rPr>
        <w:t xml:space="preserve">Добавить отчет</w:t>
      </w:r>
      <w:r>
        <w:rPr>
          <w:highlight w:val="green"/>
        </w:rPr>
      </w:r>
      <w:r>
        <w:rPr>
          <w:highlight w:val="green"/>
        </w:rPr>
      </w:r>
    </w:p>
    <w:p>
      <w:pPr>
        <w:pStyle w:val="1057"/>
        <w:pBdr/>
        <w:spacing/>
        <w:ind w:firstLine="0"/>
        <w:rPr>
          <w:highlight w:val="none"/>
        </w:rPr>
      </w:pPr>
      <w:r>
        <w:rPr>
          <w:highlight w:val="green"/>
        </w:rPr>
        <w:t xml:space="preserve">Добавить эвристику Нильсена. </w:t>
      </w:r>
      <w:r>
        <w:rPr>
          <w:highlight w:val="green"/>
        </w:rPr>
      </w:r>
    </w:p>
    <w:p>
      <w:pPr>
        <w:pStyle w:val="1057"/>
        <w:pBdr/>
        <w:spacing/>
        <w:ind w:firstLine="0"/>
        <w:rPr>
          <w:highlight w:val="green"/>
        </w:rPr>
      </w:pPr>
      <w:r>
        <w:rPr>
          <w:highlight w:val="green"/>
        </w:rPr>
        <w:t xml:space="preserve">Добавить заключение</w:t>
      </w:r>
      <w:r>
        <w:rPr>
          <w:highlight w:val="green"/>
        </w:rPr>
      </w:r>
    </w:p>
    <w:p>
      <w:pPr>
        <w:pBdr/>
        <w:shd w:val="nil" w:color="000000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ru-RU"/>
        </w:rPr>
      </w: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/>
    </w:p>
    <w:p>
      <w:pPr>
        <w:pStyle w:val="1059"/>
        <w:pBdr/>
        <w:spacing/>
        <w:ind/>
        <w:rPr>
          <w:rFonts w:ascii="Times New Roman" w:hAnsi="Times New Roman"/>
          <w:color w:val="auto"/>
          <w:sz w:val="32"/>
        </w:rPr>
      </w:pPr>
      <w:r/>
      <w:bookmarkStart w:id="0" w:name="_Toc136285522"/>
      <w:r>
        <w:rPr>
          <w:rFonts w:ascii="Times New Roman" w:hAnsi="Times New Roman"/>
          <w:color w:val="auto"/>
          <w:sz w:val="32"/>
        </w:rPr>
        <w:t xml:space="preserve">5</w:t>
      </w:r>
      <w:r>
        <w:rPr>
          <w:rFonts w:ascii="Times New Roman" w:hAnsi="Times New Roman"/>
          <w:color w:val="auto"/>
          <w:sz w:val="32"/>
        </w:rPr>
        <w:t xml:space="preserve"> </w:t>
      </w:r>
      <w:r>
        <w:rPr>
          <w:rFonts w:ascii="Times New Roman" w:hAnsi="Times New Roman"/>
          <w:color w:val="auto"/>
          <w:spacing w:val="-14"/>
          <w:sz w:val="32"/>
        </w:rPr>
        <w:t xml:space="preserve">ЭКОНОМИЧЕСКОЕ ОБОСНОВАНИЕ ЭФФЕКТИВНОСТИ</w:t>
      </w:r>
      <w:r>
        <w:rPr>
          <w:rFonts w:ascii="Times New Roman" w:hAnsi="Times New Roman"/>
          <w:color w:val="auto"/>
          <w:sz w:val="32"/>
        </w:rPr>
        <w:t xml:space="preserve"> РАЗРАБОТКИ И РЕАЛИЗАЦИИ </w:t>
      </w:r>
      <w:r>
        <w:rPr>
          <w:rFonts w:ascii="Times New Roman" w:hAnsi="Times New Roman"/>
          <w:color w:val="auto"/>
          <w:sz w:val="32"/>
        </w:rPr>
        <w:t xml:space="preserve">ФРЕЙМВОРКА ДЛЯ АВТОМАТИЗАЦИИ ТЕСТИРОВАНИЯ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2" w:name="_Toc136285523"/>
      <w:r>
        <w:rPr>
          <w:rFonts w:ascii="Times New Roman" w:hAnsi="Times New Roman"/>
          <w:color w:val="auto"/>
        </w:rPr>
        <w:t xml:space="preserve">5.1 Характеристика информационной системы</w:t>
      </w:r>
      <w:bookmarkEnd w:id="2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t xml:space="preserve">Информационная система</w:t>
      </w:r>
      <w:r>
        <w:t xml:space="preserve">, разраб</w:t>
      </w:r>
      <w:r>
        <w:t xml:space="preserve">отанн</w:t>
      </w:r>
      <w:r>
        <w:t xml:space="preserve">ая в дипломном проекте, представляет собой фреймворк для автоматизации тестирования веб-интерфейсов на платформе .</w:t>
      </w:r>
      <w:r>
        <w:rPr>
          <w:lang w:val="en-US"/>
        </w:rPr>
        <w:t xml:space="preserve">NET 8</w:t>
      </w:r>
      <w:r>
        <w:t xml:space="preserve">. Помимо основной функции симуляции действий над элементами веб-страницы, фреймворк также позволяет внедрять в сценарии тестов взаимодействие с A</w:t>
      </w:r>
      <w:r>
        <w:rPr>
          <w:lang w:val="en-US"/>
        </w:rPr>
        <w:t xml:space="preserve">PI </w:t>
      </w:r>
      <w:r>
        <w:rPr>
          <w:lang w:val="ru-RU"/>
        </w:rPr>
        <w:t xml:space="preserve">ресурсом </w:t>
      </w:r>
      <w:r>
        <w:rPr>
          <w:lang w:val="ru-RU"/>
        </w:rPr>
        <w:t xml:space="preserve">тестируемой системы и предоставляет отчёты о пройденных тестах и динамике положительных или отрицательных результатов в показателях качества ПО.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Информационная </w:t>
      </w:r>
      <w:r>
        <w:t xml:space="preserve">система </w:t>
      </w:r>
      <w:r>
        <w:t xml:space="preserve">– </w:t>
      </w:r>
      <w:r>
        <w:t xml:space="preserve">фреймворк для автоматизации тестирования</w:t>
      </w:r>
      <w:r>
        <w:t xml:space="preserve">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</w:t>
      </w:r>
      <w:r>
        <w:t xml:space="preserve">при помощи автоматизации процессов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>
          <w:highlight w:val="none"/>
          <w:lang w:val="en-US"/>
          <w14:ligatures w14:val="none"/>
        </w:rPr>
      </w:pPr>
      <w:r>
        <w:t xml:space="preserve">Для создания информационной системы использовалась операционная система Windows 11, такие языки программирования, как </w:t>
      </w:r>
      <w:r>
        <w:rPr>
          <w:lang w:val="en-US"/>
        </w:rPr>
        <w:t xml:space="preserve">C#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JavaScript</w:t>
      </w:r>
      <w:r>
        <w:t xml:space="preserve">. Разработка происходила</w:t>
      </w:r>
      <w:r>
        <w:t xml:space="preserve"> в таких средах, как </w:t>
      </w:r>
      <w:r>
        <w:rPr>
          <w:lang w:val="en-US"/>
        </w:rPr>
        <w:t xml:space="preserve">VisualStudio</w:t>
      </w:r>
      <w:r>
        <w:rPr>
          <w:lang w:val="en-US"/>
        </w:rPr>
        <w:t xml:space="preserve"> </w:t>
      </w:r>
      <w:r>
        <w:rPr>
          <w:lang w:val="ru-RU"/>
        </w:rPr>
        <w:t xml:space="preserve">и</w:t>
      </w:r>
      <w:r>
        <w:t xml:space="preserve"> </w:t>
      </w:r>
      <w:r>
        <w:rPr>
          <w:lang w:val="en-US"/>
        </w:rPr>
        <w:t xml:space="preserve">GitHub</w:t>
      </w:r>
      <w:r>
        <w:t xml:space="preserve">, </w:t>
      </w:r>
      <w:r>
        <w:t xml:space="preserve">для </w:t>
      </w:r>
      <w:r>
        <w:t xml:space="preserve">хранения данных </w:t>
      </w:r>
      <w:r>
        <w:t xml:space="preserve">используются конфигурационные </w:t>
      </w:r>
      <w:r>
        <w:rPr>
          <w:lang w:val="en-US"/>
        </w:rPr>
        <w:t xml:space="preserve">JSON </w:t>
      </w:r>
      <w:r>
        <w:rPr>
          <w:lang w:val="ru-RU"/>
        </w:rPr>
        <w:t xml:space="preserve">фа</w:t>
      </w:r>
      <w:r>
        <w:rPr>
          <w:rStyle w:val="1056"/>
          <w:lang w:val="ru-RU"/>
        </w:rPr>
        <w:t xml:space="preserve">йл</w:t>
      </w:r>
      <w:r>
        <w:rPr>
          <w:lang w:val="en-US"/>
        </w:rPr>
        <w:t xml:space="preserve">ы и</w:t>
      </w:r>
      <w:r>
        <w:rPr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истема управления базами данных класса</w:t>
      </w:r>
      <w:r>
        <w:rPr>
          <w:lang w:val="en-US"/>
        </w:rPr>
        <w:t xml:space="preserve"> NoSQL</w:t>
      </w:r>
      <w:r>
        <w:rPr>
          <w:lang w:val="en-US"/>
        </w:rPr>
        <w:t xml:space="preserve"> </w:t>
      </w:r>
      <w:r>
        <w:rPr>
          <w:lang w:val="ru-RU"/>
        </w:rPr>
        <w:t xml:space="preserve">с </w:t>
      </w:r>
      <w:r>
        <w:rPr>
          <w:lang w:val="ru-RU"/>
        </w:rPr>
        <w:t xml:space="preserve">типом</w:t>
      </w:r>
      <w:r>
        <w:rPr>
          <w:lang w:val="en-US"/>
        </w:rPr>
        <w:t xml:space="preserve"> </w:t>
      </w:r>
      <w:r>
        <w:rPr>
          <w:lang w:val="en-US"/>
        </w:rPr>
        <w:t xml:space="preserve">Key-value</w:t>
      </w:r>
      <w:r>
        <w:rPr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57"/>
        <w:pBdr/>
        <w:spacing/>
        <w:ind/>
        <w:rPr/>
      </w:pPr>
      <w:r>
        <w:t xml:space="preserve">Преимуществом </w:t>
      </w:r>
      <w:r>
        <w:t xml:space="preserve">фреймворка является </w:t>
      </w:r>
      <w:r>
        <w:t xml:space="preserve">его </w:t>
      </w:r>
      <w:r>
        <w:t xml:space="preserve">универсальные возможности использования, ведь он совмещает в себе функционал тестирования интерфейса веб-приложений, клиент-серверной архитектуры приложения, позволяет автоматизировать как функциональные и интеграционные тесты, так и </w:t>
      </w:r>
      <w:r>
        <w:rPr>
          <w:lang w:val="en-US"/>
        </w:rPr>
        <w:t xml:space="preserve">end-to-end </w:t>
      </w:r>
      <w:r>
        <w:rPr>
          <w:lang w:val="ru-RU"/>
        </w:rPr>
        <w:t xml:space="preserve">тестовые сценарии. 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  <w:t xml:space="preserve">Его можно использовать как разработчику приложения, так и специалисту по тестированию ПО, не имеющему большого опыта в программировании.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Целевая аудитория – все люди, вовлеченные в сферу тестирования: </w:t>
      </w:r>
      <w:r>
        <w:rPr>
          <w:lang w:val="en-US"/>
        </w:rPr>
        <w:t xml:space="preserve">QA </w:t>
      </w:r>
      <w:r>
        <w:rPr>
          <w:lang w:val="ru-RU"/>
        </w:rPr>
        <w:t xml:space="preserve">инженеры, автоматизаторы тестирования, разработчики ПО, </w:t>
      </w:r>
      <w:r>
        <w:rPr>
          <w:lang w:val="en-US"/>
        </w:rPr>
        <w:t xml:space="preserve">DevOps </w:t>
      </w:r>
      <w:r>
        <w:rPr>
          <w:lang w:val="ru-RU"/>
        </w:rPr>
        <w:t xml:space="preserve">инж</w:t>
      </w:r>
      <w:r>
        <w:rPr>
          <w:lang w:val="ru-RU"/>
        </w:rPr>
        <w:t xml:space="preserve">енеры</w:t>
      </w:r>
      <w:r>
        <w:t xml:space="preserve">.</w:t>
      </w:r>
      <w:r/>
    </w:p>
    <w:p>
      <w:pPr>
        <w:pStyle w:val="1057"/>
        <w:pBdr/>
        <w:spacing/>
        <w:ind/>
        <w:rPr/>
      </w:pPr>
      <w:r>
        <w:t xml:space="preserve">Экон</w:t>
      </w:r>
      <w:r>
        <w:t xml:space="preserve">о</w:t>
      </w:r>
      <w:r>
        <w:t xml:space="preserve">мическим эффектом для разработчика будет чистая прибыль, полученная от комиссии на лицензионное использование фреймворка в коммерческих проектах</w:t>
      </w:r>
      <w:r>
        <w:t xml:space="preserve">.</w:t>
      </w:r>
      <w:r/>
    </w:p>
    <w:p>
      <w:pPr>
        <w:pStyle w:val="1057"/>
        <w:pBdr/>
        <w:spacing/>
        <w:ind/>
        <w:rPr>
          <w:sz w:val="36"/>
          <w:szCs w:val="36"/>
        </w:rPr>
      </w:pPr>
      <w:r>
        <w:t xml:space="preserve">В данном разделе необходимо определить все затраты, произведенные на каждом из этапов создания </w:t>
      </w:r>
      <w:r>
        <w:t xml:space="preserve">описанной информационной системы</w:t>
      </w:r>
      <w:r>
        <w:t xml:space="preserve">. Также необходимо рассчитать экономию основных видов ресурсов в связи с использованием данного </w:t>
      </w:r>
      <w:r>
        <w:t xml:space="preserve">фреймворка</w:t>
      </w:r>
      <w:r>
        <w:t xml:space="preserve">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3" w:name="_Toc136285524"/>
      <w:r>
        <w:rPr>
          <w:rFonts w:ascii="Times New Roman" w:hAnsi="Times New Roman"/>
          <w:color w:val="auto"/>
        </w:rPr>
        <w:t xml:space="preserve">5.2</w:t>
      </w:r>
      <w:r>
        <w:rPr>
          <w:rFonts w:ascii="Times New Roman" w:hAnsi="Times New Roman"/>
          <w:color w:val="auto"/>
        </w:rPr>
        <w:t xml:space="preserve"> </w:t>
      </w:r>
      <w:r>
        <w:rPr>
          <w:rFonts w:ascii="Times New Roman" w:hAnsi="Times New Roman"/>
          <w:color w:val="auto"/>
        </w:rPr>
        <w:t xml:space="preserve">Расчет затрат на разработку ПО</w:t>
      </w:r>
      <w:bookmarkEnd w:id="3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2" w:name="_Toc41979536"/>
      <w:r>
        <w:rPr>
          <w:lang w:val="en-US"/>
        </w:rPr>
        <w:t xml:space="preserve">5</w:t>
      </w:r>
      <w:r>
        <w:rPr>
          <w:lang w:val="ru-RU"/>
        </w:rPr>
        <w:t xml:space="preserve">.2.1 </w:t>
      </w:r>
      <w:r>
        <w:rPr>
          <w:lang w:val="ru-RU"/>
        </w:rPr>
        <w:t xml:space="preserve">Затраты на основную заработную плату команды разработчиков</w:t>
      </w:r>
      <w:bookmarkEnd w:id="2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/>
      </w:pPr>
      <w:r>
        <w:t xml:space="preserve">Для расч</w:t>
      </w:r>
      <w:r>
        <w:t xml:space="preserve">е</w:t>
      </w:r>
      <w:r>
        <w:t xml:space="preserve">та затрат на разработку </w:t>
      </w:r>
      <w:r>
        <w:t xml:space="preserve">фреймворка</w:t>
      </w:r>
      <w:r>
        <w:t xml:space="preserve"> были учтены система налогообложения и различных расходов на дополнительные нужды. </w:t>
      </w:r>
      <w:r>
        <w:rPr>
          <w:highlight w:val="none"/>
        </w:rPr>
      </w:r>
      <w:r/>
    </w:p>
    <w:p>
      <w:pPr>
        <w:pStyle w:val="1068"/>
        <w:pBdr/>
        <w:spacing w:after="0" w:afterAutospacing="0" w:before="0" w:beforeAutospacing="0"/>
        <w:ind w:right="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исполнителей, занятых разработкой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основная заработная плата </w:t>
      </w:r>
      <w:r>
        <w:rPr>
          <w:sz w:val="28"/>
          <w:szCs w:val="28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о</m:t>
            </m:r>
          </m:sub>
        </m:sSub>
      </m:oMath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определяется исходя из численности и состава команды проекта, а также величины месячной заработной платы у каждого из участников команды, также учитывается общая трудоемкость разработки программного обеспечения.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В результате анализа предметной области</w:t>
      </w:r>
      <w:r>
        <w:rPr>
          <w:highlight w:val="none"/>
        </w:rPr>
        <w:t xml:space="preserve"> и</w:t>
      </w:r>
      <w:r>
        <w:t xml:space="preserve"> оценки рынка труда, в команду проектировщиков были привлечены следующие специалисты: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90"/>
        </w:numPr>
        <w:pBdr/>
        <w:spacing/>
        <w:ind w:right="0" w:firstLine="850" w:left="0"/>
        <w:rPr/>
      </w:pPr>
      <w:r>
        <w:rPr>
          <w:highlight w:val="none"/>
        </w:rPr>
        <w:t xml:space="preserve">разработчик, трудоемкость выполнения работ </w:t>
      </w:r>
      <w:r>
        <w:rPr>
          <w:highlight w:val="none"/>
          <w:lang w:val="en-US"/>
        </w:rPr>
        <w:t xml:space="preserve">8</w:t>
      </w:r>
      <w:r>
        <w:rPr>
          <w:highlight w:val="none"/>
        </w:rPr>
        <w:t xml:space="preserve">0 часов, месячный оклад </w:t>
      </w:r>
      <w:r>
        <w:rPr>
          <w:highlight w:val="none"/>
          <w:lang w:val="en-US"/>
        </w:rPr>
        <w:t xml:space="preserve">85</w:t>
      </w:r>
      <w:r>
        <w:rPr>
          <w:highlight w:val="none"/>
        </w:rPr>
        <w:t xml:space="preserve">0 рублей.</w:t>
      </w:r>
      <w:r>
        <w:rPr>
          <w:highlight w:val="none"/>
        </w:rPr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– </w:t>
      </w:r>
      <w:r>
        <w:t xml:space="preserve">тестировщик, трудоемкость </w:t>
      </w:r>
      <w:r>
        <w:rPr>
          <w:lang w:val="en-US"/>
        </w:rPr>
        <w:t xml:space="preserve">2</w:t>
      </w:r>
      <w:r>
        <w:t xml:space="preserve">0 часов, </w:t>
      </w:r>
      <w:r>
        <w:t xml:space="preserve">месячный оклад </w:t>
      </w:r>
      <w:r>
        <w:rPr>
          <w:lang w:val="ru-RU"/>
        </w:rPr>
        <w:t xml:space="preserve">720</w:t>
      </w:r>
      <w:r>
        <w:t xml:space="preserve">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Значение основной заработной платы команды получим по формуле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W w:w="9360" w:type="dxa"/>
        <w:tblBorders/>
        <w:tblLayout w:type="fixed"/>
        <w:tblLook w:val="04A0" w:firstRow="1" w:lastRow="0" w:firstColumn="1" w:lastColumn="0" w:noHBand="0" w:noVBand="1"/>
      </w:tblPr>
      <w:tblGrid>
        <w:gridCol w:w="710"/>
        <w:gridCol w:w="704"/>
        <w:gridCol w:w="425"/>
        <w:gridCol w:w="6637"/>
        <w:gridCol w:w="884"/>
      </w:tblGrid>
      <w:tr>
        <w:trPr/>
        <w:tc>
          <w:tcPr>
            <w:gridSpan w:val="4"/>
            <w:shd w:val="clear" w:color="ffffff" w:fill="ffffff"/>
            <w:tcBorders/>
            <w:tcW w:w="84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К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пр</m:t>
                    </m:r>
                  </m:sub>
                </m:sSub>
                <m:nary>
                  <m:naryPr>
                    <m:chr m:val="∑"/>
                    <m:grow m:val="off"/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</w:rPr>
                    </m:ctrlPr>
                  </m:naryPr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=1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-8"/>
                            <w:sz w:val="28"/>
                            <w:szCs w:val="28"/>
                            <w:highlight w:val="none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ч.</m:t>
                        </m:r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  <w:lang w:val="en-US"/>
                          </w:rPr>
                          <m:rPr>
                            <m:nor m:val="on"/>
                          </m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iCs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∙ 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t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 ,</m:t>
                </m:r>
              </m:oMath>
            </m:oMathPara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  <w:tc>
          <w:tcPr>
            <w:shd w:val="clear" w:color="ffffff" w:fill="ffffff"/>
            <w:tcBorders/>
            <w:tcW w:w="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right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spacing w:val="-8"/>
                <w:sz w:val="28"/>
                <w:szCs w:val="28"/>
                <w:highlight w:val="none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.1)</w:t>
            </w:r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где </w:t>
      </w:r>
      <w:r>
        <w:t xml:space="preserve">n</w:t>
      </w:r>
      <w:r>
        <w:rPr>
          <w:lang w:val="ru-RU"/>
        </w:rPr>
        <w:t xml:space="preserve"> – количество исполнителей, занятых разработкой фреймворка;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К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пр</m:t>
            </m:r>
          </m:sub>
        </m:sSub>
      </m:oMath>
      <w:r>
        <w:rPr>
          <w:lang w:val="ru-RU"/>
        </w:rPr>
        <w:t xml:space="preserve"> = </w:t>
      </w:r>
      <w:r>
        <w:rPr>
          <w:lang w:val="ru-RU"/>
        </w:rPr>
        <w:t xml:space="preserve">коэффициент премий участников (составляет 1,</w:t>
      </w:r>
      <w:r>
        <w:rPr>
          <w:lang w:val="en-US"/>
        </w:rPr>
        <w:t xml:space="preserve">2</w:t>
      </w:r>
      <w:r>
        <w:rPr>
          <w:lang w:val="ru-RU"/>
        </w:rPr>
        <w:t xml:space="preserve">);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ч</m:t>
            </m:r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 – часовая заработная плата </w:t>
      </w:r>
      <w:r>
        <w:t xml:space="preserve">i</w:t>
      </w:r>
      <w:r>
        <w:rPr>
          <w:lang w:val="ru-RU"/>
        </w:rPr>
        <w:t xml:space="preserve">-го исполнителя, руб.;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– трудоемкость работ </w:t>
      </w:r>
      <w:r>
        <w:t xml:space="preserve">i</w:t>
      </w:r>
      <w:r>
        <w:rPr>
          <w:lang w:val="ru-RU"/>
        </w:rPr>
        <w:t xml:space="preserve">-го исполнителя, ч.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Трудоёмкость проекта была оценена в </w:t>
      </w:r>
      <w:r>
        <w:rPr>
          <w:sz w:val="28"/>
          <w:szCs w:val="28"/>
          <w:lang w:val="en-US"/>
        </w:rPr>
        <w:t xml:space="preserve">2,5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р</w:t>
      </w:r>
      <w:r>
        <w:rPr>
          <w:sz w:val="28"/>
          <w:szCs w:val="28"/>
          <w:lang w:val="ru-RU"/>
        </w:rPr>
        <w:t xml:space="preserve">абочие недели</w:t>
      </w:r>
      <w:r>
        <w:rPr>
          <w:sz w:val="28"/>
          <w:szCs w:val="28"/>
          <w:lang w:val="ru-RU"/>
        </w:rPr>
        <w:t xml:space="preserve">, или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  <w:lang w:val="ru-RU"/>
        </w:rPr>
        <w:t xml:space="preserve">ча</w:t>
      </w:r>
      <w:r>
        <w:rPr>
          <w:sz w:val="28"/>
          <w:szCs w:val="28"/>
          <w:lang w:val="ru-RU"/>
        </w:rPr>
        <w:t xml:space="preserve">сов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Часовая оплата определяется путем деления месячного оклада на количество рабочих часов в месяце</w:t>
      </w:r>
      <w:r>
        <w:rPr>
          <w:lang w:val="en-US"/>
        </w:rPr>
        <w:t xml:space="preserve"> (</w:t>
      </w:r>
      <w:r>
        <w:rPr>
          <w:lang w:val="ru-RU"/>
        </w:rPr>
        <w:t xml:space="preserve">для </w:t>
      </w:r>
      <w:r>
        <w:rPr>
          <w:lang w:val="ru-RU"/>
        </w:rPr>
        <w:t xml:space="preserve">апреля </w:t>
      </w:r>
      <w:r>
        <w:t xml:space="preserve">1</w:t>
      </w:r>
      <w:r>
        <w:rPr>
          <w:lang w:val="en-US"/>
        </w:rPr>
        <w:t xml:space="preserve">7</w:t>
      </w:r>
      <w:r>
        <w:rPr>
          <w:lang w:val="en-US"/>
        </w:rPr>
        <w:t xml:space="preserve">5</w:t>
      </w:r>
      <w:r>
        <w:t xml:space="preserve"> ч).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Расчет затрат на основную заработную плату команды представлен </w:t>
      </w:r>
      <w:r>
        <w:br/>
        <w:t xml:space="preserve">в таблице 5.2.</w:t>
      </w:r>
      <w:r/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</w:t>
      </w:r>
      <w:r>
        <w:rPr>
          <w:spacing w:val="-8"/>
          <w:sz w:val="28"/>
          <w:szCs w:val="28"/>
        </w:rPr>
        <w:t xml:space="preserve">5</w:t>
      </w:r>
      <w:r>
        <w:rPr>
          <w:spacing w:val="-8"/>
          <w:sz w:val="28"/>
          <w:szCs w:val="28"/>
        </w:rPr>
        <w:t xml:space="preserve">.2 – Расчет затрат на основную заработную разработчиков фреймворка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2980"/>
        <w:gridCol w:w="1416"/>
        <w:gridCol w:w="1138"/>
        <w:gridCol w:w="1278"/>
        <w:gridCol w:w="1270"/>
      </w:tblGrid>
      <w:tr>
        <w:trPr>
          <w:cantSplit/>
          <w:trHeight w:val="879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Вид работы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месячный,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часовой,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Трудо</w:t>
            </w:r>
            <w:r>
              <w:rPr>
                <w:spacing w:val="-8"/>
                <w:sz w:val="28"/>
                <w:szCs w:val="28"/>
              </w:rPr>
              <w:t xml:space="preserve">е</w:t>
            </w:r>
            <w:r>
              <w:rPr>
                <w:spacing w:val="-8"/>
                <w:sz w:val="28"/>
                <w:szCs w:val="28"/>
              </w:rPr>
              <w:t xml:space="preserve">м</w:t>
            </w:r>
            <w:r>
              <w:rPr>
                <w:spacing w:val="-8"/>
                <w:sz w:val="28"/>
                <w:szCs w:val="28"/>
              </w:rPr>
              <w:t xml:space="preserve">-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кость работ, ч.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Зарплата по тарифу,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04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iCs/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Разработка фреймворка, исправление дефектов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850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4,8</w:t>
            </w:r>
            <w:r>
              <w:rPr>
                <w:lang w:val="en-US"/>
              </w:rPr>
              <w:t xml:space="preserve">6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80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388,8</w:t>
            </w:r>
            <w:r/>
          </w:p>
        </w:tc>
      </w:tr>
      <w:tr>
        <w:trPr>
          <w:trHeight w:val="141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Тестиров-щик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Тестирование </w:t>
            </w:r>
            <w:r>
              <w:rPr>
                <w:spacing w:val="-8"/>
                <w:sz w:val="28"/>
                <w:szCs w:val="28"/>
              </w:rPr>
              <w:t xml:space="preserve">фреймворка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4,11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82,2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Итого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471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Премия и иные стимулирующие выплаты (20%)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94,2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57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Всего </w:t>
            </w:r>
            <w:r>
              <w:rPr>
                <w:spacing w:val="-8"/>
                <w:sz w:val="28"/>
                <w:szCs w:val="28"/>
              </w:rPr>
              <w:t xml:space="preserve">затрат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на основную заработную плату разработчиков,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565,2</w:t>
            </w:r>
            <w:r/>
          </w:p>
        </w:tc>
      </w:tr>
    </w:tbl>
    <w:p>
      <w:pPr>
        <w:pStyle w:val="1057"/>
        <w:pBdr/>
        <w:spacing/>
        <w:ind/>
        <w:rPr/>
      </w:pPr>
      <w:r/>
      <w:r/>
    </w:p>
    <w:p>
      <w:pPr>
        <w:pStyle w:val="1062"/>
        <w:pBdr/>
        <w:spacing/>
        <w:ind/>
        <w:rPr>
          <w:lang w:val="ru-RU"/>
        </w:rPr>
      </w:pPr>
      <w:r/>
      <w:bookmarkStart w:id="3" w:name="_Toc41979537"/>
      <w:r>
        <w:rPr>
          <w:lang w:val="en-US"/>
        </w:rPr>
        <w:t xml:space="preserve">5</w:t>
      </w:r>
      <w:r>
        <w:rPr>
          <w:lang w:val="ru-RU"/>
        </w:rPr>
        <w:t xml:space="preserve">.2.2 Затраты на дополнительную заработную плату команды разработчиков</w:t>
      </w:r>
      <w:bookmarkEnd w:id="3"/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/>
      </w:pPr>
      <w:r>
        <w:t xml:space="preserve">Дополнительная заработная плата исполнителей проекта определяется по формуле:</w:t>
      </w:r>
      <w:r/>
    </w:p>
    <w:tbl>
      <w:tblPr>
        <w:tblW w:w="9465" w:type="dxa"/>
        <w:tblBorders/>
        <w:tblLayout w:type="fixed"/>
        <w:tblLook w:val="04A0" w:firstRow="1" w:lastRow="0" w:firstColumn="1" w:lastColumn="0" w:noHBand="0" w:noVBand="1"/>
      </w:tblPr>
      <w:tblGrid>
        <w:gridCol w:w="7763"/>
        <w:gridCol w:w="1702"/>
      </w:tblGrid>
      <w:tr>
        <w:trPr/>
        <w:tc>
          <w:tcPr>
            <w:shd w:val="clear" w:color="ffffff" w:fill="ffffff"/>
            <w:tcBorders/>
            <w:tcW w:w="77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70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3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 w:firstLine="0"/>
        <w:rPr/>
      </w:pPr>
      <w:r>
        <w:t xml:space="preserve">где</w:t>
      </w:r>
      <w:r>
        <w:t xml:space="preserve">,</w:t>
      </w:r>
      <w:r>
        <w:tab/>
      </w:r>
      <w:r>
        <w:t xml:space="preserve">З</w:t>
      </w:r>
      <w:r>
        <w:rPr>
          <w:vertAlign w:val="subscript"/>
        </w:rPr>
        <w:t xml:space="preserve">о</w:t>
      </w:r>
      <w:r>
        <w:t xml:space="preserve"> – затраты на основную заработную плату, руб.;</w:t>
      </w:r>
      <w:r/>
    </w:p>
    <w:p>
      <w:pPr>
        <w:pStyle w:val="1057"/>
        <w:pBdr/>
        <w:spacing/>
        <w:ind/>
        <w:rPr/>
      </w:pPr>
      <w:r>
        <w:t xml:space="preserve">Нд</w:t>
      </w:r>
      <w:r>
        <w:t xml:space="preserve"> – норматив дополнительной заработной платы (примем норматив 10%).</w:t>
      </w:r>
      <w:r/>
    </w:p>
    <w:p>
      <w:pPr>
        <w:pStyle w:val="1057"/>
        <w:pBdr/>
        <w:spacing/>
        <w:ind/>
        <w:rPr/>
      </w:pPr>
      <w:r>
        <w:t xml:space="preserve">Дополнительная заработная плата исполнителей составит:</w:t>
      </w:r>
      <w:r/>
    </w:p>
    <w:p>
      <w:pPr>
        <w:pStyle w:val="1057"/>
        <w:pBdr/>
        <w:spacing/>
        <w:ind/>
        <w:rPr>
          <w:rFonts w:ascii="Cambria Math" w:hAnsi="Cambria Math" w:eastAsia="Cambria Math" w:cs="Cambria Math"/>
        </w:rPr>
      </w:pPr>
      <w:r>
        <w:rPr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sSub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З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д</m:t>
              </m:r>
            </m:sub>
          </m:sSub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×10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=56</m:t>
          </m:r>
          <m:r>
            <w:rPr>
              <w:spacing w:val="-8"/>
              <w:sz w:val="28"/>
              <w:szCs w:val="28"/>
            </w:rPr>
            <m:rPr>
              <m:nor m:val="on"/>
            </m:rPr>
            <m:t>,5</m:t>
          </m:r>
          <m:r>
            <w:rPr>
              <w:spacing w:val="-8"/>
              <w:sz w:val="28"/>
              <w:szCs w:val="28"/>
            </w:rPr>
            <m:rPr>
              <m:nor m:val="on"/>
            </m:rPr>
            <m:t>2 руб</m:t>
          </m:r>
          <m:r>
            <w:rPr>
              <w:rFonts w:ascii="Cambria Math" w:hAnsi="Cambria Math" w:eastAsia="Cambria Math" w:cs="Cambria Math"/>
            </w:rPr>
            <m:rPr/>
            <m:t>.</m:t>
          </m:r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Согласно формуле (5.3), затраты на дополнительную заработную плату команды составляют </w:t>
      </w:r>
      <w:r>
        <w:rPr>
          <w:lang w:val="ru-RU"/>
        </w:rPr>
      </w:r>
      <m:oMath>
        <m:r>
          <w:rPr>
            <w:spacing w:val="-8"/>
            <w:sz w:val="28"/>
            <w:szCs w:val="28"/>
          </w:rPr>
          <m:rPr>
            <m:nor m:val="on"/>
          </m:rPr>
          <m:t>56</m:t>
        </m:r>
        <m:r>
          <w:rPr>
            <w:spacing w:val="-8"/>
            <w:sz w:val="28"/>
            <w:szCs w:val="28"/>
          </w:rPr>
          <m:rPr>
            <m:nor m:val="on"/>
          </m:rPr>
          <m:t>,5</m:t>
        </m:r>
        <m:r>
          <w:rPr>
            <w:spacing w:val="-8"/>
            <w:sz w:val="28"/>
            <w:szCs w:val="28"/>
          </w:rPr>
          <m:rPr>
            <m:nor m:val="on"/>
          </m:rPr>
          <m:t>2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4" w:name="_Toc41979538"/>
      <w:r>
        <w:rPr>
          <w:lang w:val="ru-RU"/>
        </w:rPr>
        <w:t xml:space="preserve">5.2.3 Отчисления </w:t>
      </w:r>
      <w:r>
        <w:rPr>
          <w:shd w:val="clear" w:color="auto" w:fill="ffffff"/>
          <w:lang w:val="ru-RU"/>
        </w:rPr>
        <w:t xml:space="preserve">в фонд социальной защиты населения и обязательное страхование</w:t>
      </w:r>
      <w:bookmarkEnd w:id="4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Отчисления в фонд социальной защиты населения и на обязательное страхование определяются в соответствии с действующим </w:t>
      </w:r>
      <w:r>
        <w:rPr>
          <w:lang w:val="ru-RU"/>
        </w:rPr>
        <w:t xml:space="preserve">с действующими законодательными актами Республики Беларусь</w:t>
      </w:r>
      <w:r>
        <w:t xml:space="preserve">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495" w:type="dxa"/>
        <w:tblBorders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32"/>
      </w:tblGrid>
      <w:tr>
        <w:trPr/>
        <w:tc>
          <w:tcPr>
            <w:shd w:val="clear" w:color="ffffff" w:fill="ffffff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7763" w:type="dxa"/>
            <w:textDirection w:val="lrTb"/>
            <w:noWrap w:val="false"/>
          </w:tcPr>
          <w:p>
            <w:pPr>
              <w:pBdr/>
              <w:spacing/>
              <w:ind w:left="1168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)·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соц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left w:val="none" w:color="000000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.4)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rFonts w:eastAsia="Times New Roman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rPr/>
              <m:t>Н</m:t>
            </m:r>
          </m:e>
          <m:sub>
            <m:r>
              <w:rPr>
                <w:rFonts w:ascii="Cambria Math" w:hAnsi="Cambria Math"/>
                <w:lang w:val="ru-RU"/>
              </w:rPr>
              <m:rPr/>
              <m:t>соц</m:t>
            </m:r>
          </m:sub>
        </m:sSub>
      </m:oMath>
      <w:r>
        <w:rPr>
          <w:lang w:val="ru-RU"/>
        </w:rPr>
        <w:t xml:space="preserve"> – норматив отчислений </w:t>
      </w:r>
      <w:r>
        <w:rPr>
          <w:color w:val="000000"/>
          <w:shd w:val="clear" w:color="auto" w:fill="ffffff"/>
          <w:lang w:val="ru-RU"/>
        </w:rPr>
        <w:t xml:space="preserve">в фонд социальной защиты населения и обязательное страхования</w:t>
      </w:r>
      <w:r>
        <w:rPr>
          <w:color w:val="000000"/>
          <w:shd w:val="clear" w:color="auto" w:fill="ffffff"/>
          <w:lang w:val="ru-RU"/>
        </w:rPr>
        <w:t xml:space="preserve">, где отчисления в фонд социальной защиты составляют 34%, а обязательное страхование – 0,6%</w:t>
      </w:r>
      <w:r>
        <w:rPr>
          <w:lang w:val="ru-RU"/>
        </w:rPr>
        <w:t xml:space="preserve">.</w:t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</w:r>
    </w:p>
    <w:p>
      <w:pPr>
        <w:pStyle w:val="1057"/>
        <w:pBdr/>
        <w:spacing/>
        <w:ind/>
        <w:rPr/>
      </w:pPr>
      <w:r>
        <w:rPr>
          <w:highlight w:val="none"/>
        </w:rPr>
        <w:t xml:space="preserve">Итого </w:t>
      </w:r>
      <w:r>
        <w:t xml:space="preserve">отчисления в ФСЗН и на обязательное страхование составят:</w:t>
      </w:r>
      <w:r/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sSubPr>
            <m:e>
              <m:r>
                <w:rPr>
                  <w:spacing w:val="-8"/>
                </w:rPr>
                <m:rPr>
                  <m:nor m:val="on"/>
                </m:rPr>
                <m:t>Р</m:t>
              </m:r>
            </m:e>
            <m:sub>
              <m:r>
                <w:rPr>
                  <w:spacing w:val="-8"/>
                </w:rPr>
                <m:rPr>
                  <m:nor m:val="on"/>
                </m:rPr>
                <m:t>соц</m:t>
              </m:r>
            </m:sub>
          </m:sSub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spacing w:val="-8"/>
                      <w:szCs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pacing w:val="-8"/>
                    </w:rPr>
                    <m:rPr/>
                    <m:t>565,2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+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56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,5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2</m:t>
                  </m:r>
                </m:e>
              </m:d>
              <m:r>
                <w:rPr>
                  <w:spacing w:val="-8"/>
                </w:rPr>
                <m:rPr>
                  <m:nor m:val="on"/>
                </m:rPr>
                <m:t>×34,6</m:t>
              </m:r>
            </m:num>
            <m:den>
              <m:r>
                <w:rPr>
                  <w:spacing w:val="-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</w:rPr>
            <m:rPr>
              <m:nor m:val="on"/>
            </m:rPr>
            <m:t>=</m:t>
          </m:r>
          <m:r>
            <w:rPr>
              <w:rStyle w:val="1056"/>
            </w:rPr>
            <m:rPr/>
            <m:t>215,11</m:t>
          </m:r>
          <m:r>
            <w:rPr>
              <w:spacing w:val="-8"/>
            </w:rPr>
            <m:rPr>
              <m:nor m:val="on"/>
            </m:rPr>
            <m:t>руб.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lang w:val="ru-RU"/>
        </w:rPr>
      </w:pPr>
      <w:r>
        <w:rPr>
          <w:lang w:val="ru-RU"/>
        </w:rPr>
        <w:t xml:space="preserve">Согласно формуле (5.4), размер отчислений в фонд социальной защиты</w:t>
      </w:r>
      <w:r>
        <w:rPr>
          <w:lang w:val="ru-RU"/>
        </w:rPr>
        <w:t xml:space="preserve"> населения</w:t>
      </w:r>
      <w:r>
        <w:rPr>
          <w:lang w:val="ru-RU"/>
        </w:rPr>
        <w:t xml:space="preserve"> и на обязател</w:t>
      </w:r>
      <w:r>
        <w:rPr>
          <w:lang w:val="ru-RU"/>
        </w:rPr>
        <w:t xml:space="preserve">ьное страхование составляет </w:t>
      </w:r>
      <m:oMath>
        <m:r>
          <m:rPr/>
          <m:t>215,11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62"/>
        <w:pBdr/>
        <w:spacing/>
        <w:ind/>
        <w:rPr>
          <w:lang w:val="ru-RU"/>
        </w:rPr>
      </w:pPr>
      <w:r/>
      <w:bookmarkStart w:id="5" w:name="_Toc41979539"/>
      <w:r>
        <w:rPr>
          <w:lang w:val="ru-RU"/>
        </w:rPr>
        <w:t xml:space="preserve">5.2.4 Прочие затраты</w:t>
      </w:r>
      <w:bookmarkEnd w:id="5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rFonts w:eastAsia="Times"/>
          <w:lang w:val="ru-RU"/>
        </w:rPr>
      </w:pPr>
      <w:r>
        <w:rPr>
          <w:rFonts w:eastAsia="Times"/>
          <w:lang w:val="ru-RU"/>
        </w:rPr>
        <w:t xml:space="preserve">Расходы по статье прочих затрат включают в себя затраты на приобретение специальной научно-технической информации, литературы, а также использование лицензионного платного программного обеспечения в ходе разработки, определяются по формуле:</w:t>
      </w:r>
      <w:r>
        <w:rPr>
          <w:rFonts w:eastAsia="Times"/>
          <w:lang w:val="ru-RU"/>
        </w:rPr>
      </w:r>
      <w:r>
        <w:rPr>
          <w:rFonts w:eastAsia="Times"/>
          <w:lang w:val="ru-RU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P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пp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пp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.5)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где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Нp</w:t>
      </w:r>
      <w:r>
        <w:rPr>
          <w:sz w:val="28"/>
          <w:szCs w:val="28"/>
        </w:rPr>
        <w:t xml:space="preserve"> – норматив прочих затрат, (примем значение равным 30%).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Прочие затраты составят: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sz w:val="28"/>
                  <w:szCs w:val="28"/>
                </w:rPr>
                <m:rPr>
                  <m:nor m:val="on"/>
                </m:rPr>
                <m:t>P</m:t>
              </m:r>
            </m:e>
            <m:sub>
              <m:r>
                <w:rPr>
                  <w:sz w:val="28"/>
                  <w:szCs w:val="28"/>
                </w:rPr>
                <m:rPr>
                  <m:nor m:val="on"/>
                </m:rPr>
                <m:t>пp</m:t>
              </m:r>
            </m:sub>
          </m:sSub>
          <m:r>
            <w:rPr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z w:val="28"/>
                  <w:szCs w:val="28"/>
                </w:rPr>
                <m:rPr>
                  <m:nor m:val="on"/>
                </m:rPr>
                <m:t>×30</m:t>
              </m:r>
            </m:num>
            <m:den>
              <m:r>
                <w:rPr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z w:val="28"/>
              <w:szCs w:val="28"/>
            </w:rPr>
            <m:rPr>
              <m:nor m:val="on"/>
            </m:rPr>
            <m:t>= </m:t>
          </m:r>
          <m:r>
            <w:rPr>
              <w:sz w:val="28"/>
              <w:szCs w:val="28"/>
            </w:rPr>
            <m:rPr>
              <m:sty m:val="p"/>
            </m:rPr>
            <m:t>169,56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sz w:val="28"/>
              <w:szCs w:val="28"/>
            </w:rPr>
            <m:rPr>
              <m:nor m:val="on"/>
            </m:rPr>
            <m:t>руб.</m:t>
          </m:r>
        </m:oMath>
      </m:oMathPara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Общая сумма инвестиций на разработку считается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6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Bdr/>
        <w:spacing/>
        <w:ind w:right="3" w:firstLine="720"/>
        <w:contextualSpacing w:val="true"/>
        <w:rPr>
          <w:lang w:val="ru-RU"/>
        </w:rPr>
      </w:pPr>
      <w:r>
        <w:rPr>
          <w:lang w:val="ru-RU"/>
        </w:rPr>
        <w:t xml:space="preserve">Полная сумма затрат на разработку программного обеспечения находится путем суммирования всех рассчитанных статей затрат. Расчет общей суммы затрат представлен в таблице </w:t>
      </w:r>
      <w:r>
        <w:rPr>
          <w:lang w:val="en-US"/>
        </w:rPr>
        <w:t xml:space="preserve">5.7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7"/>
        <w:pBdr/>
        <w:spacing/>
        <w:ind w:firstLine="0"/>
        <w:jc w:val="left"/>
        <w:rPr/>
      </w:pPr>
      <w:r>
        <w:t xml:space="preserve">Таблица </w:t>
      </w:r>
      <w:r>
        <w:t xml:space="preserve">5</w:t>
      </w:r>
      <w:r>
        <w:t xml:space="preserve">.</w:t>
      </w:r>
      <w:r>
        <w:rPr>
          <w:lang w:val="en-US"/>
        </w:rPr>
        <w:t xml:space="preserve">7</w:t>
      </w:r>
      <w:r>
        <w:t xml:space="preserve"> – Затраты на разработку </w:t>
      </w:r>
      <w:r>
        <w:t xml:space="preserve">веб-сайта</w:t>
      </w:r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7754"/>
        <w:gridCol w:w="1874"/>
      </w:tblGrid>
      <w:tr>
        <w:trPr>
          <w:trHeight w:val="19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Статья затрат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Сумма,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Основная заработная плата команды разработчиков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о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565,2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Дополнительная заработная плата команды разработчиков (</w:t>
            </w:r>
            <m:oMath>
              <m:r>
                <w:rPr>
                  <w:rFonts w:hint="default" w:ascii="Cambria Math" w:hAnsi="Cambria Math" w:eastAsia="Cambria Math" w:cs="Cambria Math"/>
                </w:rPr>
                <m:rPr/>
                <m:t>З</m:t>
              </m:r>
            </m:oMath>
            <w:r>
              <w:t xml:space="preserve">д)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m:rPr>
                    <m:nor m:val="on"/>
                  </m:rPr>
                  <m:t>56</m:t>
                </m:r>
                <m:r>
                  <m:rPr>
                    <m:nor m:val="on"/>
                  </m:rPr>
                  <m:t>,5</m:t>
                </m:r>
                <m:r>
                  <m:rPr>
                    <m:nor m:val="on"/>
                  </m:rPr>
                  <m:t>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3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Отчисления на социальные нужды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Р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соц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215,11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Прочие затраты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пз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169,56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Общая сумма затрат на разработку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pPr>
            <w:r>
              <w:rPr>
                <w:rFonts w:hint="default" w:ascii="Cambria Math" w:hAnsi="Cambria Math" w:eastAsia="Cambria Math" w:cs="Cambria Math"/>
                <w:lang w:val="en-US"/>
              </w:rPr>
              <w:t xml:space="preserve">1</w:t>
            </w:r>
            <w:r>
              <w:rPr>
                <w:rFonts w:hint="default" w:ascii="Cambria Math" w:hAnsi="Cambria Math" w:eastAsia="Cambria Math" w:cs="Cambria Math"/>
              </w:rPr>
              <w:t xml:space="preserve">006,39</w:t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</w:p>
        </w:tc>
      </w:tr>
    </w:tbl>
    <w:p>
      <w:pPr>
        <w:pStyle w:val="1057"/>
        <w:pBdr/>
        <w:spacing/>
        <w:ind/>
        <w:rPr>
          <w:rFonts w:hint="default" w:ascii="Cambria Math" w:hAnsi="Cambria Math" w:eastAsia="Cambria Math" w:cs="Cambria Math"/>
          <w14:ligatures w14:val="none"/>
        </w:rPr>
      </w:pPr>
      <w:r>
        <w:rPr>
          <w:rFonts w:eastAsia="Times New Roman"/>
          <w:lang w:val="ru-RU"/>
        </w:rPr>
        <w:t xml:space="preserve">Таким образом, полная себестоимость разрабатываемого фреймворка для автоматизации тестирования составит </w:t>
      </w:r>
      <w:r>
        <w:rPr>
          <w:rFonts w:hint="default" w:ascii="Cambria Math" w:hAnsi="Cambria Math" w:eastAsia="Cambria Math" w:cs="Cambria Math"/>
          <w:lang w:val="en-US"/>
        </w:rPr>
        <w:t xml:space="preserve">1</w:t>
      </w:r>
      <w:r>
        <w:rPr>
          <w:rFonts w:hint="default" w:ascii="Cambria Math" w:hAnsi="Cambria Math" w:eastAsia="Cambria Math" w:cs="Cambria Math"/>
        </w:rPr>
        <w:t xml:space="preserve">006,39 </w:t>
      </w:r>
      <w:r>
        <w:rPr>
          <w:rFonts w:eastAsia="Times New Roman"/>
          <w:lang w:val="ru-RU"/>
        </w:rPr>
        <w:t xml:space="preserve">руб. Основные статьи расходов это – основная заработная плата программистов, а также отчисления на социальные нужды.</w:t>
      </w:r>
      <w:r>
        <w:rPr>
          <w:rFonts w:hint="default" w:ascii="Cambria Math" w:hAnsi="Cambria Math" w:eastAsia="Cambria Math" w:cs="Cambria Math"/>
          <w14:ligatures w14:val="none"/>
        </w:rPr>
      </w:r>
      <w:r>
        <w:rPr>
          <w:rFonts w:hint="default" w:ascii="Cambria Math" w:hAnsi="Cambria Math" w:eastAsia="Cambria Math" w:cs="Cambria Math"/>
          <w14:ligatures w14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4" w:name="_Toc136285525"/>
      <w:r>
        <w:rPr>
          <w:rFonts w:ascii="Times New Roman" w:hAnsi="Times New Roman"/>
          <w:color w:val="auto"/>
        </w:rPr>
        <w:t xml:space="preserve">5.3 Расчет экономического эффекта от реализации информационной системы</w:t>
      </w:r>
      <w:bookmarkEnd w:id="4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Для проведения оценки экономического эффекта </w:t>
      </w:r>
      <w:r>
        <w:t xml:space="preserve">от реализации информационной системы </w:t>
      </w:r>
      <w:r>
        <w:t xml:space="preserve">необходимо определить предполагаемый объем специалистов по тестированию ПО, которые будут использовать фреймворк на коммерческих проектах и платить лицензионную комиссию.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8"/>
        <w:gridCol w:w="1410"/>
      </w:tblGrid>
      <w:tr>
        <w:trPr/>
        <w:tc>
          <w:tcPr>
            <w:tcBorders/>
            <w:tcW w:w="8755" w:type="dxa"/>
            <w:textDirection w:val="lrTb"/>
            <w:noWrap w:val="false"/>
          </w:tcPr>
          <w:p>
            <w:pPr>
              <w:pBdr/>
              <w:spacing/>
              <w:ind w:firstLine="567" w:left="1735"/>
              <w:contextualSpacing w:val="true"/>
              <w:jc w:val="both"/>
              <w:rPr>
                <w:i/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∆</m:t>
                </m:r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ч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p>
                </m:sSubSup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(Ц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ком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 </m:t>
                </m:r>
                <m:r>
                  <w:rPr>
                    <w:i/>
                    <w:spacing w:val="-8"/>
                    <w:sz w:val="28"/>
                    <w:szCs w:val="28"/>
                    <w:lang w:val="en-US"/>
                  </w:rPr>
                  <m:rPr>
                    <m:nor m:val="on"/>
                  </m:rPr>
                  <m:t>N</m:t>
                </m:r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-НДС)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 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)</m:t>
                </m:r>
              </m:oMath>
            </m:oMathPara>
            <w:r>
              <w:rPr>
                <w:i/>
                <w:spacing w:val="-8"/>
                <w:sz w:val="28"/>
                <w:szCs w:val="28"/>
              </w:rPr>
            </w:r>
            <w:r>
              <w:rPr>
                <w:i/>
                <w:spacing w:val="-8"/>
                <w:sz w:val="28"/>
                <w:szCs w:val="28"/>
              </w:rPr>
            </w:r>
          </w:p>
        </w:tc>
        <w:tc>
          <w:tcPr>
            <w:tcBorders/>
            <w:tcW w:w="821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8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где</w:t>
      </w:r>
      <w:r>
        <w:rPr>
          <w:spacing w:val="-8"/>
          <w:sz w:val="28"/>
          <w:szCs w:val="28"/>
        </w:rPr>
        <w:tab/>
      </w:r>
      <m:oMath>
        <m:r>
          <w:rPr>
            <w:rFonts w:ascii="Cambria Math" w:hAnsi="Cambria Math"/>
            <w:spacing w:val="-8"/>
            <w:sz w:val="28"/>
            <w:szCs w:val="28"/>
          </w:rPr>
          <m:rPr>
            <m:sty m:val="p"/>
          </m:rPr>
          <m:t>П</m:t>
        </m:r>
      </m:oMath>
      <w:r>
        <w:rPr>
          <w:spacing w:val="-8"/>
          <w:sz w:val="28"/>
          <w:szCs w:val="28"/>
        </w:rPr>
        <w:t xml:space="preserve"> </w:t>
      </w:r>
      <w:r>
        <w:rPr>
          <w:spacing w:val="-8"/>
          <w:lang w:eastAsia="ru-RU"/>
        </w:rPr>
        <w:t xml:space="preserve">–</w:t>
      </w:r>
      <w:r>
        <w:rPr>
          <w:spacing w:val="-8"/>
          <w:sz w:val="28"/>
          <w:szCs w:val="28"/>
        </w:rPr>
        <w:t xml:space="preserve"> </w:t>
      </w:r>
      <w:r>
        <w:rPr>
          <w:rStyle w:val="1069"/>
        </w:rPr>
        <w:t xml:space="preserve">прибыль, руб.;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Ц ком – </w:t>
      </w:r>
      <w:r>
        <w:rPr>
          <w:rStyle w:val="1069"/>
        </w:rPr>
        <w:t xml:space="preserve">цена комиссии за использование на 1 проекте</w:t>
      </w:r>
      <w:r>
        <w:rPr>
          <w:spacing w:val="-8"/>
          <w:sz w:val="28"/>
          <w:szCs w:val="28"/>
        </w:rPr>
        <w:t xml:space="preserve">,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i/>
          <w:iCs/>
          <w:spacing w:val="-8"/>
          <w:sz w:val="28"/>
          <w:szCs w:val="28"/>
          <w:lang w:val="en-US"/>
        </w:rPr>
        <w:t xml:space="preserve">N</w:t>
      </w:r>
      <w:r>
        <w:rPr>
          <w:spacing w:val="-8"/>
          <w:sz w:val="28"/>
          <w:szCs w:val="28"/>
        </w:rPr>
        <w:t xml:space="preserve"> – </w:t>
      </w:r>
      <w:r>
        <w:rPr>
          <w:rStyle w:val="1069"/>
        </w:rPr>
        <w:t xml:space="preserve">количество пользователей, подключивших библиотеку с фреймворком.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НДС – </w:t>
      </w:r>
      <w:r>
        <w:rPr>
          <w:rStyle w:val="1069"/>
        </w:rPr>
        <w:t xml:space="preserve">сумма налога на добавленную стоимость, р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  <w:t xml:space="preserve">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Рпр</w:t>
      </w:r>
      <w:r>
        <w:rPr>
          <w:spacing w:val="-8"/>
          <w:sz w:val="28"/>
          <w:szCs w:val="28"/>
        </w:rPr>
        <w:t xml:space="preserve"> – </w:t>
      </w:r>
      <w:r>
        <w:rPr>
          <w:rStyle w:val="1069"/>
        </w:rPr>
        <w:t xml:space="preserve">рентабельность продаж (40%);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Нп – </w:t>
      </w:r>
      <w:r>
        <w:rPr>
          <w:rStyle w:val="1069"/>
        </w:rPr>
        <w:t xml:space="preserve">ставка налога на прибыль, согласно законодательству </w:t>
      </w:r>
      <w:r>
        <w:rPr>
          <w:rStyle w:val="1069"/>
        </w:rPr>
        <w:br/>
      </w:r>
      <w:r>
        <w:rPr>
          <w:rStyle w:val="1069"/>
        </w:rPr>
        <w:t xml:space="preserve">(</w:t>
      </w:r>
      <w:r>
        <w:rPr>
          <w:rStyle w:val="1069"/>
        </w:rPr>
        <w:t xml:space="preserve">стандартная составляет </w:t>
      </w:r>
      <w:r>
        <w:rPr>
          <w:rStyle w:val="1069"/>
        </w:rPr>
        <w:t xml:space="preserve">18</w:t>
      </w:r>
      <w:r>
        <w:rPr>
          <w:rStyle w:val="1069"/>
          <w:lang w:val="en-US"/>
        </w:rPr>
        <w:t xml:space="preserve">%</w:t>
      </w:r>
      <w:r>
        <w:rPr>
          <w:rStyle w:val="1069"/>
        </w:rPr>
        <w:t xml:space="preserve">)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57"/>
        <w:pBdr/>
        <w:spacing/>
        <w:ind/>
        <w:rPr/>
      </w:pPr>
      <w:r/>
      <w:r/>
    </w:p>
    <w:p>
      <w:pPr>
        <w:pStyle w:val="1057"/>
        <w:pBdr/>
        <w:spacing/>
        <w:ind w:firstLine="708"/>
        <w:rPr>
          <w14:ligatures w14:val="none"/>
        </w:rPr>
      </w:pPr>
      <w:r>
        <w:t xml:space="preserve">По данным официального пакетного менеджера</w:t>
      </w:r>
      <w:r>
        <w:rPr>
          <w:lang w:val="en-US"/>
        </w:rPr>
        <w:t xml:space="preserve"> nuget о</w:t>
      </w:r>
      <w:r>
        <w:rPr>
          <w:lang w:val="ru-RU"/>
        </w:rPr>
        <w:t xml:space="preserve">т компании </w:t>
      </w:r>
      <w:r>
        <w:rPr>
          <w:lang w:val="en-US"/>
        </w:rPr>
        <w:t xml:space="preserve">Microsoft</w:t>
      </w:r>
      <w:r>
        <w:rPr>
          <w:lang w:val="ru-RU"/>
        </w:rPr>
        <w:t xml:space="preserve">, аналогичными фреймворками для автоматизации пользуются в среднем </w:t>
      </w:r>
      <w:r>
        <w:rPr>
          <w:lang w:val="en-US"/>
        </w:rPr>
        <w:t xml:space="preserve">22</w:t>
      </w:r>
      <w:r>
        <w:rPr>
          <w:lang w:val="ru-RU"/>
        </w:rPr>
        <w:t xml:space="preserve">000</w:t>
      </w:r>
      <w:r>
        <w:rPr>
          <w:lang w:val="ru-RU"/>
        </w:rPr>
        <w:t xml:space="preserve"> пользователей</w:t>
      </w:r>
      <w:r>
        <w:rPr>
          <w:lang w:val="en-US"/>
        </w:rPr>
        <w:t xml:space="preserve"> </w:t>
      </w:r>
      <w:r>
        <w:rPr>
          <w:lang w:val="ru-RU"/>
        </w:rPr>
        <w:t xml:space="preserve">в день на платформе </w:t>
      </w:r>
      <w:r>
        <w:rPr>
          <w:lang w:val="en-US"/>
        </w:rPr>
        <w:t xml:space="preserve">.NET</w:t>
      </w:r>
      <w:r>
        <w:rPr>
          <w:lang w:val="ru-RU"/>
        </w:rPr>
        <w:t xml:space="preserve">.</w:t>
      </w:r>
      <w:r>
        <w:rPr>
          <w:lang w:val="en-US"/>
        </w:rPr>
        <w:t xml:space="preserve"> </w:t>
      </w:r>
      <w:r>
        <w:rPr>
          <w:lang w:val="ru-RU"/>
        </w:rPr>
        <w:t xml:space="preserve">Разрабатываемым фреймворком планируется охватить </w:t>
      </w:r>
      <w:r>
        <w:rPr>
          <w:lang w:val="ru-RU"/>
        </w:rPr>
        <w:t xml:space="preserve">0,27</w:t>
      </w:r>
      <w:r>
        <w:rPr>
          <w:lang w:val="en-US"/>
        </w:rPr>
        <w:t xml:space="preserve">% </w:t>
      </w:r>
      <w:r>
        <w:rPr>
          <w:lang w:val="ru-RU"/>
        </w:rPr>
        <w:t xml:space="preserve">всего рынка, с учётом фокусирования на крупные компании, которые используют более дорогие аналоги.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 w:firstLine="708"/>
        <w:rPr>
          <w14:ligatures w14:val="none"/>
        </w:rPr>
      </w:pPr>
      <w:r>
        <w:t xml:space="preserve">Исходя из аналогов на рынке и предполагаемого объема рынка, з</w:t>
      </w:r>
      <w:r>
        <w:t xml:space="preserve">а первый год ожидается привлечь </w:t>
      </w:r>
      <w:r>
        <w:t xml:space="preserve">20</w:t>
      </w:r>
      <w:r>
        <w:t xml:space="preserve"> компаний по разработке коммерческих проектов</w:t>
      </w:r>
      <w:r>
        <w:t xml:space="preserve">, у каждой из которых по 3 проекта в год, следовательно за год </w:t>
      </w:r>
      <w:r>
        <w:t xml:space="preserve">общее </w:t>
      </w:r>
      <w:r>
        <w:t xml:space="preserve">число лицензий составит </w:t>
      </w:r>
      <w:r>
        <w:t xml:space="preserve">60.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Для повышения конкурентноспособности и быстрого</w:t>
      </w:r>
      <w:r>
        <w:t xml:space="preserve"> продвижения продукта была взята цена в среднем в 2 раза ниже представленных на рынке аналогов. Примерная средняя цена аналогов составляет 400 рублей. В связи с этим, комиссия за лицензионное использование разрабатываемого фреймворка составляет 180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/>
      </w:pPr>
      <w:r>
        <w:t xml:space="preserve">Налог на добавленную стоимость при таком подходе к ценообразованию рассчитывается по формуле:</w:t>
      </w:r>
      <w:r/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2444" w:left="1452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НДС 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Ц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ком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</m:t>
                    </m:r>
                    <m:r>
                      <w:rPr>
                        <w:i/>
                        <w:iCs/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N </m:t>
                    </m:r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den>
                </m:f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9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где</w:t>
      </w:r>
      <w:r>
        <w:t xml:space="preserve"> </w:t>
      </w:r>
      <w:r>
        <w:tab/>
      </w:r>
      <w:r>
        <w:t xml:space="preserve">Н</w:t>
      </w:r>
      <w:r>
        <w:t xml:space="preserve">д</w:t>
      </w:r>
      <w:r>
        <w:t xml:space="preserve">.</w:t>
      </w:r>
      <w:r>
        <w:t xml:space="preserve">с</w:t>
      </w:r>
      <w:r>
        <w:t xml:space="preserve">.</w:t>
      </w:r>
      <w:r>
        <w:t xml:space="preserve"> – ставка налога на добавленную стоимость согласно действующему</w:t>
      </w:r>
      <w:r>
        <w:t xml:space="preserve"> </w:t>
      </w:r>
      <w:r>
        <w:t xml:space="preserve">законодательству РБ.</w:t>
      </w:r>
      <m:oMath>
        <m:r>
          <w:rPr>
            <w:rFonts w:hint="default" w:ascii="Cambria Math" w:hAnsi="Cambria Math" w:eastAsia="Cambria Math" w:cs="Cambria Math"/>
          </w:rPr>
          <m:rPr/>
          <m:t> </m:t>
        </m:r>
        <m:r>
          <m:rPr>
            <m:nor m:val="on"/>
          </m:rPr>
          <m:t>Н</m:t>
        </m:r>
        <m:r>
          <m:rPr>
            <m:nor m:val="on"/>
          </m:rPr>
          <m:t>д</m:t>
        </m:r>
        <m:r>
          <m:rPr>
            <m:nor m:val="on"/>
          </m:rPr>
          <m:t>.</m:t>
        </m:r>
        <m:r>
          <m:rPr>
            <m:nor m:val="on"/>
          </m:rPr>
          <m:t>с</m:t>
        </m:r>
        <m:r>
          <m:rPr>
            <m:nor m:val="on"/>
          </m:rPr>
          <m:t>.</m:t>
        </m:r>
        <m:r>
          <m:rPr>
            <m:nor m:val="on"/>
          </m:rPr>
          <m:t>= 20%</m:t>
        </m:r>
      </m:oMath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Налог на добавленную стоимость составит: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НДС = </m:t>
          </m:r>
          <m:f>
            <m:fPr>
              <m:ctrlPr>
                <w:rPr>
                  <w:rFonts w:ascii="Cambria Math" w:hAnsi="Cambria Math"/>
                  <w:i/>
                  <w:spacing w:val="-8"/>
                  <w:sz w:val="28"/>
                  <w:szCs w:val="28"/>
                </w:rPr>
              </m:ctrlPr>
            </m:fPr>
            <m:num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180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  ∙ 60</m:t>
              </m:r>
              <m:r>
                <w:rPr>
                  <w:rFonts w:ascii="Cambria Math"/>
                  <w:spacing w:val="-8"/>
                  <w:sz w:val="28"/>
                  <w:szCs w:val="28"/>
                </w:rPr>
                <m:rPr>
                  <m:nor m:val="on"/>
                </m:rPr>
                <m:t> 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∙ 20%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100% + 20%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руб.</m:t>
          </m:r>
        </m:oMath>
      </m:oMathPara>
      <w:r>
        <w:rPr>
          <w:spacing w:val="-8"/>
          <w:sz w:val="28"/>
          <w:szCs w:val="28"/>
          <w:highlight w:val="none"/>
        </w:rPr>
      </w:r>
      <w:r>
        <w:rPr>
          <w:spacing w:val="-8"/>
          <w:sz w:val="28"/>
          <w:szCs w:val="28"/>
          <w:highlight w:val="none"/>
        </w:rPr>
      </w:r>
    </w:p>
    <w:p>
      <w:pPr>
        <w:pStyle w:val="1057"/>
        <w:pBdr/>
        <w:spacing/>
        <w:ind/>
        <w:rPr/>
      </w:pPr>
      <w:r>
        <w:t xml:space="preserve">Прирост чистой прибыли составит:</w:t>
      </w:r>
      <w:r/>
    </w:p>
    <w:p>
      <w:pPr>
        <w:pBdr/>
        <w:spacing/>
        <w:ind w:firstLine="709"/>
        <w:contextualSpacing w:val="true"/>
        <w:jc w:val="both"/>
        <w:rPr>
          <w:bCs/>
          <w:i/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∆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pacing w:val="-8"/>
                  <w:sz w:val="28"/>
                  <w:szCs w:val="28"/>
                </w:rPr>
              </m:ctrlPr>
            </m:sSubSup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П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ч</m:t>
              </m:r>
            </m:sub>
            <m:sup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р</m:t>
              </m:r>
            </m:sup>
          </m:sSubSup>
          <m:r>
            <w:rPr>
              <w:spacing w:val="-8"/>
              <w:sz w:val="28"/>
              <w:szCs w:val="28"/>
            </w:rPr>
            <m:rPr>
              <m:nor m:val="on"/>
            </m:rPr>
            <m:t> = (</m:t>
          </m:r>
          <m:r>
            <w:rPr>
              <w:spacing w:val="-8"/>
              <w:sz w:val="28"/>
              <w:szCs w:val="28"/>
            </w:rPr>
            <m:rPr>
              <m:nor m:val="on"/>
            </m:rPr>
            <m:t>180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∙60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-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) ∙ 4</m:t>
          </m:r>
          <m:r>
            <w:rPr>
              <w:spacing w:val="-8"/>
              <w:sz w:val="28"/>
              <w:szCs w:val="28"/>
            </w:rPr>
            <m:rPr>
              <m:nor m:val="on"/>
            </m:rPr>
            <m:t>0% ∙</m:t>
          </m:r>
          <m:d>
            <m:d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d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1-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spacing w:val="-8"/>
                      <w:sz w:val="28"/>
                      <w:szCs w:val="28"/>
                    </w:rPr>
                  </m:ctrlPr>
                </m:fPr>
                <m:num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18%</m:t>
                  </m:r>
                </m:num>
                <m:den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100</m:t>
                  </m:r>
                </m:den>
              </m:f>
            </m:e>
          </m:d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rFonts w:ascii="Cambria Math" w:hAnsi="Cambria Math" w:eastAsia="Cambria Math" w:cs="Cambria Math"/>
              <w:lang w:val="ru-RU"/>
            </w:rPr>
            <m:rPr/>
            <m:t>3600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∙ 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0,9982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rFonts w:ascii="Cambria Math" w:hAnsi="Cambria Math" w:eastAsia="Cambria Math" w:cs="Cambria Math"/>
              <w:lang w:val="ru-RU"/>
            </w:rPr>
            <m:rPr/>
            <m:t>=</m:t>
          </m:r>
          <m:r>
            <w:rPr>
              <w:rFonts w:hint="default" w:ascii="Cambria Math" w:hAnsi="Cambria Math" w:eastAsia="Cambria Math" w:cs="Cambria Math"/>
              <w:lang w:val="ru-RU"/>
            </w:rPr>
            <m:rPr/>
            <m:t>3 593,52</m:t>
          </m:r>
          <m:r>
            <w:rPr>
              <w:rFonts w:ascii="Cambria Math" w:hAnsi="Cambria Math" w:eastAsia="Cambria Math" w:cs="Cambria Math"/>
              <w:sz w:val="28"/>
              <w:szCs w:val="28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руб</m:t>
          </m:r>
          <m:r>
            <w:rPr>
              <w:rFonts w:ascii="Cambria Math" w:hAnsi="Cambria Math"/>
              <w:spacing w:val="-8"/>
              <w:sz w:val="28"/>
              <w:szCs w:val="28"/>
            </w:rPr>
            <m:rPr/>
            <m:t>.</m:t>
          </m:r>
        </m:oMath>
      </m:oMathPara>
      <w:r>
        <w:rPr>
          <w:bCs/>
          <w:i/>
          <w:spacing w:val="-8"/>
          <w:sz w:val="28"/>
          <w:szCs w:val="28"/>
          <w:highlight w:val="none"/>
        </w:rPr>
      </w:r>
      <w:r>
        <w:rPr>
          <w:bCs/>
          <w:i/>
          <w:spacing w:val="-8"/>
          <w:sz w:val="28"/>
          <w:szCs w:val="28"/>
          <w:highlight w:val="none"/>
        </w:rPr>
      </w:r>
    </w:p>
    <w:p>
      <w:pPr>
        <w:pStyle w:val="1062"/>
        <w:pBdr/>
        <w:spacing/>
        <w:ind/>
        <w:rPr>
          <w:rFonts w:ascii="Times New Roman" w:hAnsi="Times New Roman"/>
          <w:color w:val="auto"/>
        </w:rPr>
      </w:pPr>
      <w:r/>
      <w:bookmarkStart w:id="5" w:name="_Toc136285526"/>
      <w:r>
        <w:rPr>
          <w:rFonts w:ascii="Times New Roman" w:hAnsi="Times New Roman"/>
          <w:color w:val="auto"/>
        </w:rPr>
        <w:t xml:space="preserve">5.4 Расчет эффективности показателей информационной системы</w:t>
      </w:r>
      <w:bookmarkEnd w:id="5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57"/>
        <w:pBdr/>
        <w:spacing/>
        <w:ind/>
        <w:rPr/>
      </w:pPr>
      <w:r>
        <w:t xml:space="preserve">Для расчета экономической эффективности разработки и использования фреймворка для автоматизации необходимо </w:t>
      </w:r>
      <w:r>
        <w:t xml:space="preserve">провести сравнение затрат на его разработку и полученный годовой прирост чистой прибыли</w:t>
      </w:r>
      <w:r>
        <w:t xml:space="preserve">.</w:t>
      </w:r>
      <w:r/>
    </w:p>
    <w:p>
      <w:pPr>
        <w:pStyle w:val="1057"/>
        <w:pBdr/>
        <w:spacing/>
        <w:ind/>
        <w:rPr>
          <w:highlight w:val="none"/>
        </w:rPr>
      </w:pPr>
      <w:r>
        <w:t xml:space="preserve">Для проведения расчетов эффективности показателей информационной системы использовалась формула расчета рентабельности инвестиций (Return </w:t>
      </w:r>
      <w:r>
        <w:t xml:space="preserve">on</w:t>
      </w:r>
      <w:r>
        <w:t xml:space="preserve"> Investment, </w:t>
      </w:r>
      <w:r>
        <w:rPr>
          <w:i/>
          <w:iCs/>
        </w:rPr>
        <w:t xml:space="preserve">ROI</w:t>
      </w:r>
      <w:r>
        <w:t xml:space="preserve">):</w:t>
      </w:r>
      <w:r>
        <w:rPr>
          <w:highlight w:val="none"/>
        </w:rPr>
      </w:r>
      <w:r>
        <w:rPr>
          <w:highlight w:val="none"/>
        </w:rPr>
      </w:r>
    </w:p>
    <w:tbl>
      <w:tblPr>
        <w:tblStyle w:val="906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highlight w:val="none"/>
              </w:rPr>
            </w:pPr>
            <w:r>
              <w:rPr>
                <w:i/>
                <w:spacing w:val="-8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i/>
                    <w:iCs/>
                    <w:spacing w:val="-8"/>
                  </w:rPr>
                  <m:rPr>
                    <m:nor m:val="on"/>
                  </m:rPr>
                  <m:t>ROI</m:t>
                </m:r>
                <m:r>
                  <w:rPr>
                    <w:spacing w:val="-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</w:rPr>
                    </m:ctrlPr>
                  </m:fPr>
                  <m:num>
                    <m:r>
                      <w:rPr>
                        <w:spacing w:val="-8"/>
                      </w:rPr>
                      <m:rPr>
                        <m:nor m:val="on"/>
                      </m:rPr>
                      <m:t>∆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Sup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П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ч</m:t>
                        </m:r>
                      </m:sub>
                      <m:sup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p>
                    </m:sSubSup>
                    <m:r>
                      <w:rPr>
                        <w:spacing w:val="-8"/>
                      </w:rPr>
                      <m:rPr>
                        <m:nor m:val="on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den>
                </m:f>
                <m:r>
                  <w:rPr>
                    <w:spacing w:val="-8"/>
                  </w:rPr>
                  <m:rPr>
                    <m:nor m:val="on"/>
                  </m:rPr>
                  <m:t> ∙100%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10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57"/>
        <w:pBdr/>
        <w:spacing/>
        <w:ind w:hanging="1276" w:left="1276"/>
        <w:rPr>
          <w:iCs/>
          <w:spacing w:val="-8"/>
          <w14:ligatures w14:val="none"/>
        </w:rPr>
      </w:pPr>
      <w:r>
        <w:t xml:space="preserve">г</w:t>
      </w:r>
      <w:r>
        <w:t xml:space="preserve">де</w:t>
      </w:r>
      <w: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∆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</w:rPr>
              <m:rPr/>
              <m:t>П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ч 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p>
        </m:sSubSup>
      </m:oMath>
      <w:r>
        <w:t xml:space="preserve"> – </w:t>
      </w:r>
      <w:r>
        <w:t xml:space="preserve">прирост чистой прибыли, полученной от реализации фреймворка </w:t>
      </w:r>
      <w:r>
        <w:t xml:space="preserve">на коммерческих проектах, р;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57"/>
        <w:pBdr/>
        <w:spacing/>
        <w:ind w:firstLine="567"/>
        <w:rPr>
          <w:iCs/>
          <w:spacing w:val="-8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b>
        </m:sSub>
      </m:oMath>
      <w:r>
        <w:t xml:space="preserve"> – </w:t>
      </w:r>
      <w:r>
        <w:t xml:space="preserve">затраты на разработку и реализацию фреймворка</w:t>
      </w:r>
      <w:r>
        <w:t xml:space="preserve">, р.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Рентабельность инвестиций будет равна: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jc w:val="center"/>
        <w:rPr>
          <w:iCs/>
          <w:spacing w:val="-8"/>
        </w:rPr>
      </w:pPr>
      <w:r/>
      <m:oMathPara>
        <m:oMathParaPr/>
        <m:oMath>
          <m:r>
            <w:rPr>
              <w:i/>
              <w:iCs/>
              <w:spacing w:val="-8"/>
            </w:rPr>
            <m:rPr>
              <m:nor m:val="on"/>
            </m:rPr>
            <m:t>ROI</m:t>
          </m:r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i/>
                  <w:spacing w:val="-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ru-RU"/>
                </w:rPr>
                <m:rPr/>
                <m:t>3 593,52</m:t>
              </m:r>
              <m:r>
                <w:rPr>
                  <w:spacing w:val="-8"/>
                </w:rPr>
                <m:rPr>
                  <m:nor m:val="on"/>
                </m:rPr>
                <m:t>-</m:t>
              </m:r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den>
          </m:f>
          <m:r>
            <w:rPr>
              <w:spacing w:val="-8"/>
            </w:rPr>
            <m:rPr>
              <m:nor m:val="on"/>
            </m:rPr>
            <m:t> ∙100%=257</m:t>
          </m:r>
          <m:r>
            <w:rPr>
              <w:spacing w:val="-8"/>
            </w:rPr>
            <m:rPr>
              <m:nor m:val="on"/>
            </m:rPr>
            <m:t>%</m:t>
          </m:r>
        </m:oMath>
      </m:oMathPara>
      <w:r>
        <w:rPr>
          <w:iCs/>
          <w:spacing w:val="-8"/>
        </w:rPr>
      </w:r>
      <w:r>
        <w:rPr>
          <w:iCs/>
          <w:spacing w:val="-8"/>
        </w:rPr>
      </w:r>
    </w:p>
    <w:p>
      <w:pPr>
        <w:pStyle w:val="105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57"/>
        <w:pBdr/>
        <w:spacing/>
        <w:ind/>
        <w:rPr/>
      </w:pPr>
      <w:r>
        <w:t xml:space="preserve">На разработку фреймворка для автоматизации тестирования было задействовано 100 человеко-часов и затраты составили </w:t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1</m:t>
        </m:r>
        <m:r>
          <w:rPr>
            <w:rFonts w:hint="default" w:ascii="Cambria Math" w:hAnsi="Cambria Math" w:eastAsia="Cambria Math" w:cs="Cambria Math"/>
          </w:rPr>
          <m:rPr/>
          <m:t>006,39</m:t>
        </m:r>
      </m:oMath>
      <w:r>
        <w:t xml:space="preserve"> рублей. За год планируется привлечь </w:t>
      </w:r>
      <w:r>
        <w:t xml:space="preserve">60 лицензионных пользователей</w:t>
      </w:r>
      <w:r>
        <w:t xml:space="preserve">, которые оплачивают комиссию 180 руб. При таких условиях прирост чистой прибыли за год составит </w:t>
      </w:r>
      <m:oMath>
        <m:r>
          <w:rPr>
            <w:rFonts w:hint="default" w:ascii="Cambria Math" w:hAnsi="Cambria Math" w:eastAsia="Cambria Math" w:cs="Cambria Math"/>
            <w:lang w:val="ru-RU"/>
          </w:rPr>
          <m:rPr/>
          <m:t>7 187,04</m:t>
        </m:r>
      </m:oMath>
      <w:r>
        <w:t xml:space="preserve"> рублей. Сумма затрат намного меньше, чем сумма годового экономического эффекта, рентабельность инвестиций составляет очень высокий показатель 614</w:t>
      </w:r>
      <w:bookmarkStart w:id="6" w:name="_1fob9te"/>
      <w:r/>
      <w:bookmarkEnd w:id="6"/>
      <w:r>
        <w:t xml:space="preserve">%, следовательно, при успехе привлечения нужного количества клиентов, инвестиции будут весьма эффективными и целесообразно разрабатывать данный фреймворк.</w:t>
      </w:r>
      <w:r/>
    </w:p>
    <w:p>
      <w:pPr>
        <w:pStyle w:val="1057"/>
        <w:pBdr/>
        <w:spacing/>
        <w:ind/>
        <w:rPr>
          <w:rStyle w:val="1070"/>
        </w:rPr>
      </w:pPr>
      <w:r>
        <w:t xml:space="preserve">Актуальность разработки объясняется тем, что </w:t>
      </w:r>
      <w:r>
        <w:rPr>
          <w:rStyle w:val="1070"/>
        </w:rPr>
        <w:t xml:space="preserve">современные проекты по разраб</w:t>
      </w:r>
      <w:r>
        <w:rPr>
          <w:rStyle w:val="1070"/>
        </w:rPr>
        <w:t xml:space="preserve">отке ПО все больше автоматизирует процессы, которые занимают время у специалистов, что позволяет экономить ресурсы бизнеса, перенаправить сэкономленное время на более важные задачи, а также уменьшить человеческий фактор в процессе обеспечения качества ПО. </w:t>
      </w:r>
      <w:r>
        <w:rPr>
          <w:rStyle w:val="1070"/>
        </w:rPr>
      </w:r>
      <w:r>
        <w:rPr>
          <w:rStyle w:val="1070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При создании эффективного фреймворка</w:t>
      </w:r>
      <w:r>
        <w:t xml:space="preserve"> уникальность продукта достигнута за счет определенных факторов. В первую очередь, это возможность использовать новейшую версию языка программирования </w:t>
      </w:r>
      <w:r>
        <w:rPr>
          <w:lang w:val="en-US"/>
        </w:rPr>
        <w:t xml:space="preserve">C# </w:t>
      </w:r>
      <w:r>
        <w:rPr>
          <w:lang w:val="ru-RU"/>
        </w:rPr>
        <w:t xml:space="preserve">и современную платформу разработки </w:t>
      </w:r>
      <w:r>
        <w:rPr>
          <w:lang w:val="en-US"/>
        </w:rPr>
        <w:t xml:space="preserve">.NET 8, </w:t>
      </w:r>
      <w:r>
        <w:rPr>
          <w:lang w:val="ru-RU"/>
        </w:rPr>
        <w:t xml:space="preserve">чего не могут предложить альтернативные системы.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разработки. </w:t>
      </w:r>
      <w:r>
        <w:t xml:space="preserve">Во вторую очередь, фреймворк покрывает сразу несколько областей в процессе тестирования.</w:t>
      </w:r>
      <w:r>
        <w:t xml:space="preserve"> В-третьих, это низкая стоимость лицензии по сравнению с конкурентами, что является определяющим фактором при выбора инструмента для бизнеса по разработке ПО.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pBdr/>
        <w:spacing/>
        <w:ind/>
        <w:rPr>
          <w:highlight w:val="none"/>
        </w:rPr>
      </w:pPr>
      <w:r>
        <w:t xml:space="preserve">Таким образом, фреймворк для автоматизации тестирования на платформе .N</w:t>
      </w:r>
      <w:r>
        <w:rPr>
          <w:lang w:val="en-US"/>
        </w:rPr>
        <w:t xml:space="preserve">ET 8 </w:t>
      </w:r>
      <w:r>
        <w:t xml:space="preserve">среди специалистов по тестированию ПО является актуальным продуктом, который может быть внедрен в проект, благодаря </w:t>
      </w:r>
      <w:r>
        <w:t xml:space="preserve">совершенствовани</w:t>
      </w:r>
      <w:r>
        <w:t xml:space="preserve">ю</w:t>
      </w:r>
      <w:r>
        <w:t xml:space="preserve"> технических возможностей для повышения удобства, простоты и скорости выполнения тестовых сценариев и анализа соответствия требованиям разрабатываемого программного средства.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1059"/>
        <w:pBdr/>
        <w:spacing/>
        <w:ind/>
        <w:rPr>
          <w:sz w:val="24"/>
          <w:szCs w:val="24"/>
          <w14:ligatures w14:val="none"/>
        </w:rPr>
      </w:pPr>
      <w:r>
        <w:t xml:space="preserve">6</w:t>
      </w:r>
      <w:r>
        <w:t xml:space="preserve"> </w:t>
      </w:r>
      <w:r>
        <w:t xml:space="preserve">ОХРАНА ТРУДА.</w:t>
      </w:r>
      <w:r>
        <w:rPr>
          <w:lang w:val="en-US"/>
        </w:rPr>
        <w:t xml:space="preserve"> </w:t>
      </w:r>
      <w:r>
        <w:t xml:space="preserve">ОБОСНОВАНИЕ ВЫБОРА СИСТЕМЫ ИСКУССТВЕННОГО ОСВЕЩЕНИЯ В ПОМЕЩЕНИИ ПРИ РАЗРАБОТКЕ ФРЕЙМВОРКА ДЛЯ АВТОМАТИЗАЦИИ ТЕСТИРОВАНИЯ ВЕБ-ИНТЕРФЕЙСОВ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Целью дипломного проекта является разработка фреймворка для автоматизации тестирования веб-интерфейсов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ru-RU"/>
        </w:rPr>
        <w:t xml:space="preserve"> Данная система представляет из себя удобный фреймворк в виде библиотеки-зависимости для проекта по автоматизации тестирования</w:t>
      </w:r>
      <w:r>
        <w:rPr>
          <w:highlight w:val="none"/>
          <w:lang w:val="ru-RU"/>
        </w:rPr>
        <w:t xml:space="preserve">, позволяющий пользователю симулировать на компьютере тестовые сценарии, которые до внедрения фреймворка воспроизводятся вручную. Информационная система позволяет автоматически запускать тесты, сохранять и предоставлять визуально их результаты, анализирова</w:t>
      </w:r>
      <w:r>
        <w:rPr>
          <w:highlight w:val="none"/>
          <w:lang w:val="ru-RU"/>
        </w:rPr>
        <w:t xml:space="preserve">ть дефекты в программном обеспечении, а также интегрироваться с пайплайн-инструментами жизненного цикла разработки ПО. Фреймворк предназначен для опытных и начинающих специалистов по тестированию ПО, разработчиков, проектных менеджеров и бизнес-аналитиков.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sz w:val="24"/>
          <w:szCs w:val="24"/>
          <w:highlight w:val="none"/>
          <w14:ligatures w14:val="none"/>
        </w:rPr>
      </w:pPr>
      <w:r>
        <w:rPr>
          <w:highlight w:val="none"/>
        </w:rPr>
        <w:t xml:space="preserve">Во время разработки фреймворка на </w:t>
      </w:r>
      <w:r>
        <w:rPr>
          <w:highlight w:val="none"/>
          <w:lang w:val="ru-RU"/>
        </w:rPr>
        <w:t xml:space="preserve">разработчика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могут оказывать неблагоприятное воздействие </w:t>
      </w:r>
      <w:r>
        <w:rPr>
          <w:highlight w:val="none"/>
        </w:rPr>
        <w:t xml:space="preserve">опасные и вредные производственные факторы, связанные с выбором системы искусственного освещения в помещении. Факторы </w:t>
      </w:r>
      <w:r>
        <w:rPr>
          <w:highlight w:val="none"/>
          <w:lang w:val="ru-RU"/>
        </w:rPr>
        <w:t xml:space="preserve">неправильного выбора системы искусственного освещения при работе</w:t>
      </w:r>
      <w:r>
        <w:rPr>
          <w:highlight w:val="none"/>
        </w:rPr>
        <w:t xml:space="preserve"> с ЭВМ</w:t>
      </w:r>
      <w:r>
        <w:rPr>
          <w:highlight w:val="none"/>
        </w:rPr>
        <w:t xml:space="preserve"> могут привести к ухудшению зрения, повышенной усталости и ошибкам в работе, </w:t>
      </w:r>
      <w:r>
        <w:rPr>
          <w:highlight w:val="none"/>
        </w:rPr>
        <w:t xml:space="preserve">вызвать дискомфорт и затруднить выполнение задач и сложных операций</w:t>
      </w:r>
      <w:r>
        <w:rPr>
          <w:highlight w:val="none"/>
        </w:rPr>
        <w:t xml:space="preserve">, а также иногда привести к ухудшению здоровья глаз и кожи, в крайнем случае ослеплению. </w:t>
      </w:r>
      <w:r>
        <w:t xml:space="preserve">В настоящем разделе рассмотрим вопросы, связанные с обоснованием выбора системы искусственного освещения в помещении </w:t>
      </w:r>
      <w:r>
        <w:t xml:space="preserve">при разработке фреймворка для автоматизации тестирования веб-интерфейсов, а также </w:t>
      </w:r>
      <w:r>
        <w:t xml:space="preserve">разработкой профилактических мероприятий.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57"/>
        <w:pBdr/>
        <w:spacing/>
        <w:ind/>
        <w:rPr>
          <w:b w:val="0"/>
          <w:bCs w:val="0"/>
          <w14:ligatures w14:val="none"/>
        </w:rPr>
      </w:pPr>
      <w:r>
        <w:t xml:space="preserve">Важнейшими устройствами, на которые влияют факторы выбора системы освещения, являются рабочие мониторы. Необходимо учитывать такие характе</w:t>
      </w:r>
      <w:r>
        <w:t xml:space="preserve">ристики как размер дисплея, мерцание экрана, разрешение экрана, фильтр синего света, расстояние до монитора, регулировка высоты и наклона, тип матрицы, плотность пикселей, частота обновления экрана, тип поверхности экрана, яркость и время отклика пикселей.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При разработке информационной системы </w:t>
      </w:r>
      <w:r>
        <w:t xml:space="preserve">использовался стационарный компьютер </w:t>
      </w:r>
      <w:r>
        <w:rPr>
          <w:lang w:val="en-US"/>
        </w:rPr>
        <w:t xml:space="preserve">c </w:t>
      </w:r>
      <w:r>
        <w:rPr>
          <w:lang w:val="ru-RU"/>
        </w:rPr>
        <w:t xml:space="preserve">двумя подключенными мониторами модели </w:t>
      </w:r>
      <w:r>
        <w:t xml:space="preserve">ASUS TUF Gaming </w:t>
      </w:r>
      <w:r>
        <w:rPr>
          <w:highlight w:val="none"/>
          <w:lang w:val="ru-RU"/>
        </w:rPr>
        <w:t xml:space="preserve">VG259QM и </w:t>
      </w:r>
      <w:r>
        <w:rPr>
          <w:highlight w:val="none"/>
          <w:lang w:val="ru-RU"/>
        </w:rPr>
        <w:t xml:space="preserve">BenQ GW2470H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Рабочим местом разработчика является жилое помещение, где у</w:t>
      </w:r>
      <w:r>
        <w:rPr>
          <w:highlight w:val="none"/>
          <w:lang w:val="ru-RU"/>
        </w:rPr>
        <w:t xml:space="preserve">становлен стол с мониторами на ножках, на котором основной монитор находится прямо напротив разработчика, а дополнительный с левой стороны под небольшим наклоном, при этом позади мониторов находится лампа для обеспечения дополнительного фонового освещения.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5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Диагональ экрана, разрешение, плотность пикселей и тип поверхности экранов идентичны и соответственно равны </w:t>
      </w:r>
      <w:r>
        <w:rPr>
          <w:highlight w:val="none"/>
          <w:lang w:val="en-US"/>
        </w:rPr>
        <w:t xml:space="preserve">24 </w:t>
      </w:r>
      <w:r>
        <w:rPr>
          <w:highlight w:val="none"/>
          <w:lang w:val="ru-RU"/>
        </w:rPr>
        <w:t xml:space="preserve">дюймам, </w:t>
      </w:r>
      <w:r>
        <w:rPr>
          <w:highlight w:val="none"/>
          <w:lang w:val="ru-RU"/>
        </w:rPr>
        <w:t xml:space="preserve">1920</w:t>
      </w:r>
      <w:r>
        <w:rPr>
          <w:highlight w:val="none"/>
          <w:lang w:val="en-US"/>
        </w:rPr>
        <w:t xml:space="preserve">x1080</w:t>
      </w:r>
      <w:r>
        <w:rPr>
          <w:highlight w:val="none"/>
          <w:lang w:val="ru-RU"/>
        </w:rPr>
        <w:t xml:space="preserve"> пикселям, 90 пикселей на дюйм</w:t>
      </w:r>
      <w:r>
        <w:rPr>
          <w:highlight w:val="none"/>
          <w:lang w:val="ru-RU"/>
        </w:rPr>
        <w:t xml:space="preserve"> и матовой поверхности. Также оба монитора обладают технологие</w:t>
      </w:r>
      <w:r>
        <w:rPr>
          <w:rStyle w:val="1056"/>
          <w:lang w:val="ru-RU"/>
        </w:rPr>
        <w:t xml:space="preserve">й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тсутствия мерцания (Flicker-free) и фильтром синего света. Основной монитор обладает матрицей </w:t>
      </w:r>
      <w:r>
        <w:rPr>
          <w:highlight w:val="none"/>
          <w:lang w:val="en-US"/>
        </w:rPr>
        <w:t xml:space="preserve">IPS, </w:t>
      </w:r>
      <w:r>
        <w:rPr>
          <w:highlight w:val="none"/>
          <w:lang w:val="ru-RU"/>
        </w:rPr>
        <w:t xml:space="preserve">яркостью 400 кд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м2, временем отклика 1 мс, частотой обновления 280 Гц, а также оснащен ножкой с возможностью поворота экрана на 360 градусов в стороны, углом наклона на 33 градуса и поворотом в портретный режим. В то же время дополнительный монитор </w:t>
      </w:r>
      <w:r>
        <w:rPr>
          <w:highlight w:val="none"/>
          <w:lang w:val="ru-RU"/>
        </w:rPr>
        <w:t xml:space="preserve">обладает матрицей </w:t>
      </w:r>
      <w:r>
        <w:rPr>
          <w:highlight w:val="none"/>
          <w:lang w:val="en-US"/>
        </w:rPr>
        <w:t xml:space="preserve">VA, </w:t>
      </w:r>
      <w:r>
        <w:rPr>
          <w:highlight w:val="none"/>
          <w:lang w:val="ru-RU"/>
        </w:rPr>
        <w:t xml:space="preserve">яркостью 250 кд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м2, временем отклика 4 </w:t>
      </w:r>
      <w:r>
        <w:rPr>
          <w:highlight w:val="none"/>
          <w:lang w:val="ru-RU"/>
        </w:rPr>
        <w:t xml:space="preserve">мс, частотой обновления 60 Гц и статичной ножкой, с единственной возможностью наклона экрана на 20 градусов. Лампа представляет из себя настольный светильник, питаемый от сети, с мощностью лампочки 60 Вт и возможностью регулировки высоты и наклона плафона.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>
          <w:highlight w:val="none"/>
          <w:lang w:val="en-US"/>
        </w:rPr>
      </w:pPr>
      <w:r>
        <w:t xml:space="preserve">Для ко</w:t>
      </w:r>
      <w:r>
        <w:t xml:space="preserve">нкретного рабочего места разработчика фреймворка было выделено несколько потенциальных причин плохого освещения или освещенности, которые могут быть связаны с использованием компьютера с двумя мониторами и дополнительными приборами искусственного освещения</w:t>
      </w:r>
      <w:r>
        <w:rPr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Недостаточное освещение рабочего </w:t>
      </w:r>
      <w:r>
        <w:rPr>
          <w:rStyle w:val="1056"/>
          <w:lang w:val="ru-RU"/>
        </w:rPr>
        <w:t xml:space="preserve">места. </w:t>
      </w:r>
      <w:r>
        <w:rPr>
          <w:rStyle w:val="1056"/>
          <w:lang w:val="ru-RU"/>
        </w:rPr>
        <w:t xml:space="preserve">Недостаточное освещение может привести к напряжению глаз, утомлению и затруднению чтения текста или работы с мелкими деталями. Это может вызвать ухудшение зрения и повысить риск возникновения глазных проблем.</w:t>
      </w:r>
      <w:r>
        <w:rPr>
          <w:rStyle w:val="1056"/>
          <w14:ligatures w14:val="none"/>
        </w:rPr>
      </w:r>
      <w:r>
        <w:rPr>
          <w:rStyle w:val="1056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lang w:val="en-US"/>
          <w14:ligatures w14:val="none"/>
        </w:rPr>
      </w:pPr>
      <w:r>
        <w:rPr>
          <w:rStyle w:val="1056"/>
          <w:highlight w:val="none"/>
          <w:lang w:val="ru-RU"/>
        </w:rPr>
        <w:t xml:space="preserve">Блики</w:t>
      </w:r>
      <w:r>
        <w:rPr>
          <w:rStyle w:val="1056"/>
          <w:highlight w:val="none"/>
          <w:lang w:val="ru-RU"/>
        </w:rPr>
        <w:t xml:space="preserve"> </w:t>
      </w:r>
      <w:r>
        <w:rPr>
          <w:rStyle w:val="1056"/>
          <w:highlight w:val="none"/>
          <w:lang w:val="en-US"/>
        </w:rPr>
        <w:t xml:space="preserve">и </w:t>
      </w:r>
      <w:r>
        <w:rPr>
          <w:rStyle w:val="1056"/>
          <w:highlight w:val="none"/>
          <w:lang w:val="ru-RU"/>
        </w:rPr>
        <w:t xml:space="preserve">отражения</w:t>
      </w:r>
      <w:r>
        <w:rPr>
          <w:rStyle w:val="1056"/>
          <w:highlight w:val="none"/>
          <w:lang w:val="ru-RU"/>
        </w:rPr>
        <w:t xml:space="preserve"> </w:t>
      </w:r>
      <w:r>
        <w:rPr>
          <w:rStyle w:val="1056"/>
          <w:highlight w:val="none"/>
          <w:lang w:val="ru-RU"/>
        </w:rPr>
        <w:t xml:space="preserve">от</w:t>
      </w:r>
      <w:r>
        <w:rPr>
          <w:rStyle w:val="1056"/>
          <w:highlight w:val="none"/>
          <w:lang w:val="en-US"/>
        </w:rPr>
        <w:t xml:space="preserve"> </w:t>
      </w:r>
      <w:r>
        <w:rPr>
          <w:rStyle w:val="1056"/>
          <w:highlight w:val="none"/>
          <w:lang w:val="ru-RU"/>
        </w:rPr>
        <w:t xml:space="preserve">естественных и искусственных </w:t>
      </w:r>
      <w:r>
        <w:rPr>
          <w:rStyle w:val="1056"/>
          <w:highlight w:val="none"/>
          <w:lang w:val="ru-RU"/>
        </w:rPr>
        <w:t xml:space="preserve">источников света. Они могут стать причиной повышенного стресса, привести к усталости </w:t>
      </w:r>
      <w:r>
        <w:rPr>
          <w:rStyle w:val="1056"/>
          <w:highlight w:val="none"/>
          <w:lang w:val="ru-RU"/>
        </w:rPr>
        <w:t xml:space="preserve">и негативно отразиться на психоэмоциональном состоянии и общей производительности разработчика.</w:t>
      </w:r>
      <w:r>
        <w:rPr>
          <w:rStyle w:val="1056"/>
          <w:lang w:val="en-US"/>
          <w14:ligatures w14:val="none"/>
        </w:rPr>
      </w:r>
      <w:r>
        <w:rPr>
          <w:rStyle w:val="1056"/>
          <w:lang w:val="en-US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Неравномерное освещение, создающее тени и пятна</w:t>
      </w:r>
      <w:r>
        <w:rPr>
          <w:rStyle w:val="1056"/>
          <w:highlight w:val="none"/>
          <w:lang w:val="ru-RU"/>
        </w:rPr>
        <w:t xml:space="preserve">.</w:t>
      </w:r>
      <w:r>
        <w:rPr>
          <w:rStyle w:val="1056"/>
          <w:highlight w:val="none"/>
          <w:lang w:val="ru-RU"/>
        </w:rPr>
        <w:t xml:space="preserve"> Усложняет восприятие информации и может быть опасно при выполнении сложных операций.</w:t>
      </w:r>
      <w:r>
        <w:rPr>
          <w:rStyle w:val="1056"/>
          <w:lang w:val="ru-RU"/>
          <w14:ligatures w14:val="none"/>
        </w:rPr>
      </w:r>
      <w:r>
        <w:rPr>
          <w:rStyle w:val="1056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Ультрафиолетовое излучение от источников освещения. Может негативно сказываться на здоровье глаз и кожи.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Недостаточная яркость или контрастность экрана монитора</w:t>
      </w:r>
      <w:r>
        <w:rPr>
          <w:rStyle w:val="1056"/>
          <w:highlight w:val="none"/>
          <w:lang w:val="ru-RU"/>
        </w:rPr>
        <w:t xml:space="preserve">. Приводит </w:t>
      </w:r>
      <w:r>
        <w:rPr>
          <w:rStyle w:val="1056"/>
          <w:highlight w:val="none"/>
          <w:lang w:val="ru-RU"/>
        </w:rPr>
        <w:t xml:space="preserve">к утомлению глаз и затруднияет восприятие текста или изображений.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Слишком большое расстояние или неправильный угол наклона монитора. Может привести к напряжению шеи и спины разработчика.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Использование монитора с низким</w:t>
      </w:r>
      <w:r>
        <w:rPr>
          <w:rStyle w:val="1056"/>
          <w:highlight w:val="none"/>
          <w:lang w:val="ru-RU"/>
        </w:rPr>
        <w:t xml:space="preserve"> временем отклика и частотой обновления кадров. </w:t>
      </w:r>
      <w:r>
        <w:rPr>
          <w:rStyle w:val="1056"/>
          <w:highlight w:val="none"/>
          <w:lang w:val="ru-RU"/>
        </w:rPr>
        <w:t xml:space="preserve">Может ухудшить плавность и четкость изображения в движении, затруднить работу с кодом или графикой.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Длительное время работы за монитором без перерывов. Что может привести к сухости глаз, усталости, снижению концентрации и в целом увеличивает риск несчастных случаев.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2"/>
        </w:numPr>
        <w:pBdr/>
        <w:tabs>
          <w:tab w:val="left" w:leader="none" w:pos="993"/>
        </w:tabs>
        <w:spacing/>
        <w:ind w:right="0" w:firstLine="850" w:left="0"/>
        <w:rPr>
          <w:rStyle w:val="1056"/>
          <w:highlight w:val="none"/>
          <w:lang w:val="ru-RU"/>
          <w14:ligatures w14:val="none"/>
        </w:rPr>
      </w:pPr>
      <w:r>
        <w:rPr>
          <w:rStyle w:val="1056"/>
          <w:highlight w:val="none"/>
          <w:lang w:val="ru-RU"/>
        </w:rPr>
      </w:r>
      <w:r>
        <w:rPr>
          <w:rStyle w:val="1056"/>
          <w:highlight w:val="none"/>
          <w:lang w:val="ru-RU"/>
        </w:rPr>
        <w:t xml:space="preserve">Нарушение эр</w:t>
      </w:r>
      <w:r>
        <w:rPr>
          <w:rStyle w:val="1056"/>
          <w:highlight w:val="none"/>
          <w:lang w:val="ru-RU"/>
        </w:rPr>
        <w:t xml:space="preserve">гономичности рабочего места. Плохое освещение может привести к неправильному положению тела разработчика, чтобы лучше видеть на экране или на рабочем столе. Это может вызвать напряжение в шее, спине или руках, что в свою очередь может привести к различным </w:t>
      </w:r>
      <w:r>
        <w:rPr>
          <w:rStyle w:val="1056"/>
          <w:highlight w:val="none"/>
          <w:lang w:val="ru-RU"/>
        </w:rPr>
        <w:t xml:space="preserve">мускульно-скелетным заболеваниям.</w:t>
      </w:r>
      <w:r>
        <w:rPr>
          <w:rStyle w:val="1056"/>
          <w:highlight w:val="none"/>
          <w:lang w:val="ru-RU"/>
          <w14:ligatures w14:val="none"/>
        </w:rPr>
      </w:r>
      <w:r>
        <w:rPr>
          <w:rStyle w:val="1056"/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</w:t>
      </w:r>
      <w:r>
        <w:rPr>
          <w:lang w:val="ru-RU"/>
        </w:rPr>
        <w:t xml:space="preserve">ормы и требования к искусственному освещению в помещениях разработчиков в Беларуси определяются в соответствии с ГОСТ 12.2.003-91 "Системы охраны труда. Освещение на производстве". В этом стандарте устанавливаются общие требования к искусственному освещени</w:t>
      </w:r>
      <w:r>
        <w:rPr>
          <w:lang w:val="ru-RU"/>
        </w:rPr>
        <w:t xml:space="preserve">ю в рабочих помещениях, включая помещения разработчиков.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/>
        <w:rPr/>
      </w:pPr>
      <w:r>
        <w:rPr>
          <w:highlight w:val="none"/>
          <w:lang w:val="ru-RU"/>
        </w:rPr>
        <w:t xml:space="preserve">Согласно ГОСТ 12.2.003-91, нормы и требования к искусственному освещению включают в себя следующие параметры:</w:t>
      </w:r>
      <w:r/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  <w:t xml:space="preserve">Уровень освещенности: Уровень освещенности помещения для разработчиков должен обеспечивать комфортные условия работы, предотвращать утомление глаз и обеспечивать безопасность труда. Нормы уровня освещенности могут зависеть от типа работ, выполняемых в по</w:t>
      </w:r>
      <w:r>
        <w:rPr>
          <w:lang w:val="ru-RU"/>
        </w:rPr>
        <w:t xml:space="preserve">мещении, но обычно рекомендуется уровень освещенности от 300 до 500 люкс.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  <w:t xml:space="preserve">Равномерность освещения: Освещение должно быть равномерным по всей рабочей поверхности, чтобы избежать ярких пятен или теней, что может вызвать напряжение глаз и утомление.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/>
      </w:pPr>
      <w:r>
        <w:rPr>
          <w:lang w:val="ru-RU"/>
        </w:rPr>
      </w:r>
      <w:r>
        <w:rPr>
          <w:highlight w:val="none"/>
          <w:lang w:val="ru-RU"/>
        </w:rPr>
        <w:t xml:space="preserve">Наличие бликов и отблесков: Необходимо предотвращать блики и отблески на экранах мониторов и других поверхностях, чтобы обеспечить комфортные условия работы и предотвратить возможные проблемы со зрением.</w:t>
      </w:r>
      <w:r/>
    </w:p>
    <w:p>
      <w:pPr>
        <w:pStyle w:val="1057"/>
        <w:numPr>
          <w:ilvl w:val="0"/>
          <w:numId w:val="94"/>
        </w:numPr>
        <w:pBdr/>
        <w:tabs>
          <w:tab w:val="left" w:leader="none" w:pos="993"/>
        </w:tabs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highlight w:val="none"/>
          <w:lang w:val="ru-RU"/>
        </w:rPr>
        <w:t xml:space="preserve">Цветовая температура: Также важно учитывать цветовую температуру искусственного света, чтобы создать приятную атмосферу в помещении и обеспечить хорошую цветопередачу.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ще одним важным аспектом при обеспечении искусственного освещения в помещениях разработчиков является выбор типа источников света. В соответствии с ГОСТ 12.2.003-91, для работы в помещениях разработчиков рекомендуется использовать источники света, обеспечи</w:t>
      </w:r>
      <w:r>
        <w:rPr>
          <w:highlight w:val="none"/>
          <w:lang w:val="ru-RU"/>
        </w:rPr>
        <w:t xml:space="preserve">вающие хорошую цветопередачу и минимальное мерцание.</w:t>
      </w:r>
      <w:r/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Наиболее распространенными типами источников света, которые часто применяются в офисных помещениях и для работы за компьютером, являются:</w:t>
      </w:r>
      <w:r/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ампы люминесцентные. Энергоэффективные источники света, обеспечивающие равномерное освещение и хорошую цветопередачу. Они могут быть использованы как основной источник освещения.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Светодиодные лампы. Имеют высокую энергоэффективность, долгий срок службы и хорошую цветопередачу. Светодиодные лампы также могут быть использованы для создания уютной атмосферы в помещении.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6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Галогенные лампы: Обладают высокой яркостью и хорошей цветопередачей, но менее энергоэффективны по сравнению с другими типами ламп.</w:t>
      </w:r>
      <w:r/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Для разработки данного фрей</w:t>
      </w:r>
      <w:r>
        <w:rPr>
          <w:highlight w:val="none"/>
          <w:lang w:val="ru-RU"/>
        </w:rPr>
        <w:t xml:space="preserve">мворка использовались исключительно светодиодные лампы. При выборе источников света для помещения разработчика фреймворка были учтены требования к уровню освещенности, равномерности освещения, цветовой температуре и минимизации бликов на экранах мониторов.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  <w:t xml:space="preserve">Выбор искусственного освещения в помещении разработчика решает несколько важных задач, включая:</w:t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  <w:t xml:space="preserve">Обеспечение комфортных условий работы. Правильно подобранное искусственное освещение помогает создать комфортную рабочую атмосферу, улучшает концентрацию и повышает производительность разработчика.</w:t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Повышение эффективности работы. Освещение влияет на зрительное восприятие, что в свою очередь может повлиять на качество работы. Хорошее освещение помогает избежать усталости глаз, снижает риск возникновения ошибок и повышает точность выполнения задач.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Создание безопасной среды. Правильно спроектированное искусственное освещение помогает предотвратить травмы зрения и тела человека, связанные с неправильным положением разработчика относительно мониторов.</w:t>
      </w:r>
      <w:r/>
    </w:p>
    <w:p>
      <w:pPr>
        <w:pStyle w:val="1057"/>
        <w:pBdr/>
        <w:tabs>
          <w:tab w:val="left" w:leader="none" w:pos="993"/>
        </w:tabs>
        <w:spacing/>
        <w:ind w:right="0"/>
        <w:rPr/>
      </w:pPr>
      <w:r>
        <w:rPr>
          <w:highlight w:val="none"/>
          <w:lang w:val="ru-RU"/>
        </w:rPr>
      </w:r>
      <w:r/>
    </w:p>
    <w:p>
      <w:pPr>
        <w:pStyle w:val="1057"/>
        <w:numPr>
          <w:ilvl w:val="0"/>
          <w:numId w:val="97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Улучшение эргономики помещения: Выбор подходящих типов источников света, цветовой температуры и яркости позволяет создать эргономичную среду в помещении для разработки.</w:t>
      </w:r>
      <w:r/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5. Энергосбережение. Использование энергоэффективных источников света и оптимального распределения света помогает снизить энергопотребление и экономить ресурсы.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en-US"/>
        </w:rPr>
      </w:pPr>
      <w:r>
        <w:rPr>
          <w:highlight w:val="none"/>
          <w:lang w:val="ru-RU"/>
        </w:rPr>
        <w:t xml:space="preserve">Профилактические меры по обеспечению системы искусственного освещения в помещении разработчика включают в себя </w:t>
      </w:r>
      <w:r>
        <w:rPr>
          <w:bCs/>
        </w:rPr>
        <w:t xml:space="preserve">технические, организационные и режимные мероприятия</w:t>
      </w:r>
      <w:r>
        <w:rPr>
          <w:highlight w:val="none"/>
          <w:lang w:val="ru-RU"/>
        </w:rPr>
        <w:t xml:space="preserve">. </w:t>
      </w:r>
      <w:r>
        <w:rPr>
          <w:bCs/>
        </w:rPr>
        <w:t xml:space="preserve">Они направлены на устранение или минимизацию факторов, которые могут вызвать ухудшение работоспособности разработчика фреймворка и вызвать нарушения здоровья. Некоторые из таких мероприятий могут включать</w:t>
      </w:r>
      <w:r>
        <w:rPr>
          <w:bCs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pBdr/>
        <w:tabs>
          <w:tab w:val="left" w:leader="none" w:pos="993"/>
        </w:tabs>
        <w:spacing/>
        <w:ind w:right="0"/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Технические мероприятия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Установка дополнительных источников освещения (настенные, потолочные, настольные, мониторные лампы и торшеры)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Приобретение</w:t>
      </w:r>
      <w:r>
        <w:rPr>
          <w:highlight w:val="none"/>
          <w:lang w:val="ru-RU"/>
        </w:rPr>
        <w:t xml:space="preserve"> мониторов с улучшенными характеристиками яркости и контрастности изображения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Использование подставок или кронштейнов для мониторов, обеспечивающих возможность изменения высоты, наклона и расстояния до дисплея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Переход на энергоэффективные решения для </w:t>
      </w:r>
      <w:r>
        <w:rPr>
          <w:highlight w:val="none"/>
          <w:lang w:val="ru-RU"/>
        </w:rPr>
        <w:t xml:space="preserve">экономии энергии и снижения нагрузки на систему электроснабжения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8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Использование эргономичного рабочего стола и кресла для правильного расстояния глаз до монитора и источников света.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tabs>
          <w:tab w:val="left" w:leader="none" w:pos="1134"/>
        </w:tabs>
        <w:spacing/>
        <w:ind w:right="0" w:firstLine="0" w:left="709"/>
        <w:rPr>
          <w:highlight w:val="none"/>
        </w:rPr>
      </w:pPr>
      <w:r>
        <w:rPr>
          <w:highlight w:val="none"/>
          <w:lang w:val="ru-RU"/>
        </w:rPr>
      </w:r>
      <w:r>
        <w:rPr>
          <w:bCs/>
        </w:rPr>
        <w:t xml:space="preserve">Организационные мероприятия:</w:t>
      </w:r>
      <w:r>
        <w:rPr>
          <w:highlight w:val="none"/>
        </w:rPr>
      </w:r>
      <w:r>
        <w:rPr>
          <w:highlight w:val="none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Проведение инструктажа сотрудников по использованию мониторов и осветительных электроприборов, описание </w:t>
      </w:r>
      <w:r>
        <w:rPr>
          <w:highlight w:val="none"/>
          <w:lang w:val="ru-RU"/>
        </w:rPr>
        <w:t xml:space="preserve">оптимальных условий освещения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bCs/>
        </w:rPr>
        <w:t xml:space="preserve">У</w:t>
      </w:r>
      <w:r>
        <w:rPr>
          <w:bCs/>
        </w:rPr>
        <w:t xml:space="preserve">становление </w:t>
      </w:r>
      <w:r>
        <w:rPr>
          <w:highlight w:val="none"/>
          <w:lang w:val="ru-RU"/>
        </w:rPr>
        <w:t xml:space="preserve">требований к настройке мониторов для обеспечения необходимой яркости, контрастности и четкости изображения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1057"/>
        <w:numPr>
          <w:ilvl w:val="0"/>
          <w:numId w:val="99"/>
        </w:numPr>
        <w:pBdr/>
        <w:tabs>
          <w:tab w:val="left" w:leader="none" w:pos="1134"/>
        </w:tabs>
        <w:spacing/>
        <w:ind w:right="0" w:firstLine="709" w:left="0"/>
        <w:rPr/>
      </w:pPr>
      <w:r>
        <w:rPr>
          <w:highlight w:val="none"/>
          <w:lang w:val="en-US"/>
        </w:rPr>
      </w:r>
      <w:r>
        <w:rPr>
          <w:bCs/>
        </w:rPr>
        <w:t xml:space="preserve">У</w:t>
      </w:r>
      <w:r>
        <w:rPr>
          <w:bCs/>
        </w:rPr>
        <w:t xml:space="preserve">становление правил по использованию светового электрооборудования и устройств для его защиты</w:t>
      </w:r>
      <w:r>
        <w:rPr>
          <w:bCs/>
        </w:rPr>
        <w:t xml:space="preserve">.</w:t>
      </w:r>
      <w:r>
        <w:rPr>
          <w:highlight w:val="none"/>
          <w:lang w:val="ru-RU"/>
        </w:rPr>
      </w:r>
      <w:r/>
    </w:p>
    <w:p>
      <w:pPr>
        <w:pStyle w:val="1057"/>
        <w:pBdr/>
        <w:tabs>
          <w:tab w:val="left" w:leader="none" w:pos="1134"/>
        </w:tabs>
        <w:spacing/>
        <w:ind w:right="0" w:firstLine="0" w:left="709"/>
        <w:rPr>
          <w:highlight w:val="none"/>
        </w:rPr>
      </w:pPr>
      <w:r>
        <w:rPr>
          <w:bCs/>
          <w:highlight w:val="none"/>
        </w:rPr>
      </w:r>
      <w:r>
        <w:rPr>
          <w:bCs/>
        </w:rPr>
        <w:t xml:space="preserve">Режимные мероприятия: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</w:r>
      <w:r>
        <w:rPr>
          <w:bCs/>
          <w:highlight w:val="none"/>
          <w:lang w:val="ru-RU"/>
        </w:rPr>
        <w:t xml:space="preserve">Регулярное обслуживание и чистка источников света</w:t>
      </w:r>
      <w:r>
        <w:rPr>
          <w:bCs/>
          <w:highlight w:val="none"/>
          <w:lang w:val="en-US"/>
        </w:rPr>
        <w:t xml:space="preserve">;</w:t>
      </w:r>
      <w:r>
        <w:rPr>
          <w:bCs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Калибровка цветопередачи и других настроек дисплеев</w:t>
      </w:r>
      <w:r>
        <w:rPr>
          <w:bCs/>
          <w:highlight w:val="none"/>
          <w:lang w:val="en-US"/>
        </w:rPr>
        <w:t xml:space="preserve">;</w:t>
      </w:r>
      <w:r>
        <w:rPr>
          <w:bCs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Контроль освещенности рабочего помещения разработчика</w:t>
      </w:r>
      <w:r>
        <w:rPr>
          <w:bCs/>
          <w:highlight w:val="none"/>
          <w:lang w:val="en-US"/>
        </w:rPr>
        <w:t xml:space="preserve">;</w:t>
      </w:r>
      <w:r>
        <w:rPr>
          <w:bCs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numPr>
          <w:ilvl w:val="0"/>
          <w:numId w:val="102"/>
        </w:numPr>
        <w:pBdr/>
        <w:tabs>
          <w:tab w:val="left" w:leader="none" w:pos="1134"/>
        </w:tabs>
        <w:spacing/>
        <w:ind w:right="0" w:firstLine="709" w:left="0"/>
        <w:rPr>
          <w:highlight w:val="none"/>
          <w:lang w:val="ru-RU"/>
        </w:rPr>
      </w:pPr>
      <w:r>
        <w:rPr>
          <w:bCs/>
          <w:highlight w:val="none"/>
          <w:lang w:val="ru-RU"/>
        </w:rPr>
        <w:t xml:space="preserve">Обеспечение перерывов при долгой работе с монитором, а также уменьшение времени работы при недостаточном освещении</w:t>
      </w:r>
      <w:r>
        <w:rPr>
          <w:bCs/>
          <w:highlight w:val="none"/>
          <w:lang w:val="en-US"/>
        </w:rPr>
        <w:t xml:space="preserve">.</w:t>
      </w:r>
      <w:r>
        <w:rPr>
          <w:bCs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bCs/>
          <w14:ligatures w14:val="none"/>
        </w:rPr>
      </w:pPr>
      <w:r>
        <w:t xml:space="preserve">Обоснование выбора таких мероприятий основывается на их </w:t>
      </w:r>
      <w:r>
        <w:t xml:space="preserve">эффективности и реалистичности для данного рабочего места. Они помогут минимизировать риски возникновения </w:t>
      </w:r>
      <w:r>
        <w:rPr>
          <w:lang w:val="ru-RU"/>
        </w:rPr>
        <w:t xml:space="preserve">проблем со зрением и общим самочувствием разработчика фреймворка </w:t>
      </w:r>
      <w:r>
        <w:t xml:space="preserve">и обеспечить </w:t>
      </w:r>
      <w:r>
        <w:t xml:space="preserve">его эффективность.</w:t>
      </w:r>
      <w:r>
        <w:rPr>
          <w:bCs/>
          <w14:ligatures w14:val="none"/>
        </w:rPr>
      </w:r>
    </w:p>
    <w:p>
      <w:pPr>
        <w:pStyle w:val="1057"/>
        <w:pBdr/>
        <w:spacing/>
        <w:ind/>
        <w:rPr>
          <w14:ligatures w14:val="none"/>
        </w:rPr>
      </w:pPr>
      <w:r>
        <w:t xml:space="preserve">Таким образом, изложенные выше мероприятия об</w:t>
      </w:r>
      <w:r>
        <w:t xml:space="preserve">еспечат безопасные условия труда для разработчиков фреймворка и предоставят эргономичные условия для работы, которые не приводят к переутомлению и снижению концентрации работников, минимизируют риски возникновения осложнений, связанных с ухудшением зрения.</w:t>
      </w:r>
      <w:r>
        <w:t xml:space="preserve"> Регулярное проведение проверок дисплеев и световых приборов, обучение сотрудников оптимальным условиям освещения и использование подходящего оборудования на рабочем месте помогут предотвратить возможные </w:t>
      </w:r>
      <w:r>
        <w:t xml:space="preserve">опасные и вредные производственные факторы</w:t>
      </w:r>
      <w:r>
        <w:t xml:space="preserve">.</w:t>
      </w:r>
      <w:r>
        <w:rPr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green"/>
          <w:lang w:val="ru-RU"/>
        </w:rPr>
        <w:t xml:space="preserve">ДОБАВИТЬ ЗАКЛЮЧЕНИЕ, СПИСОК ИСТОЧНИКОВ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531" w:left="1701" w:header="709" w:footer="709" w:gutter="0"/>
      <w:pgNumType w:start="5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90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  <w:sz w:val="24"/>
        <w:szCs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1"/>
      </w:pPr>
      <w:rPr/>
      <w:start w:val="1"/>
      <w:suff w:val="tab"/>
    </w:lvl>
  </w:abstractNum>
  <w:abstractNum w:abstractNumId="8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spacing/>
        <w:ind w:hanging="360" w:left="155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7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9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1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3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5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7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9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19"/>
      </w:pPr>
      <w:rPr/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0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8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4">
    <w:name w:val="Heading 1"/>
    <w:basedOn w:val="1050"/>
    <w:next w:val="1050"/>
    <w:link w:val="8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75">
    <w:name w:val="Heading 1 Char"/>
    <w:link w:val="8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76">
    <w:name w:val="Heading 2"/>
    <w:basedOn w:val="1050"/>
    <w:next w:val="1050"/>
    <w:link w:val="8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77">
    <w:name w:val="Heading 2 Char"/>
    <w:link w:val="8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78">
    <w:name w:val="Heading 3"/>
    <w:basedOn w:val="1050"/>
    <w:next w:val="1050"/>
    <w:link w:val="8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79">
    <w:name w:val="Heading 3 Char"/>
    <w:link w:val="8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80">
    <w:name w:val="Heading 4"/>
    <w:basedOn w:val="1050"/>
    <w:next w:val="1050"/>
    <w:link w:val="8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81">
    <w:name w:val="Heading 4 Char"/>
    <w:link w:val="8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82">
    <w:name w:val="Heading 5"/>
    <w:basedOn w:val="1050"/>
    <w:next w:val="1050"/>
    <w:link w:val="8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83">
    <w:name w:val="Heading 5 Char"/>
    <w:link w:val="8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84">
    <w:name w:val="Heading 6"/>
    <w:basedOn w:val="1050"/>
    <w:next w:val="1050"/>
    <w:link w:val="8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85">
    <w:name w:val="Heading 6 Char"/>
    <w:link w:val="8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86">
    <w:name w:val="Heading 7"/>
    <w:basedOn w:val="1050"/>
    <w:next w:val="1050"/>
    <w:link w:val="8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87">
    <w:name w:val="Heading 7 Char"/>
    <w:link w:val="8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88">
    <w:name w:val="Heading 8"/>
    <w:basedOn w:val="1050"/>
    <w:next w:val="1050"/>
    <w:link w:val="8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89">
    <w:name w:val="Heading 8 Char"/>
    <w:link w:val="8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90">
    <w:name w:val="Heading 9"/>
    <w:basedOn w:val="1050"/>
    <w:next w:val="1050"/>
    <w:link w:val="8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1">
    <w:name w:val="Heading 9 Char"/>
    <w:link w:val="8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92">
    <w:name w:val="Title"/>
    <w:basedOn w:val="1050"/>
    <w:next w:val="1050"/>
    <w:link w:val="8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93">
    <w:name w:val="Title Char"/>
    <w:link w:val="892"/>
    <w:uiPriority w:val="10"/>
    <w:pPr>
      <w:pBdr/>
      <w:spacing/>
      <w:ind/>
    </w:pPr>
    <w:rPr>
      <w:sz w:val="48"/>
      <w:szCs w:val="48"/>
    </w:rPr>
  </w:style>
  <w:style w:type="paragraph" w:styleId="894">
    <w:name w:val="Subtitle"/>
    <w:basedOn w:val="1050"/>
    <w:next w:val="1050"/>
    <w:link w:val="8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95">
    <w:name w:val="Subtitle Char"/>
    <w:link w:val="894"/>
    <w:uiPriority w:val="11"/>
    <w:pPr>
      <w:pBdr/>
      <w:spacing/>
      <w:ind/>
    </w:pPr>
    <w:rPr>
      <w:sz w:val="24"/>
      <w:szCs w:val="24"/>
    </w:rPr>
  </w:style>
  <w:style w:type="paragraph" w:styleId="896">
    <w:name w:val="Quote"/>
    <w:basedOn w:val="1050"/>
    <w:next w:val="1050"/>
    <w:link w:val="897"/>
    <w:uiPriority w:val="29"/>
    <w:qFormat/>
    <w:pPr>
      <w:pBdr/>
      <w:spacing/>
      <w:ind w:right="720" w:left="720"/>
    </w:pPr>
    <w:rPr>
      <w:i/>
    </w:rPr>
  </w:style>
  <w:style w:type="character" w:styleId="897">
    <w:name w:val="Quote Char"/>
    <w:link w:val="896"/>
    <w:uiPriority w:val="29"/>
    <w:pPr>
      <w:pBdr/>
      <w:spacing/>
      <w:ind/>
    </w:pPr>
    <w:rPr>
      <w:i/>
    </w:rPr>
  </w:style>
  <w:style w:type="paragraph" w:styleId="898">
    <w:name w:val="Intense Quote"/>
    <w:basedOn w:val="1050"/>
    <w:next w:val="1050"/>
    <w:link w:val="8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99">
    <w:name w:val="Intense Quote Char"/>
    <w:link w:val="898"/>
    <w:uiPriority w:val="30"/>
    <w:pPr>
      <w:pBdr/>
      <w:spacing/>
      <w:ind/>
    </w:pPr>
    <w:rPr>
      <w:i/>
    </w:rPr>
  </w:style>
  <w:style w:type="paragraph" w:styleId="900">
    <w:name w:val="Header"/>
    <w:basedOn w:val="1050"/>
    <w:link w:val="9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01">
    <w:name w:val="Header Char"/>
    <w:link w:val="900"/>
    <w:uiPriority w:val="99"/>
    <w:pPr>
      <w:pBdr/>
      <w:spacing/>
      <w:ind/>
    </w:pPr>
  </w:style>
  <w:style w:type="paragraph" w:styleId="902">
    <w:name w:val="Footer"/>
    <w:basedOn w:val="1050"/>
    <w:link w:val="9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903">
    <w:name w:val="Footer Char"/>
    <w:link w:val="902"/>
    <w:uiPriority w:val="99"/>
    <w:pPr>
      <w:pBdr/>
      <w:spacing/>
      <w:ind/>
    </w:pPr>
  </w:style>
  <w:style w:type="paragraph" w:styleId="904">
    <w:name w:val="Caption"/>
    <w:basedOn w:val="1050"/>
    <w:next w:val="10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905">
    <w:name w:val="Caption Char"/>
    <w:basedOn w:val="904"/>
    <w:link w:val="902"/>
    <w:uiPriority w:val="99"/>
    <w:pPr>
      <w:pBdr/>
      <w:spacing/>
      <w:ind/>
    </w:pPr>
  </w:style>
  <w:style w:type="table" w:styleId="906">
    <w:name w:val="Table Grid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Table Grid Light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Plain Table 1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Plain Table 2"/>
    <w:basedOn w:val="10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Plain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Plain Table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- Accent 1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- Accent 2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4 - Accent 3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 - Accent 4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5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6"/>
    <w:basedOn w:val="10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5 Dark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5 Dark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5 Dark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6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7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7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1 Light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1 Light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2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2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3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3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4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4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5 Dark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5 Dark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6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6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6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7 Colorful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7 Colorful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7 Colorful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7 Colorful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ned - Accent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ned - Accent 1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ned - Accent 2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ned - Accent 3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 4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5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6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 &amp; Lined - Accent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&amp; Lined - Accent 1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&amp; Lined - Accent 2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&amp; Lined - Accent 3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 4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5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6"/>
    <w:basedOn w:val="10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- Accent 1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- Accent 2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- Accent 3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- Accent 4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5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6"/>
    <w:basedOn w:val="10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33">
    <w:name w:val="footnote text"/>
    <w:basedOn w:val="1050"/>
    <w:link w:val="10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34">
    <w:name w:val="Footnote Text Char"/>
    <w:link w:val="1033"/>
    <w:uiPriority w:val="99"/>
    <w:pPr>
      <w:pBdr/>
      <w:spacing/>
      <w:ind/>
    </w:pPr>
    <w:rPr>
      <w:sz w:val="18"/>
    </w:rPr>
  </w:style>
  <w:style w:type="character" w:styleId="10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36">
    <w:name w:val="endnote text"/>
    <w:basedOn w:val="1050"/>
    <w:link w:val="10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37">
    <w:name w:val="Endnote Text Char"/>
    <w:link w:val="1036"/>
    <w:uiPriority w:val="99"/>
    <w:pPr>
      <w:pBdr/>
      <w:spacing/>
      <w:ind/>
    </w:pPr>
    <w:rPr>
      <w:sz w:val="20"/>
    </w:rPr>
  </w:style>
  <w:style w:type="character" w:styleId="10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39">
    <w:name w:val="toc 1"/>
    <w:basedOn w:val="1050"/>
    <w:next w:val="1050"/>
    <w:uiPriority w:val="39"/>
    <w:unhideWhenUsed/>
    <w:pPr>
      <w:pBdr/>
      <w:spacing w:after="57"/>
      <w:ind w:right="0" w:firstLine="0" w:left="0"/>
    </w:pPr>
  </w:style>
  <w:style w:type="paragraph" w:styleId="1040">
    <w:name w:val="toc 2"/>
    <w:basedOn w:val="1050"/>
    <w:next w:val="1050"/>
    <w:uiPriority w:val="39"/>
    <w:unhideWhenUsed/>
    <w:pPr>
      <w:pBdr/>
      <w:spacing w:after="57"/>
      <w:ind w:right="0" w:firstLine="0" w:left="283"/>
    </w:pPr>
  </w:style>
  <w:style w:type="paragraph" w:styleId="1041">
    <w:name w:val="toc 3"/>
    <w:basedOn w:val="1050"/>
    <w:next w:val="1050"/>
    <w:uiPriority w:val="39"/>
    <w:unhideWhenUsed/>
    <w:pPr>
      <w:pBdr/>
      <w:spacing w:after="57"/>
      <w:ind w:right="0" w:firstLine="0" w:left="567"/>
    </w:pPr>
  </w:style>
  <w:style w:type="paragraph" w:styleId="1042">
    <w:name w:val="toc 4"/>
    <w:basedOn w:val="1050"/>
    <w:next w:val="1050"/>
    <w:uiPriority w:val="39"/>
    <w:unhideWhenUsed/>
    <w:pPr>
      <w:pBdr/>
      <w:spacing w:after="57"/>
      <w:ind w:right="0" w:firstLine="0" w:left="850"/>
    </w:pPr>
  </w:style>
  <w:style w:type="paragraph" w:styleId="1043">
    <w:name w:val="toc 5"/>
    <w:basedOn w:val="1050"/>
    <w:next w:val="1050"/>
    <w:uiPriority w:val="39"/>
    <w:unhideWhenUsed/>
    <w:pPr>
      <w:pBdr/>
      <w:spacing w:after="57"/>
      <w:ind w:right="0" w:firstLine="0" w:left="1134"/>
    </w:pPr>
  </w:style>
  <w:style w:type="paragraph" w:styleId="1044">
    <w:name w:val="toc 6"/>
    <w:basedOn w:val="1050"/>
    <w:next w:val="1050"/>
    <w:uiPriority w:val="39"/>
    <w:unhideWhenUsed/>
    <w:pPr>
      <w:pBdr/>
      <w:spacing w:after="57"/>
      <w:ind w:right="0" w:firstLine="0" w:left="1417"/>
    </w:pPr>
  </w:style>
  <w:style w:type="paragraph" w:styleId="1045">
    <w:name w:val="toc 7"/>
    <w:basedOn w:val="1050"/>
    <w:next w:val="1050"/>
    <w:uiPriority w:val="39"/>
    <w:unhideWhenUsed/>
    <w:pPr>
      <w:pBdr/>
      <w:spacing w:after="57"/>
      <w:ind w:right="0" w:firstLine="0" w:left="1701"/>
    </w:pPr>
  </w:style>
  <w:style w:type="paragraph" w:styleId="1046">
    <w:name w:val="toc 8"/>
    <w:basedOn w:val="1050"/>
    <w:next w:val="1050"/>
    <w:uiPriority w:val="39"/>
    <w:unhideWhenUsed/>
    <w:pPr>
      <w:pBdr/>
      <w:spacing w:after="57"/>
      <w:ind w:right="0" w:firstLine="0" w:left="1984"/>
    </w:pPr>
  </w:style>
  <w:style w:type="paragraph" w:styleId="1047">
    <w:name w:val="toc 9"/>
    <w:basedOn w:val="1050"/>
    <w:next w:val="1050"/>
    <w:uiPriority w:val="39"/>
    <w:unhideWhenUsed/>
    <w:pPr>
      <w:pBdr/>
      <w:spacing w:after="57"/>
      <w:ind w:right="0" w:firstLine="0" w:left="2268"/>
    </w:pPr>
  </w:style>
  <w:style w:type="paragraph" w:styleId="1048">
    <w:name w:val="TOC Heading"/>
    <w:uiPriority w:val="39"/>
    <w:unhideWhenUsed/>
    <w:pPr>
      <w:pBdr/>
      <w:spacing/>
      <w:ind/>
    </w:pPr>
  </w:style>
  <w:style w:type="paragraph" w:styleId="1049">
    <w:name w:val="table of figures"/>
    <w:basedOn w:val="1050"/>
    <w:next w:val="1050"/>
    <w:uiPriority w:val="99"/>
    <w:unhideWhenUsed/>
    <w:pPr>
      <w:pBdr/>
      <w:spacing w:after="0" w:afterAutospacing="0"/>
      <w:ind/>
    </w:pPr>
  </w:style>
  <w:style w:type="paragraph" w:styleId="1050" w:default="1">
    <w:name w:val="Normal"/>
    <w:qFormat/>
    <w:pPr>
      <w:suppressLineNumbers w:val="false"/>
      <w:pBdr/>
      <w:spacing/>
      <w:ind/>
    </w:pPr>
    <w:rPr>
      <w:rFonts w:ascii="Times New Roman" w:hAnsi="Times New Roman" w:eastAsia="Times New Roman" w:cs="Times New Roman"/>
      <w:b w:val="0"/>
      <w:bCs w:val="0"/>
      <w:sz w:val="28"/>
      <w:szCs w:val="28"/>
    </w:rPr>
  </w:style>
  <w:style w:type="table" w:styleId="10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52" w:default="1">
    <w:name w:val="No List"/>
    <w:uiPriority w:val="99"/>
    <w:semiHidden/>
    <w:unhideWhenUsed/>
    <w:pPr>
      <w:pBdr/>
      <w:spacing/>
      <w:ind/>
    </w:pPr>
  </w:style>
  <w:style w:type="paragraph" w:styleId="1053">
    <w:name w:val="No Spacing"/>
    <w:basedOn w:val="1050"/>
    <w:uiPriority w:val="1"/>
    <w:qFormat/>
    <w:pPr>
      <w:pBdr/>
      <w:spacing w:after="0" w:line="240" w:lineRule="auto"/>
      <w:ind/>
    </w:pPr>
  </w:style>
  <w:style w:type="paragraph" w:styleId="1054">
    <w:name w:val="List Paragraph"/>
    <w:basedOn w:val="1050"/>
    <w:uiPriority w:val="34"/>
    <w:qFormat/>
    <w:pPr>
      <w:pBdr/>
      <w:spacing/>
      <w:ind w:left="720"/>
      <w:contextualSpacing w:val="true"/>
    </w:pPr>
  </w:style>
  <w:style w:type="character" w:styleId="1055" w:default="1">
    <w:name w:val="Default Paragraph Font"/>
    <w:uiPriority w:val="1"/>
    <w:semiHidden/>
    <w:unhideWhenUsed/>
    <w:pPr>
      <w:pBdr/>
      <w:spacing/>
      <w:ind/>
    </w:pPr>
  </w:style>
  <w:style w:type="character" w:styleId="1056" w:customStyle="1">
    <w:name w:val="ГОСТ_character"/>
    <w:link w:val="1057"/>
    <w:pPr>
      <w:pBdr/>
      <w:spacing/>
      <w:ind/>
    </w:pPr>
  </w:style>
  <w:style w:type="paragraph" w:styleId="1057" w:customStyle="1">
    <w:name w:val="ГОСТ"/>
    <w:basedOn w:val="1050"/>
    <w:link w:val="1056"/>
    <w:qFormat/>
    <w:pPr>
      <w:suppressLineNumbers w:val="false"/>
      <w:pBdr/>
      <w:spacing w:after="0" w:afterAutospacing="0"/>
      <w:ind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character" w:styleId="1058" w:customStyle="1">
    <w:name w:val="ЗАГОЛОВОК ГОСТ_character"/>
    <w:link w:val="1059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059" w:customStyle="1">
    <w:name w:val="ЗАГОЛОВОК ГОСТ"/>
    <w:basedOn w:val="874"/>
    <w:link w:val="1058"/>
    <w:qFormat/>
    <w:pPr>
      <w:suppressLineNumbers w:val="false"/>
      <w:pBdr/>
      <w:spacing w:after="0" w:afterAutospacing="0" w:before="0" w:beforeAutospacing="0"/>
      <w:ind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1060" w:customStyle="1">
    <w:name w:val="fontstyle03"/>
    <w:basedOn w:val="1049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1061" w:customStyle="1">
    <w:name w:val="ГО ПОДЗАГОЛОВОК_character"/>
    <w:link w:val="1062"/>
    <w:pPr>
      <w:pBdr/>
      <w:spacing/>
      <w:ind/>
    </w:pPr>
    <w:rPr>
      <w:rFonts w:ascii="Times New Roman" w:hAnsi="Times New Roman"/>
      <w:color w:val="auto"/>
    </w:rPr>
  </w:style>
  <w:style w:type="paragraph" w:styleId="1062" w:customStyle="1">
    <w:name w:val="ГО ПОДЗАГОЛОВОК"/>
    <w:basedOn w:val="880"/>
    <w:next w:val="1050"/>
    <w:link w:val="1061"/>
    <w:qFormat/>
    <w:pPr>
      <w:suppressLineNumbers w:val="false"/>
      <w:pBdr/>
      <w:spacing w:after="210" w:afterAutospacing="0" w:before="482" w:beforeAutospacing="0"/>
      <w:ind w:firstLine="720"/>
      <w:jc w:val="both"/>
    </w:pPr>
    <w:rPr>
      <w:rFonts w:ascii="Times New Roman" w:hAnsi="Times New Roman"/>
      <w:color w:val="auto"/>
      <w:sz w:val="28"/>
      <w:szCs w:val="28"/>
      <w:shd w:val="clear" w:color="auto" w:fill="ffffff"/>
    </w:rPr>
  </w:style>
  <w:style w:type="paragraph" w:styleId="1063" w:customStyle="1">
    <w:name w:val="Название объекта по центру"/>
    <w:basedOn w:val="995"/>
    <w:uiPriority w:val="3"/>
    <w:qFormat/>
    <w:pPr>
      <w:keepNext w:val="false"/>
      <w:keepLines w:val="tru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360" w:afterAutospacing="0" w:before="360" w:beforeAutospacing="0" w:line="276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1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4" w:customStyle="1">
    <w:name w:val="List Bullet"/>
    <w:basedOn w:val="937"/>
    <w:uiPriority w:val="5"/>
    <w:unhideWhenUsed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spacing w:after="0" w:afterAutospacing="0" w:before="0" w:beforeAutospacing="0" w:line="240" w:lineRule="auto"/>
      <w:ind w:right="0" w:hanging="360" w:left="360"/>
      <w:contextualSpacing w:val="tru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1065" w:customStyle="1">
    <w:name w:val="Сетка таблицы2"/>
    <w:uiPriority w:val="3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66" w:customStyle="1">
    <w:name w:val="Обычный (веб)1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7" w:customStyle="1">
    <w:name w:val="Normal1"/>
    <w:uiPriority w:val="9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68" w:customStyle="1">
    <w:name w:val="Normal (Web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character" w:styleId="1069" w:customStyle="1">
    <w:name w:val="ГОСТ Знак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character" w:styleId="1070" w:customStyle="1">
    <w:name w:val="обычный Знак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1071" w:customStyle="1">
    <w:name w:val="Заголовок 1 Знак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1072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2024-05-11T23:46:29Z</dcterms:modified>
</cp:coreProperties>
</file>