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654"/>
        <w:pBdr/>
        <w:spacing/>
        <w:ind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lang w:val="en-US"/>
        </w:rPr>
      </w:r>
      <w:r>
        <w:rPr>
          <w:rFonts w:ascii="Times New Roman" w:hAnsi="Times New Roman" w:eastAsia="Times New Roman" w:cs="Times New Roman"/>
        </w:rPr>
        <w:t xml:space="preserve">АНАЛИЗ ПОЛЬЗОВАТЕЛЕЙ.  ПРОЕКТИРОВАНИЕ РОЛЕЙ И ПОЛНОМОЧИЙ</w:t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cs="Times New Roman"/>
        </w:rPr>
      </w:r>
      <w:r/>
      <w:r/>
      <w:r>
        <w:rPr>
          <w:rFonts w:ascii="Times New Roman" w:hAnsi="Times New Roman" w:cs="Times New Roman"/>
        </w:rPr>
      </w:r>
      <w:r>
        <w:rPr>
          <w:sz w:val="28"/>
          <w:szCs w:val="28"/>
        </w:rPr>
      </w:r>
      <w:r>
        <w:rPr>
          <w:sz w:val="28"/>
          <w:szCs w:val="28"/>
          <w14:ligatures w14:val="none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На основе открытых источников со статистической информацией, а также опроса сотрудников компании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a1qa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был выявлен сегмент аудитории фреймворка по автоматизации тестирования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Основной категорией пользователя оказались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Тестировщики, QA и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QC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инженеры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Был составлен портрет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 зависимости от параметров, наиболее  влияющих на проектируемую систему, описанный в таблице 1.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tbl>
      <w:tblPr>
        <w:tblStyle w:val="686"/>
        <w:tblW w:w="0" w:type="auto"/>
        <w:tblBorders/>
        <w:tblLook w:val="04A0" w:firstRow="1" w:lastRow="0" w:firstColumn="1" w:lastColumn="0" w:noHBand="0" w:noVBand="1"/>
      </w:tblPr>
      <w:tblGrid>
        <w:gridCol w:w="4819"/>
        <w:gridCol w:w="4819"/>
      </w:tblGrid>
      <w:tr>
        <w:trPr/>
        <w:tc>
          <w:tcPr>
            <w:tcBorders/>
            <w:tcW w:w="4819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Пол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4819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Мужской и женский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.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Равное распределение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4819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Средний возраст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4819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29 лет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4819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  <w14:ligatures w14:val="none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Род занятий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4819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Тестирование ПО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4819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Уровень английского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4819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B2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4819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Опыт работы в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IT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4819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2.5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года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4819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Увлечения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4819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Путешествия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</w:tr>
      <w:tr>
        <w:trPr/>
        <w:tc>
          <w:tcPr>
            <w:tcBorders/>
            <w:tcW w:w="4819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Образование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4819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Высшее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</w:tr>
    </w:tbl>
    <w:p>
      <w:pPr>
        <w:pBdr/>
        <w:spacing/>
        <w:ind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ab/>
        <w:t xml:space="preserve">Таблица 1. Портрет целевой аудитории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Bdr/>
        <w:spacing/>
        <w:ind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Также была разработана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гипотетическая персона, представленная на рисунке 2.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Bdr/>
        <w:spacing/>
        <w:ind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310" cy="966645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5318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rcRect l="0" t="0" r="0" b="44133"/>
                        <a:stretch/>
                      </pic:blipFill>
                      <pic:spPr bwMode="auto">
                        <a:xfrm flipH="0" flipV="0">
                          <a:off x="0" y="0"/>
                          <a:ext cx="6120309" cy="9666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81.91pt;height:761.14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/>
    </w:p>
    <w:p>
      <w:pPr>
        <w:pBdr/>
        <w:spacing/>
        <w:ind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310" cy="7658092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60542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rcRect l="0" t="55740" r="0" b="0"/>
                        <a:stretch/>
                      </pic:blipFill>
                      <pic:spPr bwMode="auto">
                        <a:xfrm flipH="0" flipV="0">
                          <a:off x="0" y="0"/>
                          <a:ext cx="6120309" cy="76580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81.91pt;height:603.00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pBdr/>
        <w:spacing/>
        <w:ind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Рисунок 2. Персона целевой аудитории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pBdr/>
        <w:spacing/>
        <w:ind w:right="0" w:firstLine="567" w:left="0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Основываясь на функциональных возможностях информационной системы были выделены все возможные роли пользователей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  <w14:ligatures w14:val="none"/>
        </w:rPr>
        <w:t xml:space="preserve">,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а именно роли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  <w14:ligatures w14:val="none"/>
        </w:rPr>
        <w:t xml:space="preserve">“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Контрибьютор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  <w14:ligatures w14:val="none"/>
        </w:rPr>
        <w:t xml:space="preserve">”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и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  <w14:ligatures w14:val="none"/>
        </w:rPr>
        <w:t xml:space="preserve">“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Пользователь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  <w14:ligatures w14:val="none"/>
        </w:rPr>
        <w:t xml:space="preserve">”.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Bdr/>
        <w:spacing/>
        <w:ind w:right="0" w:firstLine="567" w:left="0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Описание выделенных ролей пользователей системы представлено в таблице 3.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tbl>
      <w:tblPr>
        <w:tblStyle w:val="686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1134"/>
        <w:gridCol w:w="2409"/>
        <w:gridCol w:w="6095"/>
      </w:tblGrid>
      <w:tr>
        <w:trPr/>
        <w:tc>
          <w:tcPr>
            <w:tcBorders/>
            <w:tcW w:w="1134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№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2409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Р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оль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6095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Описание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1134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1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2409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Контрибьютор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6095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Имеет доступ к исходному коду фреймворка, может его модифицировать и предоставлять новую версию пользователям.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1134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2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2409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Пользователь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6095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Использует фреймворк в качестве библиотеки для автоматизации тестирования своих сценариев. Может использовать фреймворк для своих нужд, но не имеет права изменять его реализацию.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</w:tr>
    </w:tbl>
    <w:p>
      <w:pPr>
        <w:pBdr/>
        <w:spacing/>
        <w:ind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Таблица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3.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Роли пользователей системы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Bdr/>
        <w:spacing/>
        <w:ind/>
        <w:jc w:val="left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Для каждой выделенной роли составлен перечень полномочий пользователей в рамках системы, перечень предоставлен в таблице 4.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tbl>
      <w:tblPr>
        <w:tblStyle w:val="686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1134"/>
        <w:gridCol w:w="2409"/>
        <w:gridCol w:w="6095"/>
      </w:tblGrid>
      <w:tr>
        <w:trPr/>
        <w:tc>
          <w:tcPr>
            <w:tcBorders/>
            <w:tcW w:w="1134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№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2409" w:type="dxa"/>
            <w:textDirection w:val="lrTb"/>
            <w:noWrap w:val="false"/>
          </w:tcPr>
          <w:p>
            <w:pPr>
              <w:pBdr/>
              <w:tabs>
                <w:tab w:val="center" w:leader="none" w:pos="1096"/>
              </w:tabs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Полномочие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ab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6095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Описание полномочий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1134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1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2409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Получить доступ к исходному коду фреймворка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6095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Имеет возможность склонировать репозиторий с исходным кодом на локальную машину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1134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2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2409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Создание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Pull Request (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PR)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с изменением исходного кода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6095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Создание предложения на внесение изменений в исходный код фреймворка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1134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3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2409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Код-ревью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PR и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сходного кода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6095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Возможность оставлять комментарии на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предложенные изменения в исходный код, а также отвечать на них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1134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4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2409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Слияние изменений в основную ветку фреймворка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6095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Возможность применить предложенные изменения в основную версию кода фреймворка и обновить его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1134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5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2409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Просмотр описания и журнала обновлений фреймворка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6095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Доступ к документации фреймворка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1134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6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2409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Установить фреймворк в проект или решение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6095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Доступ к добавлению фреймворка в виде зависимости или внешней библиотеки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1134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7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2409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Использовать доступные классы и методы фреймворка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6095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Доступ к классам и методам фреймворка, не помеченным как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private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или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internal.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1134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8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2409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Локально расширять фреймворк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6095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Возможность добавлять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методы расширения, классы наследники для проекта с использованием фреймворка, не меняя его исходный код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</w:tr>
    </w:tbl>
    <w:p>
      <w:pPr>
        <w:pBdr/>
        <w:spacing/>
        <w:ind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Таблица 4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.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 xml:space="preserve">Полномочия пользователей системы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Bdr/>
        <w:spacing/>
        <w:ind w:right="0" w:firstLine="567" w:left="0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Составлена матрица ролей и полномочий, на основании таблиц 3 и 4,  отображающая доступность тех или иных возможностей системы в  зависимости от роли пользователя. Матрица предоставлена в таблице 5.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tbl>
      <w:tblPr>
        <w:tblStyle w:val="686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1134"/>
        <w:gridCol w:w="2409"/>
        <w:gridCol w:w="2268"/>
        <w:gridCol w:w="2268"/>
      </w:tblGrid>
      <w:tr>
        <w:trPr>
          <w:trHeight w:val="103"/>
        </w:trPr>
        <w:tc>
          <w:tcPr>
            <w:tcBorders/>
            <w:tcW w:w="1134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№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2409" w:type="dxa"/>
            <w:textDirection w:val="lrTb"/>
            <w:noWrap w:val="false"/>
          </w:tcPr>
          <w:p>
            <w:pPr>
              <w:pBdr/>
              <w:tabs>
                <w:tab w:val="center" w:leader="none" w:pos="1097"/>
              </w:tabs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Полномочие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ab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Контрибьютор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Пользователь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1134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1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2409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Получить доступ к исходному коду фреймворка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+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-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/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1134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2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2409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Создание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Pull Request (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PR)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с изменением исходного кода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2268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+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-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/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1134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3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2409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Код-ревью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PR и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сходного кода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2268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+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-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/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1134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4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2409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Слияние изменений в основную ветку фреймворка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2268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+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-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1134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5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2409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Просмотр описания и журнала обновлений фреймворка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2268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+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+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1134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6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2409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Установить фреймворк в проект или решение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2268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+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+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1134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7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2409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Использовать доступные классы и методы фреймворка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2268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+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+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1134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8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2409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Локально расширять фреймворк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2268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+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+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</w:tr>
    </w:tbl>
    <w:p>
      <w:pPr>
        <w:pBdr/>
        <w:spacing/>
        <w:ind w:right="0" w:firstLine="567" w:left="0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sectPr>
      <w:footnotePr/>
      <w:endnotePr/>
      <w:type w:val="nextPage"/>
      <w:pgSz w:h="16838" w:orient="portrait" w:w="11906"/>
      <w:pgMar w:top="850" w:right="850" w:bottom="850" w:left="1417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4">
    <w:name w:val="Heading 1"/>
    <w:basedOn w:val="830"/>
    <w:next w:val="830"/>
    <w:link w:val="655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655">
    <w:name w:val="Heading 1 Char"/>
    <w:link w:val="654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56">
    <w:name w:val="Heading 2"/>
    <w:basedOn w:val="830"/>
    <w:next w:val="830"/>
    <w:link w:val="657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57">
    <w:name w:val="Heading 2 Char"/>
    <w:link w:val="656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58">
    <w:name w:val="Heading 3"/>
    <w:basedOn w:val="830"/>
    <w:next w:val="830"/>
    <w:link w:val="659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59">
    <w:name w:val="Heading 3 Char"/>
    <w:link w:val="658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60">
    <w:name w:val="Heading 4"/>
    <w:basedOn w:val="830"/>
    <w:next w:val="830"/>
    <w:link w:val="661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61">
    <w:name w:val="Heading 4 Char"/>
    <w:link w:val="660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62">
    <w:name w:val="Heading 5"/>
    <w:basedOn w:val="830"/>
    <w:next w:val="830"/>
    <w:link w:val="663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63">
    <w:name w:val="Heading 5 Char"/>
    <w:link w:val="662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64">
    <w:name w:val="Heading 6"/>
    <w:basedOn w:val="830"/>
    <w:next w:val="830"/>
    <w:link w:val="665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65">
    <w:name w:val="Heading 6 Char"/>
    <w:link w:val="664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66">
    <w:name w:val="Heading 7"/>
    <w:basedOn w:val="830"/>
    <w:next w:val="830"/>
    <w:link w:val="667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67">
    <w:name w:val="Heading 7 Char"/>
    <w:link w:val="666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68">
    <w:name w:val="Heading 8"/>
    <w:basedOn w:val="830"/>
    <w:next w:val="830"/>
    <w:link w:val="669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69">
    <w:name w:val="Heading 8 Char"/>
    <w:link w:val="668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670">
    <w:name w:val="Heading 9"/>
    <w:basedOn w:val="830"/>
    <w:next w:val="830"/>
    <w:link w:val="671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1">
    <w:name w:val="Heading 9 Char"/>
    <w:link w:val="670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72">
    <w:name w:val="Title"/>
    <w:basedOn w:val="830"/>
    <w:next w:val="830"/>
    <w:link w:val="673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673">
    <w:name w:val="Title Char"/>
    <w:link w:val="672"/>
    <w:uiPriority w:val="10"/>
    <w:pPr>
      <w:pBdr/>
      <w:spacing/>
      <w:ind/>
    </w:pPr>
    <w:rPr>
      <w:sz w:val="48"/>
      <w:szCs w:val="48"/>
    </w:rPr>
  </w:style>
  <w:style w:type="paragraph" w:styleId="674">
    <w:name w:val="Subtitle"/>
    <w:basedOn w:val="830"/>
    <w:next w:val="830"/>
    <w:link w:val="675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675">
    <w:name w:val="Subtitle Char"/>
    <w:link w:val="674"/>
    <w:uiPriority w:val="11"/>
    <w:pPr>
      <w:pBdr/>
      <w:spacing/>
      <w:ind/>
    </w:pPr>
    <w:rPr>
      <w:sz w:val="24"/>
      <w:szCs w:val="24"/>
    </w:rPr>
  </w:style>
  <w:style w:type="paragraph" w:styleId="676">
    <w:name w:val="Quote"/>
    <w:basedOn w:val="830"/>
    <w:next w:val="830"/>
    <w:link w:val="677"/>
    <w:uiPriority w:val="29"/>
    <w:qFormat/>
    <w:pPr>
      <w:pBdr/>
      <w:spacing/>
      <w:ind w:right="720" w:left="720"/>
    </w:pPr>
    <w:rPr>
      <w:i/>
    </w:rPr>
  </w:style>
  <w:style w:type="character" w:styleId="677">
    <w:name w:val="Quote Char"/>
    <w:link w:val="676"/>
    <w:uiPriority w:val="29"/>
    <w:pPr>
      <w:pBdr/>
      <w:spacing/>
      <w:ind/>
    </w:pPr>
    <w:rPr>
      <w:i/>
    </w:rPr>
  </w:style>
  <w:style w:type="paragraph" w:styleId="678">
    <w:name w:val="Intense Quote"/>
    <w:basedOn w:val="830"/>
    <w:next w:val="830"/>
    <w:link w:val="679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679">
    <w:name w:val="Intense Quote Char"/>
    <w:link w:val="678"/>
    <w:uiPriority w:val="30"/>
    <w:pPr>
      <w:pBdr/>
      <w:spacing/>
      <w:ind/>
    </w:pPr>
    <w:rPr>
      <w:i/>
    </w:rPr>
  </w:style>
  <w:style w:type="paragraph" w:styleId="680">
    <w:name w:val="Header"/>
    <w:basedOn w:val="830"/>
    <w:link w:val="681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81">
    <w:name w:val="Header Char"/>
    <w:link w:val="680"/>
    <w:uiPriority w:val="99"/>
    <w:pPr>
      <w:pBdr/>
      <w:spacing/>
      <w:ind/>
    </w:pPr>
  </w:style>
  <w:style w:type="paragraph" w:styleId="682">
    <w:name w:val="Footer"/>
    <w:basedOn w:val="830"/>
    <w:link w:val="685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83">
    <w:name w:val="Footer Char"/>
    <w:link w:val="682"/>
    <w:uiPriority w:val="99"/>
    <w:pPr>
      <w:pBdr/>
      <w:spacing/>
      <w:ind/>
    </w:pPr>
  </w:style>
  <w:style w:type="paragraph" w:styleId="684">
    <w:name w:val="Caption"/>
    <w:basedOn w:val="830"/>
    <w:next w:val="830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685">
    <w:name w:val="Caption Char"/>
    <w:basedOn w:val="684"/>
    <w:link w:val="682"/>
    <w:uiPriority w:val="99"/>
    <w:pPr>
      <w:pBdr/>
      <w:spacing/>
      <w:ind/>
    </w:pPr>
  </w:style>
  <w:style w:type="table" w:styleId="686">
    <w:name w:val="Table Grid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7">
    <w:name w:val="Table Grid Light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8">
    <w:name w:val="Plain Table 1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9">
    <w:name w:val="Plain Table 2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0">
    <w:name w:val="Plain Table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1">
    <w:name w:val="Plain Table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2">
    <w:name w:val="Plain Table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3">
    <w:name w:val="Grid Table 1 Light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4">
    <w:name w:val="Grid Table 1 Light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5">
    <w:name w:val="Grid Table 1 Light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6">
    <w:name w:val="Grid Table 1 Light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7">
    <w:name w:val="Grid Table 1 Light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Grid Table 1 Light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Grid Table 1 Light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Grid Table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Grid Table 2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Grid Table 2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Grid Table 2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2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2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2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3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3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3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3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3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3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4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4 - Accent 1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4 - Accent 2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4 - Accent 3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4 - Accent 4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4 - Accent 5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4 - Accent 6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5 Dark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5 Dark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5 Dark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5 Dark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5 Dark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5 Dark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5 Dark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6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6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6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6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6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6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6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7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7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7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7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7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7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7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List Table 1 Light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List Table 1 Light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List Table 1 Light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List Table 1 Light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List Table 1 Light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List Table 1 Light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List Table 1 Light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List Table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List Table 2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List Table 2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List Table 2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2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2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2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3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3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3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3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3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3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4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4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4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4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4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4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5 Dark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5 Dark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5 Dark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5 Dark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5 Dark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5 Dark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5 Dark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6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6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6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6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6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6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6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7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7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7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7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7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7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7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ned - Accent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ned - Accent 1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ned - Accent 2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ned - Accent 3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ned - Accent 4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ned - Accent 5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ned - Accent 6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Bordered &amp; Lined - Accent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Bordered &amp; Lined - Accent 1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Bordered &amp; Lined - Accent 2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Bordered &amp; Lined - Accent 3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Bordered &amp; Lined - Accent 4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Bordered &amp; Lined - Accent 5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Bordered &amp; Lined - Accent 6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Bordered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Bordered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Bordered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Bordered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Bordered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Bordered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12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13">
    <w:name w:val="footnote text"/>
    <w:basedOn w:val="830"/>
    <w:link w:val="814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14">
    <w:name w:val="Footnote Text Char"/>
    <w:link w:val="813"/>
    <w:uiPriority w:val="99"/>
    <w:pPr>
      <w:pBdr/>
      <w:spacing/>
      <w:ind/>
    </w:pPr>
    <w:rPr>
      <w:sz w:val="18"/>
    </w:rPr>
  </w:style>
  <w:style w:type="character" w:styleId="815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16">
    <w:name w:val="endnote text"/>
    <w:basedOn w:val="830"/>
    <w:link w:val="817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17">
    <w:name w:val="Endnote Text Char"/>
    <w:link w:val="816"/>
    <w:uiPriority w:val="99"/>
    <w:pPr>
      <w:pBdr/>
      <w:spacing/>
      <w:ind/>
    </w:pPr>
    <w:rPr>
      <w:sz w:val="20"/>
    </w:rPr>
  </w:style>
  <w:style w:type="character" w:styleId="818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19">
    <w:name w:val="toc 1"/>
    <w:basedOn w:val="830"/>
    <w:next w:val="830"/>
    <w:uiPriority w:val="39"/>
    <w:unhideWhenUsed/>
    <w:pPr>
      <w:pBdr/>
      <w:spacing w:after="57"/>
      <w:ind w:right="0" w:firstLine="0" w:left="0"/>
    </w:pPr>
  </w:style>
  <w:style w:type="paragraph" w:styleId="820">
    <w:name w:val="toc 2"/>
    <w:basedOn w:val="830"/>
    <w:next w:val="830"/>
    <w:uiPriority w:val="39"/>
    <w:unhideWhenUsed/>
    <w:pPr>
      <w:pBdr/>
      <w:spacing w:after="57"/>
      <w:ind w:right="0" w:firstLine="0" w:left="283"/>
    </w:pPr>
  </w:style>
  <w:style w:type="paragraph" w:styleId="821">
    <w:name w:val="toc 3"/>
    <w:basedOn w:val="830"/>
    <w:next w:val="830"/>
    <w:uiPriority w:val="39"/>
    <w:unhideWhenUsed/>
    <w:pPr>
      <w:pBdr/>
      <w:spacing w:after="57"/>
      <w:ind w:right="0" w:firstLine="0" w:left="567"/>
    </w:pPr>
  </w:style>
  <w:style w:type="paragraph" w:styleId="822">
    <w:name w:val="toc 4"/>
    <w:basedOn w:val="830"/>
    <w:next w:val="830"/>
    <w:uiPriority w:val="39"/>
    <w:unhideWhenUsed/>
    <w:pPr>
      <w:pBdr/>
      <w:spacing w:after="57"/>
      <w:ind w:right="0" w:firstLine="0" w:left="850"/>
    </w:pPr>
  </w:style>
  <w:style w:type="paragraph" w:styleId="823">
    <w:name w:val="toc 5"/>
    <w:basedOn w:val="830"/>
    <w:next w:val="830"/>
    <w:uiPriority w:val="39"/>
    <w:unhideWhenUsed/>
    <w:pPr>
      <w:pBdr/>
      <w:spacing w:after="57"/>
      <w:ind w:right="0" w:firstLine="0" w:left="1134"/>
    </w:pPr>
  </w:style>
  <w:style w:type="paragraph" w:styleId="824">
    <w:name w:val="toc 6"/>
    <w:basedOn w:val="830"/>
    <w:next w:val="830"/>
    <w:uiPriority w:val="39"/>
    <w:unhideWhenUsed/>
    <w:pPr>
      <w:pBdr/>
      <w:spacing w:after="57"/>
      <w:ind w:right="0" w:firstLine="0" w:left="1417"/>
    </w:pPr>
  </w:style>
  <w:style w:type="paragraph" w:styleId="825">
    <w:name w:val="toc 7"/>
    <w:basedOn w:val="830"/>
    <w:next w:val="830"/>
    <w:uiPriority w:val="39"/>
    <w:unhideWhenUsed/>
    <w:pPr>
      <w:pBdr/>
      <w:spacing w:after="57"/>
      <w:ind w:right="0" w:firstLine="0" w:left="1701"/>
    </w:pPr>
  </w:style>
  <w:style w:type="paragraph" w:styleId="826">
    <w:name w:val="toc 8"/>
    <w:basedOn w:val="830"/>
    <w:next w:val="830"/>
    <w:uiPriority w:val="39"/>
    <w:unhideWhenUsed/>
    <w:pPr>
      <w:pBdr/>
      <w:spacing w:after="57"/>
      <w:ind w:right="0" w:firstLine="0" w:left="1984"/>
    </w:pPr>
  </w:style>
  <w:style w:type="paragraph" w:styleId="827">
    <w:name w:val="toc 9"/>
    <w:basedOn w:val="830"/>
    <w:next w:val="830"/>
    <w:uiPriority w:val="39"/>
    <w:unhideWhenUsed/>
    <w:pPr>
      <w:pBdr/>
      <w:spacing w:after="57"/>
      <w:ind w:right="0" w:firstLine="0" w:left="2268"/>
    </w:pPr>
  </w:style>
  <w:style w:type="paragraph" w:styleId="828">
    <w:name w:val="TOC Heading"/>
    <w:uiPriority w:val="39"/>
    <w:unhideWhenUsed/>
    <w:pPr>
      <w:pBdr/>
      <w:spacing/>
      <w:ind/>
    </w:pPr>
  </w:style>
  <w:style w:type="paragraph" w:styleId="829">
    <w:name w:val="table of figures"/>
    <w:basedOn w:val="830"/>
    <w:next w:val="830"/>
    <w:uiPriority w:val="99"/>
    <w:unhideWhenUsed/>
    <w:pPr>
      <w:pBdr/>
      <w:spacing w:after="0" w:afterAutospacing="0"/>
      <w:ind/>
    </w:pPr>
  </w:style>
  <w:style w:type="paragraph" w:styleId="830" w:default="1">
    <w:name w:val="Normal"/>
    <w:qFormat/>
    <w:pPr>
      <w:pBdr/>
      <w:spacing/>
      <w:ind/>
    </w:pPr>
  </w:style>
  <w:style w:type="table" w:styleId="83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32" w:default="1">
    <w:name w:val="No List"/>
    <w:uiPriority w:val="99"/>
    <w:semiHidden/>
    <w:unhideWhenUsed/>
    <w:pPr>
      <w:pBdr/>
      <w:spacing/>
      <w:ind/>
    </w:pPr>
  </w:style>
  <w:style w:type="paragraph" w:styleId="833">
    <w:name w:val="No Spacing"/>
    <w:basedOn w:val="830"/>
    <w:uiPriority w:val="1"/>
    <w:qFormat/>
    <w:pPr>
      <w:pBdr/>
      <w:spacing w:after="0" w:line="240" w:lineRule="auto"/>
      <w:ind/>
    </w:pPr>
  </w:style>
  <w:style w:type="paragraph" w:styleId="834">
    <w:name w:val="List Paragraph"/>
    <w:basedOn w:val="830"/>
    <w:uiPriority w:val="34"/>
    <w:qFormat/>
    <w:pPr>
      <w:pBdr/>
      <w:spacing/>
      <w:ind w:left="720"/>
      <w:contextualSpacing w:val="true"/>
    </w:pPr>
  </w:style>
  <w:style w:type="character" w:styleId="835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2024-03-11T23:58:14Z</dcterms:modified>
</cp:coreProperties>
</file>