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54"/>
        <w:pBdr/>
        <w:spacing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en-US"/>
        </w:rPr>
      </w:r>
      <w:r>
        <w:rPr>
          <w:rFonts w:ascii="Times New Roman" w:hAnsi="Times New Roman" w:eastAsia="Times New Roman" w:cs="Times New Roman"/>
        </w:rPr>
        <w:t xml:space="preserve">АНАЛИЗ ПОЛЬЗОВАТЕЛЕЙ.  ПРОЕКТИРОВАНИЕ РОЛЕЙ И ПОЛНОМОЧИЙ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основе открытых источников со статистической информацией, а также опроса сотрудников компании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a1qa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был выявлен сегмент аудитории фреймворка по автоматизации тестирования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Основной категорией пользователя оказались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Тестировщики, QA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QC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инженеры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Был составлен портрет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зависимости от параметров, наиболее  влияющих на проектируемую систему, описанный в таблице 1.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tbl>
      <w:tblPr>
        <w:tblStyle w:val="686"/>
        <w:tblW w:w="0" w:type="auto"/>
        <w:tblBorders/>
        <w:tblLook w:val="04A0" w:firstRow="1" w:lastRow="0" w:firstColumn="1" w:lastColumn="0" w:noHBand="0" w:noVBand="1"/>
      </w:tblPr>
      <w:tblGrid>
        <w:gridCol w:w="4819"/>
        <w:gridCol w:w="4819"/>
      </w:tblGrid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Пол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Мужской и женский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Равное распределение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Средний возраст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29 лет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Род занятий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  <w14:ligatures w14:val="none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Тестирование ПО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Уровень английского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B2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Опыт работы в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IT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  <w:t xml:space="preserve">2.5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года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Увлечения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Путешествия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en-US"/>
              </w:rPr>
            </w:r>
          </w:p>
        </w:tc>
      </w:tr>
      <w:tr>
        <w:trPr/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Образование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  <w:t xml:space="preserve">Высшее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  <w:tab/>
        <w:t xml:space="preserve">Таблица 1. Портрет целевой аудитории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Также была разработана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гипотетическая персона, представленная на рисунке 2.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310" cy="96664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318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0" t="0" r="0" b="44133"/>
                        <a:stretch/>
                      </pic:blipFill>
                      <pic:spPr bwMode="auto">
                        <a:xfrm flipH="0" flipV="0">
                          <a:off x="0" y="0"/>
                          <a:ext cx="6120308" cy="9666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1.91pt;height:761.14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310" cy="765809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0542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0" t="55740" r="0" b="0"/>
                        <a:stretch/>
                      </pic:blipFill>
                      <pic:spPr bwMode="auto">
                        <a:xfrm flipH="0" flipV="0">
                          <a:off x="0" y="0"/>
                          <a:ext cx="6120308" cy="7658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1.91pt;height:603.0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Рисунок 2. Персона целевой аудитории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p>
      <w:pPr>
        <w:pBdr/>
        <w:spacing/>
        <w:ind w:right="0" w:firstLine="567" w:left="0"/>
        <w:jc w:val="both"/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Основываясь на функциональных возможностях информационной системы были выделены все возможные роли пользователей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en-US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а именно роли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en-US"/>
          <w14:ligatures w14:val="none"/>
        </w:rPr>
        <w:t xml:space="preserve">“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Контрибьютор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en-US"/>
          <w14:ligatures w14:val="none"/>
        </w:rPr>
        <w:t xml:space="preserve">”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en-US"/>
          <w14:ligatures w14:val="none"/>
        </w:rPr>
        <w:t xml:space="preserve">“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Пользователь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en-US"/>
          <w14:ligatures w14:val="none"/>
        </w:rPr>
        <w:t xml:space="preserve">”.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r>
    </w:p>
    <w:p>
      <w:pPr>
        <w:pBdr/>
        <w:spacing/>
        <w:ind w:right="0" w:firstLine="567" w:left="0"/>
        <w:jc w:val="both"/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Описание выделенных ролей пользователей системы представлено в таблице 3.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r>
    </w:p>
    <w:tbl>
      <w:tblPr>
        <w:tblStyle w:val="68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134"/>
        <w:gridCol w:w="2409"/>
        <w:gridCol w:w="6095"/>
      </w:tblGrid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№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оль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Описание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Контрибьютор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Имеет доступ к исходному коду фреймворка, может его модифицировать и предоставлять новую версию пользователям.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Пользователь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Использует фреймворк в качестве библиотеки для автоматизации тестирования своих сценариев. Может использовать фреймворк для своих нужд, но не имеет права изменять его реализацию.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Таблица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3.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Роли пользователей системы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Для каждой выделенной роли составлен перечень полномочий пользователей в рамках системы, перечень предоставлен в таблице 4.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r>
    </w:p>
    <w:tbl>
      <w:tblPr>
        <w:tblStyle w:val="68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134"/>
        <w:gridCol w:w="2409"/>
        <w:gridCol w:w="6095"/>
      </w:tblGrid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№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tabs>
                <w:tab w:val="center" w:leader="none" w:pos="1096"/>
              </w:tabs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Полномочие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Описание полномочий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Получить доступ к исходному коду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Имеет возможность склонировать репозиторий с исходным кодом на локальную машину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Создание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Pull Request (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PR)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с изменением исходного кода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Создание предложения на внесение изменений в исходный код фреймворка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Код-ревью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PR 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сходного кода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Возможность оставлять комментарии на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предложенные изменения в исходный код, а также отвечать на них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Слияние изменений в основную ветку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Возможность применить предложенные изменения в основную версию кода фреймворка и обновить его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5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Просмотр описания и журнала обновлений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Доступ к документации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6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Установить фреймворк в проект или решение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Доступ к добавлению фреймворка в виде зависимости или внешней библиотеки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7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Использовать доступные классы и методы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Доступ к классам и методам фреймворка, не помеченным как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private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или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internal.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Локально расширять фреймворк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6095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Возможность добавлять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методы расширения, классы наследники для проекта с использованием фреймворка, не меняя его исходный код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Таблица 4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  <w:t xml:space="preserve">Полномочия пользователей системы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r>
    </w:p>
    <w:p>
      <w:pPr>
        <w:pBdr/>
        <w:spacing/>
        <w:ind w:right="0" w:firstLine="567" w:left="0"/>
        <w:jc w:val="both"/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</w:rPr>
        <w:t xml:space="preserve">Составлена матрица ролей и полномочий, на основании таблиц 3 и 4,  отображающая доступность тех или иных возможностей системы в  зависимости от роли пользователя. Матрица предоставлена в таблице 5.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yellow"/>
          <w14:ligatures w14:val="none"/>
        </w:rPr>
      </w:r>
    </w:p>
    <w:tbl>
      <w:tblPr>
        <w:tblStyle w:val="68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134"/>
        <w:gridCol w:w="2409"/>
        <w:gridCol w:w="2268"/>
        <w:gridCol w:w="2268"/>
      </w:tblGrid>
      <w:tr>
        <w:trPr>
          <w:trHeight w:val="103"/>
        </w:trPr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№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tabs>
                <w:tab w:val="center" w:leader="none" w:pos="1097"/>
              </w:tabs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Полномочие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Контрибьютор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Пользователь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Получить доступ к исходному коду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Создание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Pull Request (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PR)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с изменением исходного кода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3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Код-ревью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PR и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сходного кода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Слияние изменений в основную ветку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5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Просмотр описания и журнала обновлений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6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Установить фреймворк в проект или решение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7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Использовать доступные классы и методы фреймворка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Borders/>
            <w:tcW w:w="113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en-US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409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Локально расширять фреймворк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  <w:t xml:space="preserve">+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  <w:p>
            <w:pPr>
              <w:pBdr/>
              <w:spacing/>
              <w:ind/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highlight w:val="yellow"/>
              </w:rPr>
            </w:r>
          </w:p>
        </w:tc>
      </w:tr>
    </w:tbl>
    <w:p>
      <w:pPr>
        <w:pBdr/>
        <w:spacing/>
        <w:ind w:right="0" w:firstLine="567" w:left="0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r>
    </w:p>
    <w:sectPr>
      <w:footnotePr/>
      <w:endnotePr/>
      <w:type w:val="nextPage"/>
      <w:pgSz w:h="16838" w:orient="portrait" w:w="11906"/>
      <w:pgMar w:top="850" w:right="850" w:bottom="850" w:left="141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2024-04-21T13:58:47Z</dcterms:modified>
</cp:coreProperties>
</file>