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tabs>
          <w:tab w:val="left" w:leader="none" w:pos="0"/>
        </w:tabs>
        <w:spacing w:line="293" w:lineRule="exact"/>
        <w:ind w:right="26" w:firstLine="0"/>
        <w:jc w:val="center"/>
        <w:rPr>
          <w:rFonts w:eastAsia="Times New Roman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val="en-US"/>
        </w:rPr>
        <w:t xml:space="preserve"> B  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РЕЦЕНЗИЯ</w:t>
      </w:r>
      <w:r>
        <w:rPr>
          <w:rFonts w:eastAsia="Times New Roman"/>
          <w:sz w:val="25"/>
          <w:szCs w:val="25"/>
          <w:lang w:eastAsia="ru-RU"/>
        </w:rPr>
      </w:r>
      <w:r>
        <w:rPr>
          <w:rFonts w:eastAsia="Times New Roman"/>
          <w:sz w:val="25"/>
          <w:szCs w:val="25"/>
          <w:lang w:eastAsia="ru-RU"/>
        </w:rPr>
      </w:r>
    </w:p>
    <w:p>
      <w:pPr>
        <w:pBdr/>
        <w:shd w:val="clear" w:color="auto" w:fill="ffffff"/>
        <w:tabs>
          <w:tab w:val="left" w:leader="none" w:pos="1032"/>
        </w:tabs>
        <w:spacing/>
        <w:ind/>
        <w:jc w:val="center"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на дипломный проект студент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а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факультета компьютерного проектирования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Учреждения образования «Белорусский государственный </w:t>
      </w:r>
      <w:r>
        <w:rPr>
          <w:rFonts w:eastAsia="Times New Roman"/>
          <w:color w:val="000000"/>
          <w:spacing w:val="-6"/>
          <w:sz w:val="25"/>
          <w:szCs w:val="25"/>
          <w:lang w:eastAsia="ru-RU"/>
        </w:rPr>
        <w:t xml:space="preserve">университет информатики</w:t>
      </w:r>
      <w:r>
        <w:rPr>
          <w:rFonts w:eastAsia="Times New Roman"/>
          <w:color w:val="000000"/>
          <w:spacing w:val="-6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pacing w:val="-6"/>
          <w:sz w:val="25"/>
          <w:szCs w:val="25"/>
          <w:lang w:eastAsia="ru-RU"/>
        </w:rPr>
        <w:t xml:space="preserve">и радиоэлектроники» </w:t>
      </w:r>
      <w:r>
        <w:rPr>
          <w:rFonts w:eastAsia="Times New Roman"/>
          <w:color w:val="000000"/>
          <w:spacing w:val="-6"/>
          <w:sz w:val="25"/>
          <w:szCs w:val="25"/>
          <w:lang w:eastAsia="ru-RU"/>
        </w:rPr>
        <w:t xml:space="preserve">Сирко Алексея Сергеевича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на тему: «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Фреймворк для автоматизации тестирования веб-интерфейсов на платформе .NET 8 и его эргономическое обеспечение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»</w:t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tabs>
          <w:tab w:val="left" w:leader="none" w:pos="1032"/>
        </w:tabs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Дипломный проект студент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а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Сирко А.С.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состоит из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шести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листов графического материала </w:t>
      </w:r>
      <w:r>
        <w:rPr>
          <w:rFonts w:eastAsia="Times New Roman"/>
          <w:color w:val="000000"/>
          <w:sz w:val="25"/>
          <w:szCs w:val="25"/>
          <w:highlight w:val="none"/>
          <w:lang w:eastAsia="ru-RU"/>
        </w:rPr>
        <w:t xml:space="preserve">и </w:t>
      </w:r>
      <w:r>
        <w:rPr>
          <w:rFonts w:eastAsia="Times New Roman"/>
          <w:color w:val="000000"/>
          <w:sz w:val="25"/>
          <w:szCs w:val="25"/>
          <w:highlight w:val="none"/>
          <w:lang w:val="en-US"/>
        </w:rPr>
        <w:t xml:space="preserve">121</w:t>
      </w:r>
      <w:r>
        <w:rPr>
          <w:rFonts w:eastAsia="Times New Roman"/>
          <w:color w:val="000000"/>
          <w:sz w:val="25"/>
          <w:szCs w:val="25"/>
          <w:highlight w:val="none"/>
          <w:lang w:eastAsia="ru-RU"/>
        </w:rPr>
        <w:t xml:space="preserve"> страниц</w:t>
      </w:r>
      <w:r>
        <w:rPr>
          <w:rFonts w:eastAsia="Times New Roman"/>
          <w:color w:val="000000"/>
          <w:sz w:val="25"/>
          <w:szCs w:val="25"/>
          <w:highlight w:val="none"/>
          <w:lang w:eastAsia="ru-RU"/>
        </w:rPr>
        <w:t xml:space="preserve">ы по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яснительной записки.</w:t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Тема проекта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посвящена разработке фреймворка для автоматизации тестирования веб-интерфейсов на платформе .NET 8 и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является актуальной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, поскольку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на данный момент в сфере тестирования большинство операций осуществляется вручную специалистами по тестированию программного обеспечения, что приводит к нерациональному расходованию времени и ресурсов. </w:t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Пояснительная записка построена логично и последовательно отражает все этапы разработки в соответствии с календарным планом.</w:t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sz w:val="25"/>
          <w:szCs w:val="25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В пояснительной записке достаточно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й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мере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рассмотрены имеющиеся аналоги и на основе анализа </w:t>
      </w:r>
      <w:r>
        <w:rPr>
          <w:sz w:val="25"/>
          <w:szCs w:val="25"/>
        </w:rPr>
        <w:t xml:space="preserve">разработан</w:t>
      </w:r>
      <w:r>
        <w:rPr>
          <w:sz w:val="25"/>
          <w:szCs w:val="25"/>
        </w:rPr>
        <w:t xml:space="preserve"> удобный и современный фреймворк для автоматизации тестирования, решающий указанные проблемы, который можно подключить в проект в качестве внешней библиотеки.</w:t>
      </w:r>
      <w:r>
        <w:rPr>
          <w:sz w:val="25"/>
          <w:szCs w:val="25"/>
        </w:rPr>
      </w:r>
      <w:r>
        <w:rPr>
          <w:sz w:val="25"/>
          <w:szCs w:val="25"/>
        </w:rPr>
      </w:r>
    </w:p>
    <w:p>
      <w:pPr>
        <w:pBdr/>
        <w:shd w:val="clear" w:color="auto" w:fill="ffffff"/>
        <w:spacing/>
        <w:ind/>
        <w:rPr>
          <w:sz w:val="25"/>
          <w:szCs w:val="25"/>
        </w:rPr>
      </w:pPr>
      <w:r>
        <w:rPr>
          <w:sz w:val="25"/>
          <w:szCs w:val="25"/>
        </w:rPr>
        <w:t xml:space="preserve">При разработке фреймворка был</w:t>
      </w:r>
      <w:r>
        <w:rPr>
          <w:sz w:val="25"/>
          <w:szCs w:val="25"/>
        </w:rPr>
        <w:t xml:space="preserve">и</w:t>
      </w:r>
      <w:r>
        <w:rPr>
          <w:sz w:val="25"/>
          <w:szCs w:val="25"/>
        </w:rPr>
        <w:t xml:space="preserve"> использован</w:t>
      </w:r>
      <w:r>
        <w:rPr>
          <w:sz w:val="25"/>
          <w:szCs w:val="25"/>
        </w:rPr>
        <w:t xml:space="preserve">ы</w:t>
      </w:r>
      <w:r>
        <w:rPr>
          <w:sz w:val="25"/>
          <w:szCs w:val="25"/>
        </w:rPr>
        <w:t xml:space="preserve"> язык программирования C# версии 12.0, платформа для разработчиков .NET 8 и </w:t>
      </w:r>
      <w:r>
        <w:rPr>
          <w:sz w:val="25"/>
          <w:szCs w:val="25"/>
        </w:rPr>
        <w:t xml:space="preserve">Selenium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WebDriver</w:t>
      </w:r>
      <w:r>
        <w:rPr>
          <w:sz w:val="25"/>
          <w:szCs w:val="25"/>
        </w:rPr>
        <w:t xml:space="preserve"> в качестве основного ядра.</w:t>
      </w:r>
      <w:r>
        <w:rPr>
          <w:sz w:val="25"/>
          <w:szCs w:val="25"/>
        </w:rPr>
      </w:r>
      <w:r>
        <w:rPr>
          <w:sz w:val="25"/>
          <w:szCs w:val="25"/>
        </w:rPr>
      </w:r>
    </w:p>
    <w:p>
      <w:pPr>
        <w:pBdr/>
        <w:shd w:val="clear" w:color="auto" w:fill="ffffff"/>
        <w:tabs>
          <w:tab w:val="left" w:leader="underscore" w:pos="6749"/>
          <w:tab w:val="left" w:leader="underscore" w:pos="9638"/>
        </w:tabs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В проекте приведен глубокий аналитический обзор научно-технической литературы, где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логич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ески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выстроены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все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вопросы проекта. Приведенные расчеты и программное обеспечение свидетельствуют о глубоких знаниях студент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а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Сирко А.С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.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в области проектирования подобных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фре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й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мфорков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, умении работать с технической литературой и применять на практике рациональные решения.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По каждому разделу и в целом по дипломному проекту приведены аргументированные выводы.</w:t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Пояснительная записка и графический материал оформлены аккуратно и в соответствии с требованиями ЕСКД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и ЕСПД.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Считаю, что представленные материалы могут быть использованы при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решении вопросов автоматизации тестирования веб-интерфейсов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, а также студентами при изучении соответствующих разделов дисциплины «</w:t>
      </w:r>
      <w:r>
        <w:rPr>
          <w:rFonts w:eastAsia="Times New Roman"/>
          <w:color w:val="000000"/>
          <w:sz w:val="25"/>
          <w:szCs w:val="25"/>
        </w:rPr>
        <w:t xml:space="preserve">Технологии программирования приложений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».</w:t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Замечания:</w:t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–нет достаточной аргументации по выбору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Selenium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WebDriver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, как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основ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ы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фреймворка для взаимодействия c браузером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;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–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в пояснительной записке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не в полной мере изложены вопросы надежности полученного фреймворка для автоматизации тестирования.</w:t>
      </w: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sz w:val="25"/>
          <w:szCs w:val="25"/>
          <w:lang w:eastAsia="ru-RU"/>
        </w:rPr>
      </w:pPr>
      <w:r>
        <w:rPr>
          <w:rFonts w:eastAsia="Times New Roman"/>
          <w:sz w:val="25"/>
          <w:szCs w:val="25"/>
          <w:lang w:eastAsia="ru-RU"/>
        </w:rPr>
        <w:t xml:space="preserve">В целом дипломный проект выполнен технически грамотно</w:t>
      </w:r>
      <w:r>
        <w:rPr>
          <w:rFonts w:eastAsia="Times New Roman"/>
          <w:sz w:val="25"/>
          <w:szCs w:val="25"/>
          <w:lang w:eastAsia="ru-RU"/>
        </w:rPr>
        <w:t xml:space="preserve">,</w:t>
      </w:r>
      <w:r>
        <w:rPr>
          <w:rFonts w:eastAsia="Times New Roman"/>
          <w:sz w:val="25"/>
          <w:szCs w:val="25"/>
          <w:lang w:eastAsia="ru-RU"/>
        </w:rPr>
        <w:t xml:space="preserve"> в полном соответствии с техническим заданием на проектирование и заслуживает оценки </w:t>
      </w:r>
      <w:r>
        <w:rPr>
          <w:rFonts w:eastAsia="Times New Roman"/>
          <w:sz w:val="25"/>
          <w:szCs w:val="25"/>
          <w:lang w:eastAsia="ru-RU"/>
        </w:rPr>
        <w:t xml:space="preserve">девять</w:t>
      </w:r>
      <w:r>
        <w:rPr>
          <w:rFonts w:eastAsia="Times New Roman"/>
          <w:sz w:val="25"/>
          <w:szCs w:val="25"/>
          <w:lang w:eastAsia="ru-RU"/>
        </w:rPr>
        <w:t xml:space="preserve"> баллов, а дипломни</w:t>
      </w:r>
      <w:r>
        <w:rPr>
          <w:rFonts w:eastAsia="Times New Roman"/>
          <w:sz w:val="25"/>
          <w:szCs w:val="25"/>
          <w:lang w:eastAsia="ru-RU"/>
        </w:rPr>
        <w:t xml:space="preserve">к</w:t>
      </w:r>
      <w:r>
        <w:rPr>
          <w:rFonts w:eastAsia="Times New Roman"/>
          <w:sz w:val="25"/>
          <w:szCs w:val="25"/>
          <w:lang w:eastAsia="ru-RU"/>
        </w:rPr>
        <w:t xml:space="preserve"> </w:t>
      </w:r>
      <w:r>
        <w:rPr>
          <w:rFonts w:eastAsia="Times New Roman"/>
          <w:sz w:val="25"/>
          <w:szCs w:val="25"/>
          <w:lang w:eastAsia="ru-RU"/>
        </w:rPr>
        <w:t xml:space="preserve">Сирко А.С.</w:t>
      </w:r>
      <w:r>
        <w:rPr>
          <w:rFonts w:eastAsia="Times New Roman"/>
          <w:sz w:val="25"/>
          <w:szCs w:val="25"/>
          <w:lang w:eastAsia="ru-RU"/>
        </w:rPr>
        <w:t xml:space="preserve"> – присвоения квалификации инженера</w:t>
      </w:r>
      <w:r>
        <w:rPr>
          <w:rFonts w:eastAsia="Times New Roman"/>
          <w:sz w:val="25"/>
          <w:szCs w:val="25"/>
          <w:lang w:eastAsia="ru-RU"/>
        </w:rPr>
        <w:t xml:space="preserve">-системотехника</w:t>
      </w:r>
      <w:r>
        <w:rPr>
          <w:rFonts w:eastAsia="Times New Roman"/>
          <w:sz w:val="25"/>
          <w:szCs w:val="25"/>
          <w:lang w:eastAsia="ru-RU"/>
        </w:rPr>
        <w:t xml:space="preserve">.</w:t>
      </w:r>
      <w:r>
        <w:rPr>
          <w:rFonts w:eastAsia="Times New Roman"/>
          <w:sz w:val="25"/>
          <w:szCs w:val="25"/>
          <w:lang w:eastAsia="ru-RU"/>
        </w:rPr>
      </w:r>
      <w:r>
        <w:rPr>
          <w:rFonts w:eastAsia="Times New Roman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sz w:val="25"/>
          <w:szCs w:val="25"/>
          <w:lang w:eastAsia="ru-RU"/>
        </w:rPr>
      </w:pPr>
      <w:r>
        <w:rPr>
          <w:rFonts w:eastAsia="Times New Roman"/>
          <w:sz w:val="25"/>
          <w:szCs w:val="25"/>
          <w:lang w:eastAsia="ru-RU"/>
        </w:rPr>
      </w:r>
      <w:r>
        <w:rPr>
          <w:rFonts w:eastAsia="Times New Roman"/>
          <w:sz w:val="25"/>
          <w:szCs w:val="25"/>
          <w:lang w:eastAsia="ru-RU"/>
        </w:rPr>
      </w:r>
      <w:r>
        <w:rPr>
          <w:rFonts w:eastAsia="Times New Roman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sz w:val="25"/>
          <w:szCs w:val="25"/>
          <w:lang w:eastAsia="ru-RU"/>
        </w:rPr>
      </w:pPr>
      <w:r>
        <w:rPr>
          <w:rFonts w:eastAsia="Times New Roman"/>
          <w:sz w:val="25"/>
          <w:szCs w:val="25"/>
          <w:lang w:eastAsia="ru-RU"/>
        </w:rPr>
      </w:r>
      <w:r>
        <w:rPr>
          <w:rFonts w:eastAsia="Times New Roman"/>
          <w:sz w:val="25"/>
          <w:szCs w:val="25"/>
          <w:lang w:eastAsia="ru-RU"/>
        </w:rPr>
      </w:r>
      <w:r>
        <w:rPr>
          <w:rFonts w:eastAsia="Times New Roman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 w:firstLine="0"/>
        <w:rPr>
          <w:rFonts w:eastAsia="Times New Roman"/>
          <w:sz w:val="25"/>
          <w:szCs w:val="25"/>
          <w:highlight w:val="none"/>
        </w:rPr>
      </w:pPr>
      <w:r>
        <w:rPr>
          <w:rFonts w:eastAsia="Times New Roman"/>
          <w:sz w:val="25"/>
          <w:szCs w:val="25"/>
          <w:highlight w:val="none"/>
          <w:lang w:eastAsia="ru-RU"/>
        </w:rPr>
        <w:t xml:space="preserve">Рецензент</w:t>
      </w:r>
      <w:r>
        <w:rPr>
          <w:rFonts w:eastAsia="Times New Roman"/>
          <w:sz w:val="25"/>
          <w:szCs w:val="25"/>
          <w:highlight w:val="none"/>
        </w:rPr>
      </w:r>
      <w:r>
        <w:rPr>
          <w:rFonts w:eastAsia="Times New Roman"/>
          <w:sz w:val="25"/>
          <w:szCs w:val="25"/>
          <w:highlight w:val="none"/>
        </w:rPr>
      </w:r>
    </w:p>
    <w:p>
      <w:pPr>
        <w:pBdr/>
        <w:shd w:val="clear" w:color="auto" w:fill="ffffff"/>
        <w:spacing/>
        <w:ind w:firstLine="0"/>
        <w:rPr>
          <w:rFonts w:eastAsia="Times New Roman"/>
          <w:sz w:val="25"/>
          <w:szCs w:val="25"/>
          <w:highlight w:val="none"/>
        </w:rPr>
      </w:pPr>
      <w:r>
        <w:rPr>
          <w:rFonts w:eastAsia="Times New Roman"/>
          <w:sz w:val="25"/>
          <w:szCs w:val="25"/>
          <w:highlight w:val="none"/>
          <w:lang w:eastAsia="ru-RU"/>
        </w:rPr>
        <w:t xml:space="preserve">кандидат физико-математических. наук, 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доцент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 кафедры </w:t>
      </w:r>
      <w:r>
        <w:rPr>
          <w:rFonts w:eastAsia="Times New Roman"/>
          <w:sz w:val="25"/>
          <w:szCs w:val="25"/>
          <w:highlight w:val="none"/>
        </w:rPr>
      </w:r>
      <w:r>
        <w:rPr>
          <w:rFonts w:eastAsia="Times New Roman"/>
          <w:sz w:val="25"/>
          <w:szCs w:val="25"/>
          <w:highlight w:val="none"/>
        </w:rPr>
      </w:r>
    </w:p>
    <w:p>
      <w:pPr>
        <w:pBdr/>
        <w:shd w:val="clear" w:color="auto" w:fill="ffffff"/>
        <w:spacing/>
        <w:ind w:firstLine="0"/>
        <w:rPr>
          <w:rFonts w:eastAsia="Times New Roman"/>
          <w:sz w:val="25"/>
          <w:szCs w:val="25"/>
          <w:highlight w:val="none"/>
        </w:rPr>
      </w:pPr>
      <w:r>
        <w:rPr>
          <w:rFonts w:eastAsia="Times New Roman"/>
          <w:sz w:val="25"/>
          <w:szCs w:val="25"/>
          <w:highlight w:val="none"/>
          <w:lang w:val="ru-RU"/>
        </w:rPr>
        <w:t xml:space="preserve">информатики 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БГ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УИР</w:t>
      </w:r>
      <w:r>
        <w:rPr>
          <w:rFonts w:eastAsia="Times New Roman"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 xml:space="preserve"> </w:t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С. 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И. 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Сиротко</w:t>
      </w:r>
      <w:r>
        <w:rPr>
          <w:rFonts w:eastAsia="Times New Roman"/>
          <w:sz w:val="25"/>
          <w:szCs w:val="25"/>
          <w:highlight w:val="none"/>
          <w:lang w:eastAsia="ru-RU"/>
        </w:rPr>
      </w:r>
      <w:r>
        <w:rPr>
          <w:rFonts w:eastAsia="Times New Roman"/>
          <w:sz w:val="25"/>
          <w:szCs w:val="25"/>
          <w:highlight w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94393438"/>
      <w:docPartObj>
        <w:docPartGallery w:val="Page Numbers (Top of Page)"/>
        <w:docPartUnique w:val="true"/>
      </w:docPartObj>
      <w:rPr/>
    </w:sdtPr>
    <w:sdtContent>
      <w:p>
        <w:pPr>
          <w:pStyle w:val="860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6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tabs>
          <w:tab w:val="num" w:leader="none" w:pos="1287"/>
        </w:tabs>
        <w:spacing/>
        <w:ind w:firstLine="227" w:left="567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07"/>
        </w:tabs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27"/>
        </w:tabs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447"/>
        </w:tabs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167"/>
        </w:tabs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887"/>
        </w:tabs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607"/>
        </w:tabs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327"/>
        </w:tabs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47"/>
        </w:tabs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  <w:lang w:val="ru-RU" w:eastAsia="en-US" w:bidi="ar-SA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basedOn w:val="857"/>
    <w:link w:val="6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2">
    <w:name w:val="Heading 2"/>
    <w:basedOn w:val="856"/>
    <w:next w:val="856"/>
    <w:link w:val="68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basedOn w:val="857"/>
    <w:link w:val="68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basedOn w:val="857"/>
    <w:link w:val="68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basedOn w:val="857"/>
    <w:link w:val="6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basedOn w:val="857"/>
    <w:link w:val="6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basedOn w:val="857"/>
    <w:link w:val="6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basedOn w:val="857"/>
    <w:link w:val="69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basedOn w:val="857"/>
    <w:link w:val="69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basedOn w:val="857"/>
    <w:link w:val="6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8">
    <w:name w:val="List Paragraph"/>
    <w:basedOn w:val="856"/>
    <w:uiPriority w:val="34"/>
    <w:qFormat/>
    <w:pPr>
      <w:pBdr/>
      <w:spacing/>
      <w:ind w:left="720"/>
      <w:contextualSpacing w:val="true"/>
    </w:pPr>
  </w:style>
  <w:style w:type="paragraph" w:styleId="699">
    <w:name w:val="No Spacing"/>
    <w:uiPriority w:val="1"/>
    <w:qFormat/>
    <w:pPr>
      <w:pBdr/>
      <w:spacing w:after="0" w:before="0" w:line="240" w:lineRule="auto"/>
      <w:ind/>
    </w:pPr>
  </w:style>
  <w:style w:type="paragraph" w:styleId="700">
    <w:name w:val="Title"/>
    <w:basedOn w:val="856"/>
    <w:next w:val="856"/>
    <w:link w:val="7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1">
    <w:name w:val="Title Char"/>
    <w:basedOn w:val="857"/>
    <w:link w:val="700"/>
    <w:uiPriority w:val="10"/>
    <w:pPr>
      <w:pBdr/>
      <w:spacing/>
      <w:ind/>
    </w:pPr>
    <w:rPr>
      <w:sz w:val="48"/>
      <w:szCs w:val="48"/>
    </w:rPr>
  </w:style>
  <w:style w:type="paragraph" w:styleId="702">
    <w:name w:val="Subtitle"/>
    <w:basedOn w:val="856"/>
    <w:next w:val="856"/>
    <w:link w:val="70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3">
    <w:name w:val="Subtitle Char"/>
    <w:basedOn w:val="857"/>
    <w:link w:val="702"/>
    <w:uiPriority w:val="11"/>
    <w:pPr>
      <w:pBdr/>
      <w:spacing/>
      <w:ind/>
    </w:pPr>
    <w:rPr>
      <w:sz w:val="24"/>
      <w:szCs w:val="24"/>
    </w:rPr>
  </w:style>
  <w:style w:type="paragraph" w:styleId="704">
    <w:name w:val="Quote"/>
    <w:basedOn w:val="856"/>
    <w:next w:val="856"/>
    <w:link w:val="705"/>
    <w:uiPriority w:val="29"/>
    <w:qFormat/>
    <w:pPr>
      <w:pBdr/>
      <w:spacing/>
      <w:ind w:right="720" w:left="720"/>
    </w:pPr>
    <w:rPr>
      <w:i/>
    </w:rPr>
  </w:style>
  <w:style w:type="character" w:styleId="705">
    <w:name w:val="Quote Char"/>
    <w:link w:val="704"/>
    <w:uiPriority w:val="29"/>
    <w:pPr>
      <w:pBdr/>
      <w:spacing/>
      <w:ind/>
    </w:pPr>
    <w:rPr>
      <w:i/>
    </w:rPr>
  </w:style>
  <w:style w:type="paragraph" w:styleId="706">
    <w:name w:val="Intense Quote"/>
    <w:basedOn w:val="856"/>
    <w:next w:val="856"/>
    <w:link w:val="7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7">
    <w:name w:val="Intense Quote Char"/>
    <w:link w:val="706"/>
    <w:uiPriority w:val="30"/>
    <w:pPr>
      <w:pBdr/>
      <w:spacing/>
      <w:ind/>
    </w:pPr>
    <w:rPr>
      <w:i/>
    </w:rPr>
  </w:style>
  <w:style w:type="character" w:styleId="708">
    <w:name w:val="Header Char"/>
    <w:basedOn w:val="857"/>
    <w:link w:val="860"/>
    <w:uiPriority w:val="99"/>
    <w:pPr>
      <w:pBdr/>
      <w:spacing/>
      <w:ind/>
    </w:pPr>
  </w:style>
  <w:style w:type="character" w:styleId="709">
    <w:name w:val="Footer Char"/>
    <w:basedOn w:val="857"/>
    <w:link w:val="862"/>
    <w:uiPriority w:val="99"/>
    <w:pPr>
      <w:pBdr/>
      <w:spacing/>
      <w:ind/>
    </w:pPr>
  </w:style>
  <w:style w:type="paragraph" w:styleId="710">
    <w:name w:val="Caption"/>
    <w:basedOn w:val="856"/>
    <w:next w:val="8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862"/>
    <w:uiPriority w:val="99"/>
    <w:pPr>
      <w:pBdr/>
      <w:spacing/>
      <w:ind/>
    </w:pPr>
  </w:style>
  <w:style w:type="table" w:styleId="712">
    <w:name w:val="Table Grid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0">
    <w:name w:val="Footnote Text Char"/>
    <w:link w:val="839"/>
    <w:uiPriority w:val="99"/>
    <w:pPr>
      <w:pBdr/>
      <w:spacing/>
      <w:ind/>
    </w:pPr>
    <w:rPr>
      <w:sz w:val="18"/>
    </w:rPr>
  </w:style>
  <w:style w:type="character" w:styleId="841">
    <w:name w:val="footnote reference"/>
    <w:basedOn w:val="857"/>
    <w:uiPriority w:val="99"/>
    <w:unhideWhenUsed/>
    <w:pPr>
      <w:pBdr/>
      <w:spacing/>
      <w:ind/>
    </w:pPr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3">
    <w:name w:val="Endnote Text Char"/>
    <w:link w:val="842"/>
    <w:uiPriority w:val="99"/>
    <w:pPr>
      <w:pBdr/>
      <w:spacing/>
      <w:ind/>
    </w:pPr>
    <w:rPr>
      <w:sz w:val="20"/>
    </w:rPr>
  </w:style>
  <w:style w:type="character" w:styleId="844">
    <w:name w:val="endnote reference"/>
    <w:basedOn w:val="857"/>
    <w:uiPriority w:val="99"/>
    <w:semiHidden/>
    <w:unhideWhenUsed/>
    <w:pPr>
      <w:pBdr/>
      <w:spacing/>
      <w:ind/>
    </w:pPr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pBdr/>
      <w:spacing w:after="57"/>
      <w:ind w:right="0" w:firstLine="0" w:left="0"/>
    </w:pPr>
  </w:style>
  <w:style w:type="paragraph" w:styleId="846">
    <w:name w:val="toc 2"/>
    <w:basedOn w:val="856"/>
    <w:next w:val="856"/>
    <w:uiPriority w:val="39"/>
    <w:unhideWhenUsed/>
    <w:pPr>
      <w:pBdr/>
      <w:spacing w:after="57"/>
      <w:ind w:right="0" w:firstLine="0" w:left="283"/>
    </w:pPr>
  </w:style>
  <w:style w:type="paragraph" w:styleId="847">
    <w:name w:val="toc 3"/>
    <w:basedOn w:val="856"/>
    <w:next w:val="856"/>
    <w:uiPriority w:val="39"/>
    <w:unhideWhenUsed/>
    <w:pPr>
      <w:pBdr/>
      <w:spacing w:after="57"/>
      <w:ind w:right="0" w:firstLine="0" w:left="567"/>
    </w:pPr>
  </w:style>
  <w:style w:type="paragraph" w:styleId="848">
    <w:name w:val="toc 4"/>
    <w:basedOn w:val="856"/>
    <w:next w:val="856"/>
    <w:uiPriority w:val="39"/>
    <w:unhideWhenUsed/>
    <w:pPr>
      <w:pBdr/>
      <w:spacing w:after="57"/>
      <w:ind w:right="0" w:firstLine="0" w:left="850"/>
    </w:pPr>
  </w:style>
  <w:style w:type="paragraph" w:styleId="849">
    <w:name w:val="toc 5"/>
    <w:basedOn w:val="856"/>
    <w:next w:val="856"/>
    <w:uiPriority w:val="39"/>
    <w:unhideWhenUsed/>
    <w:pPr>
      <w:pBdr/>
      <w:spacing w:after="57"/>
      <w:ind w:right="0" w:firstLine="0" w:left="1134"/>
    </w:pPr>
  </w:style>
  <w:style w:type="paragraph" w:styleId="850">
    <w:name w:val="toc 6"/>
    <w:basedOn w:val="856"/>
    <w:next w:val="856"/>
    <w:uiPriority w:val="39"/>
    <w:unhideWhenUsed/>
    <w:pPr>
      <w:pBdr/>
      <w:spacing w:after="57"/>
      <w:ind w:right="0" w:firstLine="0" w:left="1417"/>
    </w:pPr>
  </w:style>
  <w:style w:type="paragraph" w:styleId="851">
    <w:name w:val="toc 7"/>
    <w:basedOn w:val="856"/>
    <w:next w:val="856"/>
    <w:uiPriority w:val="39"/>
    <w:unhideWhenUsed/>
    <w:pPr>
      <w:pBdr/>
      <w:spacing w:after="57"/>
      <w:ind w:right="0" w:firstLine="0" w:left="1701"/>
    </w:pPr>
  </w:style>
  <w:style w:type="paragraph" w:styleId="852">
    <w:name w:val="toc 8"/>
    <w:basedOn w:val="856"/>
    <w:next w:val="856"/>
    <w:uiPriority w:val="39"/>
    <w:unhideWhenUsed/>
    <w:pPr>
      <w:pBdr/>
      <w:spacing w:after="57"/>
      <w:ind w:right="0" w:firstLine="0" w:left="1984"/>
    </w:pPr>
  </w:style>
  <w:style w:type="paragraph" w:styleId="853">
    <w:name w:val="toc 9"/>
    <w:basedOn w:val="856"/>
    <w:next w:val="856"/>
    <w:uiPriority w:val="39"/>
    <w:unhideWhenUsed/>
    <w:pPr>
      <w:pBdr/>
      <w:spacing w:after="57"/>
      <w:ind w:right="0" w:firstLine="0" w:left="2268"/>
    </w:pPr>
  </w:style>
  <w:style w:type="paragraph" w:styleId="854">
    <w:name w:val="TOC Heading"/>
    <w:uiPriority w:val="39"/>
    <w:unhideWhenUsed/>
    <w:pPr>
      <w:pBdr/>
      <w:spacing/>
      <w:ind/>
    </w:pPr>
  </w:style>
  <w:style w:type="paragraph" w:styleId="855">
    <w:name w:val="table of figures"/>
    <w:basedOn w:val="856"/>
    <w:next w:val="856"/>
    <w:uiPriority w:val="99"/>
    <w:unhideWhenUsed/>
    <w:pPr>
      <w:pBdr/>
      <w:spacing w:after="0" w:afterAutospacing="0"/>
      <w:ind/>
    </w:pPr>
  </w:style>
  <w:style w:type="paragraph" w:styleId="856" w:default="1">
    <w:name w:val="Normal"/>
    <w:qFormat/>
    <w:pPr>
      <w:pBdr/>
      <w:spacing/>
      <w:ind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  <w:style w:type="table" w:styleId="85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9" w:default="1">
    <w:name w:val="No List"/>
    <w:uiPriority w:val="99"/>
    <w:semiHidden/>
    <w:unhideWhenUsed/>
    <w:pPr>
      <w:pBdr/>
      <w:spacing/>
      <w:ind/>
    </w:pPr>
  </w:style>
  <w:style w:type="paragraph" w:styleId="860">
    <w:name w:val="Header"/>
    <w:basedOn w:val="856"/>
    <w:link w:val="86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61" w:customStyle="1">
    <w:name w:val="Верхний колонтитул Знак"/>
    <w:basedOn w:val="857"/>
    <w:link w:val="860"/>
    <w:uiPriority w:val="99"/>
    <w:pPr>
      <w:pBdr/>
      <w:spacing/>
      <w:ind/>
    </w:pPr>
  </w:style>
  <w:style w:type="paragraph" w:styleId="862">
    <w:name w:val="Footer"/>
    <w:basedOn w:val="856"/>
    <w:link w:val="8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63" w:customStyle="1">
    <w:name w:val="Нижний колонтитул Знак"/>
    <w:basedOn w:val="857"/>
    <w:link w:val="862"/>
    <w:uiPriority w:val="99"/>
    <w:pPr>
      <w:pBdr/>
      <w:spacing/>
      <w:ind/>
    </w:pPr>
  </w:style>
  <w:style w:type="paragraph" w:styleId="864">
    <w:name w:val="Balloon Text"/>
    <w:basedOn w:val="856"/>
    <w:link w:val="865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65" w:customStyle="1">
    <w:name w:val="Текст выноски Знак"/>
    <w:basedOn w:val="857"/>
    <w:link w:val="864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866" w:customStyle="1">
    <w:name w:val="Default"/>
    <w:pPr>
      <w:pBdr/>
      <w:spacing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7</cp:revision>
  <dcterms:created xsi:type="dcterms:W3CDTF">2024-05-30T15:56:00Z</dcterms:created>
  <dcterms:modified xsi:type="dcterms:W3CDTF">2024-06-14T13:16:15Z</dcterms:modified>
</cp:coreProperties>
</file>