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rtl w:val="0"/>
        </w:rPr>
        <w:t xml:space="preserve">{title_document}</w:t>
      </w:r>
    </w:p>
    <w:p w:rsidR="00000000" w:rsidDel="00000000" w:rsidP="00000000" w:rsidRDefault="00000000" w:rsidRPr="00000000" w14:paraId="00000002">
      <w:pPr>
        <w:ind w:firstLine="851"/>
        <w:jc w:val="both"/>
        <w:rPr>
          <w:rFonts w:ascii="Times New Roman" w:cs="Times New Roman" w:eastAsia="Times New Roman" w:hAnsi="Times New Roman"/>
          <w:color w:val="0f243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243e"/>
          <w:rtl w:val="0"/>
        </w:rPr>
        <w:t xml:space="preserve">Мы внимательно ознакомились с Вашей задачей и обсудили с коллегами ее решение.</w:t>
        <w:br w:type="textWrapping"/>
        <w:t xml:space="preserve">Прилагаем расчет стоимости услуг по ней и информацию о нашей команде, которая возможно поможет принять итоговое решение. </w:t>
      </w:r>
    </w:p>
    <w:p w:rsidR="00000000" w:rsidDel="00000000" w:rsidP="00000000" w:rsidRDefault="00000000" w:rsidRPr="00000000" w14:paraId="00000003">
      <w:pPr>
        <w:ind w:firstLine="85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{#section}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ffffff" w:val="clear"/>
        <w:spacing w:after="360" w:before="360" w:line="276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{title}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{description}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3.0" w:type="dxa"/>
        <w:jc w:val="left"/>
        <w:tblInd w:w="-5.0" w:type="dxa"/>
        <w:tblLayout w:type="fixed"/>
        <w:tblLook w:val="0400"/>
      </w:tblPr>
      <w:tblGrid>
        <w:gridCol w:w="841"/>
        <w:gridCol w:w="7116"/>
        <w:gridCol w:w="1676"/>
        <w:tblGridChange w:id="0">
          <w:tblGrid>
            <w:gridCol w:w="841"/>
            <w:gridCol w:w="7116"/>
            <w:gridCol w:w="1676"/>
          </w:tblGrid>
        </w:tblGridChange>
      </w:tblGrid>
      <w:tr>
        <w:trPr>
          <w:trHeight w:val="6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Стоимость</w:t>
            </w:r>
          </w:p>
        </w:tc>
      </w:tr>
      <w:tr>
        <w:trPr>
          <w:trHeight w:val="326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{table_title}</w:t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"/>
                <w:szCs w:val="2"/>
                <w:rtl w:val="0"/>
              </w:rPr>
              <w:t xml:space="preserve">{#products}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{index}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{product_title}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0"/>
                <w:szCs w:val="20"/>
                <w:rtl w:val="0"/>
              </w:rPr>
              <w:t xml:space="preserve">{%image}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64" w:lineRule="auto"/>
              <w:ind w:left="57" w:firstLine="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0"/>
                <w:szCs w:val="20"/>
                <w:rtl w:val="0"/>
              </w:rPr>
              <w:t xml:space="preserve">{-w:p list_description}- {title_list_description} {/list_description}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{price} {type_price}</w:t>
            </w:r>
            <w:r w:rsidDel="00000000" w:rsidR="00000000" w:rsidRPr="00000000">
              <w:rPr>
                <w:rFonts w:ascii="Calibri" w:cs="Calibri" w:eastAsia="Calibri" w:hAnsi="Calibri"/>
                <w:sz w:val="2"/>
                <w:szCs w:val="2"/>
                <w:rtl w:val="0"/>
              </w:rPr>
              <w:t xml:space="preserve">{/products}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{full_price}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{/section}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18"/>
        <w:gridCol w:w="2120"/>
        <w:tblGridChange w:id="0">
          <w:tblGrid>
            <w:gridCol w:w="7518"/>
            <w:gridCol w:w="2120"/>
          </w:tblGrid>
        </w:tblGridChange>
      </w:tblGrid>
      <w:tr>
        <w:trPr>
          <w:trHeight w:val="611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600" w:lineRule="auto"/>
              <w:jc w:val="right"/>
              <w:rPr>
                <w:rFonts w:ascii="Times New Roman" w:cs="Times New Roman" w:eastAsia="Times New Roman" w:hAnsi="Times New Roman"/>
                <w:b w:val="1"/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6091"/>
                <w:sz w:val="24"/>
                <w:szCs w:val="24"/>
                <w:rtl w:val="0"/>
              </w:rPr>
              <w:t xml:space="preserve">ОБЩАЯ СТОИМОСТЬ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600" w:lineRule="auto"/>
              <w:rPr>
                <w:rFonts w:ascii="Times New Roman" w:cs="Times New Roman" w:eastAsia="Times New Roman" w:hAnsi="Times New Roman"/>
                <w:b w:val="1"/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6091"/>
                <w:sz w:val="24"/>
                <w:szCs w:val="24"/>
                <w:rtl w:val="0"/>
              </w:rPr>
              <w:t xml:space="preserve">{full_price}</w:t>
            </w:r>
          </w:p>
        </w:tc>
      </w:tr>
      <w:tr>
        <w:trPr>
          <w:trHeight w:val="294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Times New Roman" w:cs="Times New Roman" w:eastAsia="Times New Roman" w:hAnsi="Times New Roman"/>
                <w:b w:val="1"/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6091"/>
                <w:sz w:val="24"/>
                <w:szCs w:val="24"/>
                <w:rtl w:val="0"/>
              </w:rPr>
              <w:t xml:space="preserve">СРОК РЕАЛИЗАЦИИ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6091"/>
                <w:sz w:val="24"/>
                <w:szCs w:val="24"/>
                <w:rtl w:val="0"/>
              </w:rPr>
              <w:t xml:space="preserve">{date_kp} рабочих дней</w:t>
            </w:r>
          </w:p>
        </w:tc>
      </w:tr>
    </w:tbl>
    <w:p w:rsidR="00000000" w:rsidDel="00000000" w:rsidP="00000000" w:rsidRDefault="00000000" w:rsidRPr="00000000" w14:paraId="00000020">
      <w:pPr>
        <w:ind w:firstLine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Если у вас возникнут дополнительные вопросы, свяжитесь с нами любым удобным для вас способом, и мы будем рады ответить на них.</w:t>
      </w:r>
    </w:p>
    <w:p w:rsidR="00000000" w:rsidDel="00000000" w:rsidP="00000000" w:rsidRDefault="00000000" w:rsidRPr="00000000" w14:paraId="00000022">
      <w:pPr>
        <w:ind w:firstLine="85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Кто мы и почему нас выбирают для работ по Битрикс24?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Наша команда состоит из 12 сертифицированных специалистов, работающих в сфере IT не первый год и владеющих полной информацией относительно особенностей Битрикс24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команде только штатные специалисты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– «золотые» партнёры Битркс24, и в данный момент входим в ТОП-35 партнёров по Битрикс24 в РФ и пятёрку лучших по Санкт-Петербургу и Ленинградской области.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прошлый год нами было реализовано более 50 крупных проектов, и мы считаем это неплохим результатом.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Работаем с бизнес-клиентами любого масштаба, и сфера их деятельности особой роли не играет.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обладаем всеми компетенциями и опытом для того, чтобы обеспечить сопровождение Битрикс24 на самом высоком уровне.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56" w:lineRule="auto"/>
        <w:ind w:left="142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019175" cy="352425"/>
            <wp:effectExtent b="0" l="0" r="0" t="0"/>
            <wp:docPr id="10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0" distT="0" distL="0" distR="0">
            <wp:extent cx="1022400" cy="360000"/>
            <wp:effectExtent b="0" l="0" r="0" t="0"/>
            <wp:docPr descr="Изображение выглядит как снимок экрана, проигрыватель, мяч&#10;&#10;Автоматически созданное описание" id="103" name="image7.jpg"/>
            <a:graphic>
              <a:graphicData uri="http://schemas.openxmlformats.org/drawingml/2006/picture">
                <pic:pic>
                  <pic:nvPicPr>
                    <pic:cNvPr descr="Изображение выглядит как снимок экрана, проигрыватель, мяч&#10;&#10;Автоматически созданное описание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3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1019175" cy="352425"/>
            <wp:effectExtent b="0" l="0" r="0" t="0"/>
            <wp:docPr id="10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самостоятельно разрабатываем приложения под Битрикс24 как для заказчиков, так тиражные решения для маркет-плейс Битрикс24 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https://www.bitrix24.ru/apps/?partner_id=1034710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публикуем кейсы по Битрикс24 как на нашем сайте cases.b24-crm.ru так в карточке партнера Битрикс24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https://www.bitrix24.ru/partners/?ID=1034710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 можете почитать отзывы о нашей работе на нашем сайте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запросить у нас референс-лист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чтобы пообщаться с нашими заказчиками лично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youtube мы ведем собственный канал с обучающими видео по Битрикс24 https://www.youtube.com/channel/UCxsiOA1G-S71B4KBHRi2srg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color w:val="292929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341"/>
        </w:tabs>
        <w:spacing w:after="280" w:before="280" w:lineRule="auto"/>
        <w:ind w:firstLine="851"/>
        <w:jc w:val="both"/>
        <w:rPr>
          <w:rFonts w:ascii="Times New Roman" w:cs="Times New Roman" w:eastAsia="Times New Roman" w:hAnsi="Times New Roman"/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Наша специализация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работы могут проводиться как для облачной, так и для коробочной версии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крайне эффективно решаем задачи на стыке областей и систем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любых приложений (и для облака, и для коробки)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интеграции с любыми сторонними сервисами и системами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любой 1С типовой или доработанной (как для облачной, так и для коробочной версии)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техническая поддержка с временем реакции от 5 минут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(очная и заочная формы)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Чаще всего нес выбирают потому, что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Правильно встраиваем Битрикс24 в процессы компании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Используем собственную отлаженную методику внедрения с гарантией результата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Учитываем все риски и четко следуем плану и срокам проекта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Делаем сложное удобным и простым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Умеем интегрировать любую 1С с Битрикс24 с сохранением всех преимуществ каждого из решений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Обучаем работать с Битрикс24 «как правильно» и эффективно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нас собственная техническая поддержка с выделенными сотрудниками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Гибко интегрируем Битрикс24 с существующими ИТ-системами и сервисами компании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Широкий спектр компетенций и опыт в ИТ-отрасли позволяет решать большие задачи, не прибегая к услугам разных компаний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Внедряем так, чтобы Битрикс24 приносил реальную пользу Вашему Бизнесу.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нас есть реальные кейсы от самых простых до сложных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Богатый опыт интеграции Битрикс24 с различными системами в разных отраслях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 внедрения Битрикс24 с нашей командой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четко работающая система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сотрудники активно вовлечены в проект и заинтересованы в его успешности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правильно заложенный запас по развитию системы и ее использованию </w:t>
      </w:r>
    </w:p>
    <w:p w:rsidR="00000000" w:rsidDel="00000000" w:rsidP="00000000" w:rsidRDefault="00000000" w:rsidRPr="00000000" w14:paraId="00000055">
      <w:pPr>
        <w:spacing w:after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Мы будем крайне полезны, если нужно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помочь правильно запустить проект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исправить ошибки разных «умельцев» или внедрения «своим силами»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настроить чтобы Битрикс24 работал быстро и как часы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качественное ТЗ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оценить имеющееся ТЗ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оценить качество внедрения и/или провести аудит использования Битрик24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помочь с выбором роли и места для Битрикс24 в Вашей ИТ-инфраструктуре или в бизнесе в целом 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Как мы работаем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режиме одного окна, когда все задачи связанные с Битрикс24 решаются нашими специалистами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можем просто объяснить сложные вещи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Реагируем на заявки максимально быстро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Глубоко вникаем в суть задачи/проблемы/процессы Заказчика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Предлагаем несколько вариантов решения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Составляем документацию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Используем уже отлаженные методики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С чего лучше начинать внедрение Битрикс24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Презентация продукта и его возможностей в скайпе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6" w:lineRule="auto"/>
        <w:ind w:left="567" w:right="0" w:hanging="35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 встречи (можем приехать к Вам, можете и Вы приехать к нам)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i w:val="1"/>
          <w:color w:val="4f81bd"/>
          <w:sz w:val="32"/>
          <w:szCs w:val="32"/>
        </w:rPr>
        <w:sectPr>
          <w:headerReference r:id="rId12" w:type="default"/>
          <w:footerReference r:id="rId13" w:type="default"/>
          <w:pgSz w:h="16838" w:w="11906"/>
          <w:pgMar w:bottom="284" w:top="200" w:left="1701" w:right="567" w:header="567" w:footer="136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Наши кейсы по отраслям и видам деятельности</w:t>
      </w:r>
    </w:p>
    <w:tbl>
      <w:tblPr>
        <w:tblStyle w:val="Table3"/>
        <w:tblW w:w="991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552"/>
        <w:gridCol w:w="1073"/>
        <w:gridCol w:w="2161"/>
        <w:gridCol w:w="5129"/>
        <w:tblGridChange w:id="0">
          <w:tblGrid>
            <w:gridCol w:w="1552"/>
            <w:gridCol w:w="1073"/>
            <w:gridCol w:w="2161"/>
            <w:gridCol w:w="5129"/>
          </w:tblGrid>
        </w:tblGridChange>
      </w:tblGrid>
      <w:tr>
        <w:trPr>
          <w:trHeight w:val="78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Версия Б24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Сектор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отрасль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Направление 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деятельности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Описание проекта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b2b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Услуги сертификации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Автоматизация ведения сделки с клиентами, разработка БП из живой ленты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b2c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Мебельное производство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Автоматизация работы отдела сервиса, Автоматизация работы call-центра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b2c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Продажа часов премиум класса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Автоматизация процесса заказа и поставки запчастей и информирование клиента о ходе ремонта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b2b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Продажа оборудования для сварки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Настройка телефонии, интеграция с сайтом, настройка работы отдела продаж в CRM, интеграция с 1С, обучение сотрудников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b2b / b2c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Обучение иностранным языкам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Настройка телефонии, интеграция с сайтом, настройка работы отдела продаж в CRM, интеграция с 1С, обучение сотрудников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b2c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Услуги сертификации и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Автоматизация формирования договоров и счетов напрямую из 1С без участия пользователя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коробочная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b2b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Продажа металлопроката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Интеграция Б24 и 1С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b2b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Поставка, производство металлопроката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Настройка роботов и CRM для отдела продаж, реализация бизнес-процессов в Битрикс24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облачная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b2c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Реализация и производство межкомнатных дверей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Интеграция Б24 и 1С УТ 10.3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b2c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Финансовые услуги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Организация работы компании с сетью франчайзи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коробочная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b2c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Финансовые услуги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Организация работы крупной компании с разветвленной филиальной сетью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коробочная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b2b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Производство электроники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Реализация ведения проектов в Битрикс24, обучение сотрудников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b2c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Автошкола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Перевнедрение продукта, реализация специфических бизнес-процессов, настройка CRM и телефонии для отдела продаж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коробочная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b2c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Индустрия красоты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Интеграция Битрикс24 с 1С, настройка CRM  и бизнес-процессов для отдела продаж и колл-центра, обучение отдела продаж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коробочная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b2b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Продажа автозапчастей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Интеграция Битрикс24 с 1С, настройка CRM  и бизнес-процессов для отдела продаж 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b2b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Производство вентиляционного оборудования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Интеграция Битрикс24 с 1С, настройка CRM, телефонии и бизнес-процессов для отдела продаж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коробочная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b2c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Агентство недвижимости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Интеграция с телефонией с учетом сложной маршрутизации звонков для международной компании. </w:t>
              <w:br w:type="textWrapping"/>
              <w:t xml:space="preserve">• Настройка нескольких языковых интерфейсов. </w:t>
              <w:br w:type="textWrapping"/>
              <w:t xml:space="preserve">• Настройка своеобразных уровней доступов.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коробочная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b2b / b2c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Строительство жилых домов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Основное назначение портала в компании  постановка и контроль выполнения задач </w:t>
              <w:br w:type="textWrapping"/>
              <w:t xml:space="preserve">•  разработка функционала Dashboard задач для директора компании. Особый вид отображения задач и его фильтрация. Информирование о просроченных задачах. Автоматическая блокировка аккаунтов "провинившихся" сотрудников (по просроченным задачам). Отображение последних комментариев. </w:t>
              <w:br w:type="textWrapping"/>
              <w:t xml:space="preserve">•  Разработка функционала двойных (дополнительных) комментариев  отдельные комментарии для директора (директор не хотел, чтобы его отвлекали комментарии обсуждения задач между сотрудников) </w:t>
              <w:br w:type="textWrapping"/>
              <w:t xml:space="preserve">•  Разработка бизнес-процессов собраний и планерок в компании (ведение регламента планерки, фиксация результатов, автоматическая постановка задач) </w:t>
              <w:br w:type="textWrapping"/>
              <w:t xml:space="preserve">•  Глубока переработка визуального представления Битрикс24. Убрано (скрыто и/или отключено) все что может отвлекать от выполнения задач. Переделка цветов, интерфейсов, представлений. </w:t>
              <w:br w:type="textWrapping"/>
              <w:t xml:space="preserve">•  Разработка бизнес-процессов контроля поставленных задач.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коробочная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b2c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Агентство недвижимости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Наглядное отражение информации по объектам и процессу продаж </w:t>
              <w:br w:type="textWrapping"/>
              <w:t xml:space="preserve">2. Упростился обмен информацией между сотрудниками </w:t>
              <w:br w:type="textWrapping"/>
              <w:t xml:space="preserve">3. Рост показателей объемов продаж на 20% </w:t>
              <w:br w:type="textWrapping"/>
              <w:t xml:space="preserve">4. Сокращение срока ведения сделки на 18% </w:t>
              <w:br w:type="textWrapping"/>
              <w:t xml:space="preserve">5. Повысилась информированность и лояльность клиентов </w:t>
              <w:br w:type="textWrapping"/>
              <w:t xml:space="preserve">6. Уменьшение «текучки» внутри компании за счет эффективного контроля со стороны руководителей отделов и своевременной помощи сотрудникам. </w:t>
              <w:br w:type="textWrapping"/>
              <w:t xml:space="preserve">7. Эффективность работы руководителей отделов улучшилась за счет моментального получения необходимой аналитической информации. </w:t>
              <w:br w:type="textWrapping"/>
              <w:t xml:space="preserve">За счет увеличения эффективности коммуникаций внутри компании и четкой постановки задач эмоциональная составляющая в компании возросла и коллектив стал заметно более сплоченным. </w:t>
              <w:br w:type="textWrapping"/>
              <w:t xml:space="preserve">Срок выполнения проекта составил 4 месяца 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  <w:sectPr>
          <w:type w:val="nextPage"/>
          <w:pgSz w:h="16838" w:w="11906"/>
          <w:pgMar w:bottom="1701" w:top="567" w:left="567" w:right="567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Прочие направления работы компании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41"/>
        </w:tabs>
        <w:spacing w:after="0" w:before="280" w:line="276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  <w:rtl w:val="0"/>
        </w:rPr>
        <w:t xml:space="preserve">ИТ-аутсорсинг, обслуживание ИТ-инфраструктуры, поддержка пользователей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41"/>
        </w:tabs>
        <w:spacing w:after="0" w:before="0" w:line="276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  <w:rtl w:val="0"/>
        </w:rPr>
        <w:t xml:space="preserve">Облачные серверы и облачная инфраструктура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41"/>
        </w:tabs>
        <w:spacing w:after="0" w:before="0" w:line="276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  <w:rtl w:val="0"/>
        </w:rPr>
        <w:t xml:space="preserve">Облачные сервисы и их интеграция (Битрикс24,  Google Apps (Google for Work) для Бизнеса и т.д.)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41"/>
        </w:tabs>
        <w:spacing w:after="0" w:before="0" w:line="276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  <w:rtl w:val="0"/>
        </w:rPr>
        <w:t xml:space="preserve">Аренда серверного оборудования и программного обеспечения (ПО)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41"/>
        </w:tabs>
        <w:spacing w:after="0" w:before="0" w:line="276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  <w:rtl w:val="0"/>
        </w:rPr>
        <w:t xml:space="preserve">Разработка и внедрение продуктов 1С:Предприятие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41"/>
        </w:tabs>
        <w:spacing w:after="0" w:before="0" w:line="276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  <w:rtl w:val="0"/>
        </w:rPr>
        <w:t xml:space="preserve">Разработка и поддержка сайтов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41"/>
        </w:tabs>
        <w:spacing w:after="280" w:before="0" w:line="276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  <w:rtl w:val="0"/>
        </w:rPr>
        <w:t xml:space="preserve">Консалтинг в области ИТ</w:t>
      </w:r>
    </w:p>
    <w:p w:rsidR="00000000" w:rsidDel="00000000" w:rsidP="00000000" w:rsidRDefault="00000000" w:rsidRPr="00000000" w14:paraId="000000CD">
      <w:pPr>
        <w:shd w:fill="ffffff" w:val="clear"/>
        <w:spacing w:before="280" w:line="240" w:lineRule="auto"/>
        <w:jc w:val="center"/>
        <w:rPr>
          <w:rFonts w:ascii="Times New Roman" w:cs="Times New Roman" w:eastAsia="Times New Roman" w:hAnsi="Times New Roman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tabs>
          <w:tab w:val="left" w:pos="341"/>
        </w:tabs>
        <w:spacing w:before="485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8"/>
          <w:szCs w:val="28"/>
          <w:rtl w:val="0"/>
        </w:rPr>
        <w:t xml:space="preserve">Готовы ответить на Ваши вопросы!</w:t>
      </w:r>
    </w:p>
    <w:p w:rsidR="00000000" w:rsidDel="00000000" w:rsidP="00000000" w:rsidRDefault="00000000" w:rsidRPr="00000000" w14:paraId="000000CF">
      <w:pPr>
        <w:shd w:fill="ffffff" w:val="clear"/>
        <w:tabs>
          <w:tab w:val="left" w:pos="341"/>
        </w:tabs>
        <w:spacing w:before="485"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8"/>
          <w:szCs w:val="28"/>
          <w:rtl w:val="0"/>
        </w:rPr>
        <w:t xml:space="preserve">Свяжитесь с нами любым удобным способом!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tabs>
          <w:tab w:val="left" w:pos="341"/>
        </w:tabs>
        <w:spacing w:before="485"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8"/>
          <w:szCs w:val="28"/>
          <w:rtl w:val="0"/>
        </w:rPr>
        <w:t xml:space="preserve">С уважением, коллектив компании «Стоквелл»</w:t>
        <w:br w:type="textWrapping"/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D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18"/>
          <w:szCs w:val="18"/>
          <w:rtl w:val="0"/>
        </w:rPr>
        <w:t xml:space="preserve">Санкт-Петербург, Новорощинская улица д.4 </w:t>
        <w:br w:type="textWrapping"/>
        <w:t xml:space="preserve">БЦ Собрание, офис 631-1</w:t>
        <w:br w:type="textWrapping"/>
        <w:t xml:space="preserve">тел/факс 309-36-09</w:t>
        <w:br w:type="textWrapping"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8"/>
            <w:szCs w:val="18"/>
            <w:u w:val="single"/>
            <w:rtl w:val="0"/>
          </w:rPr>
          <w:t xml:space="preserve">3093609.ru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br w:type="textWrapping"/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18"/>
            <w:szCs w:val="18"/>
            <w:u w:val="single"/>
            <w:rtl w:val="0"/>
          </w:rPr>
          <w:t xml:space="preserve">info@3093609.ru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type w:val="nextPage"/>
      <w:pgSz w:h="16838" w:w="11906"/>
      <w:pgMar w:bottom="567" w:top="284" w:left="1418" w:right="849" w:header="11" w:footer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785.0" w:type="dxa"/>
      <w:jc w:val="left"/>
      <w:tblInd w:w="-147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261"/>
      <w:gridCol w:w="3262"/>
      <w:gridCol w:w="3262"/>
      <w:tblGridChange w:id="0">
        <w:tblGrid>
          <w:gridCol w:w="3261"/>
          <w:gridCol w:w="3262"/>
          <w:gridCol w:w="3262"/>
        </w:tblGrid>
      </w:tblGridChange>
    </w:tblGrid>
    <w:tr>
      <w:tc>
        <w:tcPr/>
        <w:p w:rsidR="00000000" w:rsidDel="00000000" w:rsidP="00000000" w:rsidRDefault="00000000" w:rsidRPr="00000000" w14:paraId="000000DA">
          <w:pPr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22400" cy="360000"/>
                <wp:effectExtent b="0" l="0" r="0" t="0"/>
                <wp:docPr descr="Изображение выглядит как снимок экрана, проигрыватель, мяч&#10;&#10;Автоматически созданное описание" id="107" name="image7.jpg"/>
                <a:graphic>
                  <a:graphicData uri="http://schemas.openxmlformats.org/drawingml/2006/picture">
                    <pic:pic>
                      <pic:nvPicPr>
                        <pic:cNvPr descr="Изображение выглядит как снимок экрана, проигрыватель, мяч&#10;&#10;Автоматически созданное описание" id="0" name="image7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400" cy="36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B">
          <w:pPr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22400" cy="360000"/>
                <wp:effectExtent b="0" l="0" r="0" t="0"/>
                <wp:docPr descr="Изображение выглядит как рисунок&#10;&#10;Автоматически созданное описание" id="106" name="image1.jpg"/>
                <a:graphic>
                  <a:graphicData uri="http://schemas.openxmlformats.org/drawingml/2006/picture">
                    <pic:pic>
                      <pic:nvPicPr>
                        <pic:cNvPr descr="Изображение выглядит как рисунок&#10;&#10;Автоматически созданное описание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400" cy="36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C">
          <w:pPr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22400" cy="360000"/>
                <wp:effectExtent b="0" l="0" r="0" t="0"/>
                <wp:docPr descr="Изображение выглядит как ударение, мяч, держит, проигрыватель&#10;&#10;Автоматически созданное описание" id="110" name="image8.jpg"/>
                <a:graphic>
                  <a:graphicData uri="http://schemas.openxmlformats.org/drawingml/2006/picture">
                    <pic:pic>
                      <pic:nvPicPr>
                        <pic:cNvPr descr="Изображение выглядит как ударение, мяч, держит, проигрыватель&#10;&#10;Автоматически созданное описание" id="0" name="image8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400" cy="36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86.0" w:type="dxa"/>
      <w:jc w:val="left"/>
      <w:tblInd w:w="-147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262"/>
      <w:gridCol w:w="3262"/>
      <w:gridCol w:w="3262"/>
      <w:tblGridChange w:id="0">
        <w:tblGrid>
          <w:gridCol w:w="3262"/>
          <w:gridCol w:w="3262"/>
          <w:gridCol w:w="3262"/>
        </w:tblGrid>
      </w:tblGridChange>
    </w:tblGrid>
    <w:tr>
      <w:tc>
        <w:tcPr/>
        <w:p w:rsidR="00000000" w:rsidDel="00000000" w:rsidP="00000000" w:rsidRDefault="00000000" w:rsidRPr="00000000" w14:paraId="000000DF">
          <w:pPr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40000" cy="507600"/>
                <wp:effectExtent b="0" l="0" r="0" t="0"/>
                <wp:docPr descr="Изображение выглядит как снимок экрана, проигрыватель, мяч&#10;&#10;Автоматически созданное описание" id="108" name="image7.jpg"/>
                <a:graphic>
                  <a:graphicData uri="http://schemas.openxmlformats.org/drawingml/2006/picture">
                    <pic:pic>
                      <pic:nvPicPr>
                        <pic:cNvPr descr="Изображение выглядит как снимок экрана, проигрыватель, мяч&#10;&#10;Автоматически созданное описание" id="0" name="image7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07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0">
          <w:pPr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40000" cy="507600"/>
                <wp:effectExtent b="0" l="0" r="0" t="0"/>
                <wp:docPr descr="Изображение выглядит как рисунок&#10;&#10;Автоматически созданное описание" id="109" name="image1.jpg"/>
                <a:graphic>
                  <a:graphicData uri="http://schemas.openxmlformats.org/drawingml/2006/picture">
                    <pic:pic>
                      <pic:nvPicPr>
                        <pic:cNvPr descr="Изображение выглядит как рисунок&#10;&#10;Автоматически созданное описание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07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1">
          <w:pPr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40000" cy="507600"/>
                <wp:effectExtent b="0" l="0" r="0" t="0"/>
                <wp:docPr descr="Изображение выглядит как ударение, мяч, держит, проигрыватель&#10;&#10;Автоматически созданное описание" id="111" name="image8.jpg"/>
                <a:graphic>
                  <a:graphicData uri="http://schemas.openxmlformats.org/drawingml/2006/picture">
                    <pic:pic>
                      <pic:nvPicPr>
                        <pic:cNvPr descr="Изображение выглядит как ударение, мяч, держит, проигрыватель&#10;&#10;Автоматически созданное описание" id="0" name="image8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07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2">
    <w:pPr>
      <w:spacing w:line="240" w:lineRule="auto"/>
      <w:ind w:left="2832" w:firstLine="708.0000000000001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spacing w:after="397" w:lin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4203700</wp:posOffset>
              </wp:positionV>
              <wp:extent cx="6499860" cy="22860"/>
              <wp:effectExtent b="0" l="0" r="0" t="0"/>
              <wp:wrapSquare wrapText="bothSides" distB="0" distT="0" distL="0" distR="0"/>
              <wp:docPr id="9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01140" y="3773700"/>
                        <a:ext cx="6489720" cy="1260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4203700</wp:posOffset>
              </wp:positionV>
              <wp:extent cx="6499860" cy="22860"/>
              <wp:effectExtent b="0" l="0" r="0" t="0"/>
              <wp:wrapSquare wrapText="bothSides" distB="0" distT="0" distL="0" distR="0"/>
              <wp:docPr id="9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99860" cy="22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053653" cy="663032"/>
          <wp:effectExtent b="0" l="0" r="0" t="0"/>
          <wp:docPr id="10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3653" cy="6630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4596755</wp:posOffset>
          </wp:positionH>
          <wp:positionV relativeFrom="paragraph">
            <wp:posOffset>76172</wp:posOffset>
          </wp:positionV>
          <wp:extent cx="1469390" cy="363855"/>
          <wp:effectExtent b="0" l="0" r="0" t="0"/>
          <wp:wrapSquare wrapText="bothSides" distB="0" distT="0" distL="0" distR="0"/>
          <wp:docPr id="10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9390" cy="3638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31.0" w:type="dxa"/>
      <w:jc w:val="left"/>
      <w:tblInd w:w="-108.0" w:type="dxa"/>
      <w:tblLayout w:type="fixed"/>
      <w:tblLook w:val="0000"/>
    </w:tblPr>
    <w:tblGrid>
      <w:gridCol w:w="3673"/>
      <w:gridCol w:w="6358"/>
      <w:tblGridChange w:id="0">
        <w:tblGrid>
          <w:gridCol w:w="3673"/>
          <w:gridCol w:w="6358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D6">
          <w:pPr>
            <w:tabs>
              <w:tab w:val="center" w:pos="4677"/>
              <w:tab w:val="right" w:pos="9355"/>
            </w:tabs>
            <w:spacing w:before="397" w:line="240" w:lineRule="auto"/>
            <w:rPr/>
          </w:pPr>
          <w:r w:rsidDel="00000000" w:rsidR="00000000" w:rsidRPr="00000000">
            <w:rPr/>
            <w:drawing>
              <wp:inline distB="0" distT="0" distL="0" distR="0">
                <wp:extent cx="2195195" cy="1049655"/>
                <wp:effectExtent b="0" l="0" r="0" t="0"/>
                <wp:docPr descr="C:\Project\РАБОЧИЕ\STOCKWELL.ru\ЛОГОТИП\НОВЫЙ ЛОГОТИП\Готовые логотипы\Stockwell site\logo_stockwell_230x110.png" id="105" name="image6.png"/>
                <a:graphic>
                  <a:graphicData uri="http://schemas.openxmlformats.org/drawingml/2006/picture">
                    <pic:pic>
                      <pic:nvPicPr>
                        <pic:cNvPr descr="C:\Project\РАБОЧИЕ\STOCKWELL.ru\ЛОГОТИП\НОВЫЙ ЛОГОТИП\Готовые логотипы\Stockwell site\logo_stockwell_230x110.png"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5195" cy="10496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7">
          <w:pPr>
            <w:tabs>
              <w:tab w:val="center" w:pos="4677"/>
              <w:tab w:val="right" w:pos="9355"/>
            </w:tabs>
            <w:spacing w:line="240" w:lineRule="auto"/>
            <w:ind w:left="360" w:firstLine="0"/>
            <w:jc w:val="righ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2473517</wp:posOffset>
                </wp:positionH>
                <wp:positionV relativeFrom="paragraph">
                  <wp:posOffset>446239</wp:posOffset>
                </wp:positionV>
                <wp:extent cx="1513210" cy="375277"/>
                <wp:effectExtent b="0" l="0" r="0" t="0"/>
                <wp:wrapNone/>
                <wp:docPr id="1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210" cy="3752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D8">
    <w:pPr>
      <w:tabs>
        <w:tab w:val="center" w:pos="4677"/>
        <w:tab w:val="right" w:pos="9355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A6BA1"/>
    <w:pPr>
      <w:spacing w:line="276" w:lineRule="auto"/>
    </w:pPr>
  </w:style>
  <w:style w:type="paragraph" w:styleId="1">
    <w:name w:val="heading 1"/>
    <w:basedOn w:val="a"/>
    <w:qFormat w:val="1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2">
    <w:name w:val="heading 2"/>
    <w:basedOn w:val="a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3">
    <w:name w:val="heading 3"/>
    <w:basedOn w:val="a"/>
    <w:qFormat w:val="1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4">
    <w:name w:val="heading 4"/>
    <w:basedOn w:val="a"/>
    <w:qFormat w:val="1"/>
    <w:pPr>
      <w:keepNext w:val="1"/>
      <w:keepLines w:val="1"/>
      <w:spacing w:after="40" w:before="240"/>
      <w:contextualSpacing w:val="1"/>
      <w:outlineLvl w:val="3"/>
    </w:pPr>
    <w:rPr>
      <w:b w:val="1"/>
      <w:sz w:val="24"/>
      <w:szCs w:val="24"/>
    </w:rPr>
  </w:style>
  <w:style w:type="paragraph" w:styleId="5">
    <w:name w:val="heading 5"/>
    <w:basedOn w:val="a"/>
    <w:qFormat w:val="1"/>
    <w:pPr>
      <w:keepNext w:val="1"/>
      <w:keepLines w:val="1"/>
      <w:spacing w:after="40" w:before="220"/>
      <w:contextualSpacing w:val="1"/>
      <w:outlineLvl w:val="4"/>
    </w:pPr>
    <w:rPr>
      <w:b w:val="1"/>
    </w:rPr>
  </w:style>
  <w:style w:type="paragraph" w:styleId="6">
    <w:name w:val="heading 6"/>
    <w:basedOn w:val="a"/>
    <w:qFormat w:val="1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Текст выноски Знак"/>
    <w:basedOn w:val="a0"/>
    <w:uiPriority w:val="99"/>
    <w:semiHidden w:val="1"/>
    <w:qFormat w:val="1"/>
    <w:rsid w:val="00146C7B"/>
    <w:rPr>
      <w:rFonts w:ascii="Tahoma" w:cs="Tahoma" w:hAnsi="Tahoma"/>
      <w:sz w:val="16"/>
      <w:szCs w:val="16"/>
    </w:rPr>
  </w:style>
  <w:style w:type="character" w:styleId="a4" w:customStyle="1">
    <w:name w:val="Верхний колонтитул Знак"/>
    <w:basedOn w:val="a0"/>
    <w:uiPriority w:val="99"/>
    <w:qFormat w:val="1"/>
    <w:rsid w:val="0087259B"/>
  </w:style>
  <w:style w:type="character" w:styleId="a5" w:customStyle="1">
    <w:name w:val="Нижний колонтитул Знак"/>
    <w:basedOn w:val="a0"/>
    <w:uiPriority w:val="99"/>
    <w:qFormat w:val="1"/>
    <w:rsid w:val="0087259B"/>
  </w:style>
  <w:style w:type="character" w:styleId="ListLabel1" w:customStyle="1">
    <w:name w:val="ListLabel 1"/>
    <w:qFormat w:val="1"/>
    <w:rPr>
      <w:rFonts w:cs="Arial" w:eastAsia="Arial"/>
      <w:position w:val="0"/>
      <w:sz w:val="22"/>
      <w:vertAlign w:val="baseline"/>
    </w:rPr>
  </w:style>
  <w:style w:type="character" w:styleId="ListLabel2" w:customStyle="1">
    <w:name w:val="ListLabel 2"/>
    <w:qFormat w:val="1"/>
    <w:rPr>
      <w:rFonts w:cs="Arial" w:eastAsia="Arial"/>
      <w:position w:val="0"/>
      <w:sz w:val="22"/>
      <w:vertAlign w:val="baseline"/>
    </w:rPr>
  </w:style>
  <w:style w:type="character" w:styleId="ListLabel3" w:customStyle="1">
    <w:name w:val="ListLabel 3"/>
    <w:qFormat w:val="1"/>
    <w:rPr>
      <w:rFonts w:cs="Arial" w:eastAsia="Arial"/>
      <w:position w:val="0"/>
      <w:sz w:val="22"/>
      <w:vertAlign w:val="baseline"/>
    </w:rPr>
  </w:style>
  <w:style w:type="character" w:styleId="ListLabel4" w:customStyle="1">
    <w:name w:val="ListLabel 4"/>
    <w:qFormat w:val="1"/>
    <w:rPr>
      <w:rFonts w:cs="Arial" w:eastAsia="Arial"/>
      <w:position w:val="0"/>
      <w:sz w:val="22"/>
      <w:vertAlign w:val="baseline"/>
    </w:rPr>
  </w:style>
  <w:style w:type="character" w:styleId="ListLabel5" w:customStyle="1">
    <w:name w:val="ListLabel 5"/>
    <w:qFormat w:val="1"/>
    <w:rPr>
      <w:rFonts w:cs="Arial" w:eastAsia="Arial"/>
      <w:position w:val="0"/>
      <w:sz w:val="22"/>
      <w:vertAlign w:val="baseline"/>
    </w:rPr>
  </w:style>
  <w:style w:type="character" w:styleId="ListLabel6" w:customStyle="1">
    <w:name w:val="ListLabel 6"/>
    <w:qFormat w:val="1"/>
    <w:rPr>
      <w:rFonts w:cs="Arial" w:eastAsia="Arial"/>
      <w:position w:val="0"/>
      <w:sz w:val="22"/>
      <w:vertAlign w:val="baseline"/>
    </w:rPr>
  </w:style>
  <w:style w:type="character" w:styleId="ListLabel7" w:customStyle="1">
    <w:name w:val="ListLabel 7"/>
    <w:qFormat w:val="1"/>
    <w:rPr>
      <w:rFonts w:cs="Arial" w:eastAsia="Arial"/>
      <w:position w:val="0"/>
      <w:sz w:val="22"/>
      <w:vertAlign w:val="baseline"/>
    </w:rPr>
  </w:style>
  <w:style w:type="character" w:styleId="ListLabel8" w:customStyle="1">
    <w:name w:val="ListLabel 8"/>
    <w:qFormat w:val="1"/>
    <w:rPr>
      <w:rFonts w:cs="Arial" w:eastAsia="Arial"/>
      <w:position w:val="0"/>
      <w:sz w:val="22"/>
      <w:vertAlign w:val="baseline"/>
    </w:rPr>
  </w:style>
  <w:style w:type="character" w:styleId="ListLabel9" w:customStyle="1">
    <w:name w:val="ListLabel 9"/>
    <w:qFormat w:val="1"/>
    <w:rPr>
      <w:rFonts w:cs="Arial" w:eastAsia="Arial"/>
      <w:position w:val="0"/>
      <w:sz w:val="22"/>
      <w:vertAlign w:val="baseline"/>
    </w:rPr>
  </w:style>
  <w:style w:type="character" w:styleId="ListLabel10" w:customStyle="1">
    <w:name w:val="ListLabel 10"/>
    <w:qFormat w:val="1"/>
    <w:rPr>
      <w:rFonts w:cs="Arial" w:eastAsia="Arial"/>
      <w:position w:val="0"/>
      <w:sz w:val="22"/>
      <w:vertAlign w:val="baseline"/>
    </w:rPr>
  </w:style>
  <w:style w:type="character" w:styleId="ListLabel11" w:customStyle="1">
    <w:name w:val="ListLabel 11"/>
    <w:qFormat w:val="1"/>
    <w:rPr>
      <w:rFonts w:cs="Arial" w:eastAsia="Arial"/>
      <w:position w:val="0"/>
      <w:sz w:val="22"/>
      <w:vertAlign w:val="baseline"/>
    </w:rPr>
  </w:style>
  <w:style w:type="character" w:styleId="ListLabel12" w:customStyle="1">
    <w:name w:val="ListLabel 12"/>
    <w:qFormat w:val="1"/>
    <w:rPr>
      <w:rFonts w:cs="Arial" w:eastAsia="Arial"/>
      <w:position w:val="0"/>
      <w:sz w:val="22"/>
      <w:vertAlign w:val="baseline"/>
    </w:rPr>
  </w:style>
  <w:style w:type="character" w:styleId="ListLabel13" w:customStyle="1">
    <w:name w:val="ListLabel 13"/>
    <w:qFormat w:val="1"/>
    <w:rPr>
      <w:rFonts w:cs="Arial" w:eastAsia="Arial"/>
      <w:position w:val="0"/>
      <w:sz w:val="22"/>
      <w:vertAlign w:val="baseline"/>
    </w:rPr>
  </w:style>
  <w:style w:type="character" w:styleId="ListLabel14" w:customStyle="1">
    <w:name w:val="ListLabel 14"/>
    <w:qFormat w:val="1"/>
    <w:rPr>
      <w:rFonts w:cs="Arial" w:eastAsia="Arial"/>
      <w:position w:val="0"/>
      <w:sz w:val="22"/>
      <w:vertAlign w:val="baseline"/>
    </w:rPr>
  </w:style>
  <w:style w:type="character" w:styleId="ListLabel15" w:customStyle="1">
    <w:name w:val="ListLabel 15"/>
    <w:qFormat w:val="1"/>
    <w:rPr>
      <w:rFonts w:cs="Arial" w:eastAsia="Arial"/>
      <w:position w:val="0"/>
      <w:sz w:val="22"/>
      <w:vertAlign w:val="baseline"/>
    </w:rPr>
  </w:style>
  <w:style w:type="character" w:styleId="ListLabel16" w:customStyle="1">
    <w:name w:val="ListLabel 16"/>
    <w:qFormat w:val="1"/>
    <w:rPr>
      <w:rFonts w:cs="Arial" w:eastAsia="Arial"/>
      <w:position w:val="0"/>
      <w:sz w:val="22"/>
      <w:vertAlign w:val="baseline"/>
    </w:rPr>
  </w:style>
  <w:style w:type="character" w:styleId="ListLabel17" w:customStyle="1">
    <w:name w:val="ListLabel 17"/>
    <w:qFormat w:val="1"/>
    <w:rPr>
      <w:rFonts w:cs="Arial" w:eastAsia="Arial"/>
      <w:position w:val="0"/>
      <w:sz w:val="22"/>
      <w:vertAlign w:val="baseline"/>
    </w:rPr>
  </w:style>
  <w:style w:type="character" w:styleId="ListLabel18" w:customStyle="1">
    <w:name w:val="ListLabel 18"/>
    <w:qFormat w:val="1"/>
    <w:rPr>
      <w:rFonts w:cs="Arial" w:eastAsia="Arial"/>
      <w:position w:val="0"/>
      <w:sz w:val="22"/>
      <w:vertAlign w:val="baseline"/>
    </w:rPr>
  </w:style>
  <w:style w:type="character" w:styleId="ListLabel19" w:customStyle="1">
    <w:name w:val="ListLabel 19"/>
    <w:qFormat w:val="1"/>
    <w:rPr>
      <w:rFonts w:cs="Times New Roman" w:eastAsia="Times New Roman"/>
      <w:position w:val="0"/>
      <w:sz w:val="22"/>
      <w:szCs w:val="22"/>
      <w:vertAlign w:val="baseline"/>
    </w:rPr>
  </w:style>
  <w:style w:type="character" w:styleId="ListLabel20" w:customStyle="1">
    <w:name w:val="ListLabel 20"/>
    <w:qFormat w:val="1"/>
    <w:rPr>
      <w:rFonts w:cs="Arial" w:eastAsia="Arial"/>
      <w:position w:val="0"/>
      <w:sz w:val="22"/>
      <w:vertAlign w:val="baseline"/>
    </w:rPr>
  </w:style>
  <w:style w:type="character" w:styleId="ListLabel21" w:customStyle="1">
    <w:name w:val="ListLabel 21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22" w:customStyle="1">
    <w:name w:val="ListLabel 22"/>
    <w:qFormat w:val="1"/>
    <w:rPr>
      <w:position w:val="0"/>
      <w:sz w:val="22"/>
      <w:vertAlign w:val="baseline"/>
    </w:rPr>
  </w:style>
  <w:style w:type="character" w:styleId="ListLabel23" w:customStyle="1">
    <w:name w:val="ListLabel 23"/>
    <w:qFormat w:val="1"/>
    <w:rPr>
      <w:position w:val="0"/>
      <w:sz w:val="22"/>
      <w:vertAlign w:val="baseline"/>
    </w:rPr>
  </w:style>
  <w:style w:type="character" w:styleId="ListLabel24" w:customStyle="1">
    <w:name w:val="ListLabel 24"/>
    <w:qFormat w:val="1"/>
    <w:rPr>
      <w:position w:val="0"/>
      <w:sz w:val="22"/>
      <w:vertAlign w:val="baseline"/>
    </w:rPr>
  </w:style>
  <w:style w:type="character" w:styleId="ListLabel25" w:customStyle="1">
    <w:name w:val="ListLabel 25"/>
    <w:qFormat w:val="1"/>
    <w:rPr>
      <w:position w:val="0"/>
      <w:sz w:val="22"/>
      <w:vertAlign w:val="baseline"/>
    </w:rPr>
  </w:style>
  <w:style w:type="character" w:styleId="ListLabel26" w:customStyle="1">
    <w:name w:val="ListLabel 26"/>
    <w:qFormat w:val="1"/>
    <w:rPr>
      <w:position w:val="0"/>
      <w:sz w:val="22"/>
      <w:vertAlign w:val="baseline"/>
    </w:rPr>
  </w:style>
  <w:style w:type="character" w:styleId="ListLabel27" w:customStyle="1">
    <w:name w:val="ListLabel 27"/>
    <w:qFormat w:val="1"/>
    <w:rPr>
      <w:position w:val="0"/>
      <w:sz w:val="22"/>
      <w:vertAlign w:val="baseline"/>
    </w:rPr>
  </w:style>
  <w:style w:type="character" w:styleId="ListLabel28" w:customStyle="1">
    <w:name w:val="ListLabel 28"/>
    <w:qFormat w:val="1"/>
    <w:rPr>
      <w:position w:val="0"/>
      <w:sz w:val="22"/>
      <w:vertAlign w:val="baseline"/>
    </w:rPr>
  </w:style>
  <w:style w:type="character" w:styleId="ListLabel29" w:customStyle="1">
    <w:name w:val="ListLabel 29"/>
    <w:qFormat w:val="1"/>
    <w:rPr>
      <w:position w:val="0"/>
      <w:sz w:val="22"/>
      <w:vertAlign w:val="baseline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cs="Courier New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Courier New"/>
    </w:rPr>
  </w:style>
  <w:style w:type="character" w:styleId="ListLabel34" w:customStyle="1">
    <w:name w:val="ListLabel 34"/>
    <w:qFormat w:val="1"/>
    <w:rPr>
      <w:rFonts w:cs="Courier New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b w:val="0"/>
      <w:color w:val="00000a"/>
      <w:sz w:val="24"/>
      <w:szCs w:val="24"/>
    </w:rPr>
  </w:style>
  <w:style w:type="character" w:styleId="ListLabel37" w:customStyle="1">
    <w:name w:val="ListLabel 37"/>
    <w:qFormat w:val="1"/>
    <w:rPr>
      <w:rFonts w:ascii="Times New Roman" w:hAnsi="Times New Roman"/>
      <w:b w:val="1"/>
      <w:sz w:val="24"/>
    </w:rPr>
  </w:style>
  <w:style w:type="character" w:styleId="-" w:customStyle="1">
    <w:name w:val="Интернет-ссылка"/>
    <w:rPr>
      <w:color w:val="000080"/>
      <w:u w:val="single"/>
    </w:rPr>
  </w:style>
  <w:style w:type="paragraph" w:styleId="a6">
    <w:name w:val="Title"/>
    <w:basedOn w:val="a"/>
    <w:next w:val="a7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aa">
    <w:name w:val="index heading"/>
    <w:basedOn w:val="a"/>
    <w:qFormat w:val="1"/>
    <w:pPr>
      <w:suppressLineNumbers w:val="1"/>
    </w:pPr>
    <w:rPr>
      <w:rFonts w:cs="Mangal"/>
    </w:rPr>
  </w:style>
  <w:style w:type="paragraph" w:styleId="ab">
    <w:name w:val="Subtitle"/>
    <w:basedOn w:val="a"/>
    <w:qFormat w:val="1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c">
    <w:name w:val="Balloon Text"/>
    <w:basedOn w:val="a"/>
    <w:uiPriority w:val="99"/>
    <w:semiHidden w:val="1"/>
    <w:unhideWhenUsed w:val="1"/>
    <w:qFormat w:val="1"/>
    <w:rsid w:val="00146C7B"/>
    <w:pPr>
      <w:spacing w:line="240" w:lineRule="auto"/>
    </w:pPr>
    <w:rPr>
      <w:rFonts w:ascii="Tahoma" w:cs="Tahoma" w:hAnsi="Tahoma"/>
      <w:sz w:val="16"/>
      <w:szCs w:val="16"/>
    </w:rPr>
  </w:style>
  <w:style w:type="paragraph" w:styleId="ad">
    <w:name w:val="header"/>
    <w:basedOn w:val="a"/>
    <w:uiPriority w:val="99"/>
    <w:unhideWhenUsed w:val="1"/>
    <w:rsid w:val="0087259B"/>
    <w:pPr>
      <w:tabs>
        <w:tab w:val="center" w:pos="4677"/>
        <w:tab w:val="right" w:pos="9355"/>
      </w:tabs>
      <w:spacing w:line="240" w:lineRule="auto"/>
    </w:pPr>
  </w:style>
  <w:style w:type="paragraph" w:styleId="ae">
    <w:name w:val="footer"/>
    <w:basedOn w:val="a"/>
    <w:uiPriority w:val="99"/>
    <w:unhideWhenUsed w:val="1"/>
    <w:rsid w:val="0087259B"/>
    <w:pPr>
      <w:tabs>
        <w:tab w:val="center" w:pos="4677"/>
        <w:tab w:val="right" w:pos="9355"/>
      </w:tabs>
      <w:spacing w:line="240" w:lineRule="auto"/>
    </w:pPr>
  </w:style>
  <w:style w:type="paragraph" w:styleId="af">
    <w:name w:val="List Paragraph"/>
    <w:basedOn w:val="a"/>
    <w:uiPriority w:val="34"/>
    <w:qFormat w:val="1"/>
    <w:rsid w:val="00DD5792"/>
    <w:pPr>
      <w:ind w:left="720"/>
      <w:contextualSpacing w:val="1"/>
    </w:pPr>
  </w:style>
  <w:style w:type="paragraph" w:styleId="Default" w:customStyle="1">
    <w:name w:val="Default"/>
    <w:qFormat w:val="1"/>
    <w:rsid w:val="00935552"/>
    <w:rPr>
      <w:rFonts w:ascii="Times New Roman" w:cs="Times New Roman" w:hAnsi="Times New Roman"/>
      <w:sz w:val="24"/>
      <w:szCs w:val="24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f0">
    <w:name w:val="Table Grid"/>
    <w:basedOn w:val="a1"/>
    <w:uiPriority w:val="59"/>
    <w:rsid w:val="00D4595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 w:customStyle="1">
    <w:name w:val="apple-converted-space"/>
    <w:basedOn w:val="a0"/>
    <w:rsid w:val="00C233E3"/>
  </w:style>
  <w:style w:type="character" w:styleId="af1">
    <w:name w:val="Intense Emphasis"/>
    <w:basedOn w:val="a0"/>
    <w:uiPriority w:val="21"/>
    <w:qFormat w:val="1"/>
    <w:rsid w:val="003A05F4"/>
    <w:rPr>
      <w:i w:val="1"/>
      <w:iCs w:val="1"/>
      <w:color w:val="4f81bd" w:themeColor="accent1"/>
    </w:rPr>
  </w:style>
  <w:style w:type="character" w:styleId="af2">
    <w:name w:val="Hyperlink"/>
    <w:basedOn w:val="a0"/>
    <w:uiPriority w:val="99"/>
    <w:unhideWhenUsed w:val="1"/>
    <w:rsid w:val="00AC2456"/>
    <w:rPr>
      <w:color w:val="0000ff" w:themeColor="hyperlink"/>
      <w:u w:val="single"/>
    </w:rPr>
  </w:style>
  <w:style w:type="character" w:styleId="10" w:customStyle="1">
    <w:name w:val="Упомянуть1"/>
    <w:basedOn w:val="a0"/>
    <w:uiPriority w:val="99"/>
    <w:semiHidden w:val="1"/>
    <w:unhideWhenUsed w:val="1"/>
    <w:rsid w:val="00AC2456"/>
    <w:rPr>
      <w:color w:val="2b579a"/>
      <w:shd w:color="auto" w:fill="e6e6e6" w:val="clear"/>
    </w:rPr>
  </w:style>
  <w:style w:type="paragraph" w:styleId="af3">
    <w:name w:val="Intense Quote"/>
    <w:basedOn w:val="a"/>
    <w:next w:val="a"/>
    <w:link w:val="af4"/>
    <w:uiPriority w:val="30"/>
    <w:qFormat w:val="1"/>
    <w:rsid w:val="001251F8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f81bd" w:themeColor="accent1"/>
    </w:rPr>
  </w:style>
  <w:style w:type="character" w:styleId="af4" w:customStyle="1">
    <w:name w:val="Выделенная цитата Знак"/>
    <w:basedOn w:val="a0"/>
    <w:link w:val="af3"/>
    <w:uiPriority w:val="30"/>
    <w:rsid w:val="001251F8"/>
    <w:rPr>
      <w:i w:val="1"/>
      <w:iCs w:val="1"/>
      <w:color w:val="4f81bd" w:themeColor="accent1"/>
    </w:rPr>
  </w:style>
  <w:style w:type="table" w:styleId="11" w:customStyle="1">
    <w:name w:val="Сетка таблицы1"/>
    <w:basedOn w:val="a1"/>
    <w:next w:val="af0"/>
    <w:uiPriority w:val="59"/>
    <w:rsid w:val="00A6215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4C76C4"/>
    <w:rPr>
      <w:color w:val="605e5c"/>
      <w:shd w:color="auto" w:fill="e1dfdd" w:val="clear"/>
    </w:rPr>
  </w:style>
  <w:style w:type="paragraph" w:styleId="af5">
    <w:name w:val="Normal (Web)"/>
    <w:basedOn w:val="a"/>
    <w:uiPriority w:val="99"/>
    <w:semiHidden w:val="1"/>
    <w:unhideWhenUsed w:val="1"/>
    <w:rsid w:val="00B53E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unhideWhenUsed w:val="1"/>
    <w:rsid w:val="00C32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C3219B"/>
    <w:rPr>
      <w:rFonts w:ascii="Courier New" w:cs="Courier New" w:eastAsia="Times New Roman" w:hAnsi="Courier New"/>
      <w:color w:val="auto"/>
      <w:sz w:val="20"/>
      <w:szCs w:val="20"/>
    </w:rPr>
  </w:style>
  <w:style w:type="character" w:styleId="n" w:customStyle="1">
    <w:name w:val="n"/>
    <w:basedOn w:val="a0"/>
    <w:rsid w:val="00C3219B"/>
  </w:style>
  <w:style w:type="character" w:styleId="o" w:customStyle="1">
    <w:name w:val="o"/>
    <w:basedOn w:val="a0"/>
    <w:rsid w:val="00B33705"/>
  </w:style>
  <w:style w:type="character" w:styleId="p" w:customStyle="1">
    <w:name w:val="p"/>
    <w:basedOn w:val="a0"/>
    <w:rsid w:val="00B33705"/>
  </w:style>
  <w:style w:type="character" w:styleId="w" w:customStyle="1">
    <w:name w:val="w"/>
    <w:basedOn w:val="a0"/>
    <w:rsid w:val="00372C32"/>
  </w:style>
  <w:style w:type="character" w:styleId="nc" w:customStyle="1">
    <w:name w:val="nc"/>
    <w:basedOn w:val="a0"/>
    <w:rsid w:val="00372C32"/>
  </w:style>
  <w:style w:type="character" w:styleId="mi" w:customStyle="1">
    <w:name w:val="mi"/>
    <w:basedOn w:val="a0"/>
    <w:rsid w:val="004F5EB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27.0" w:type="dxa"/>
        <w:left w:w="113.0" w:type="dxa"/>
        <w:bottom w:w="227.0" w:type="dxa"/>
        <w:right w:w="113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itrix24.ru/partners/?ID=1034710" TargetMode="External"/><Relationship Id="rId10" Type="http://schemas.openxmlformats.org/officeDocument/2006/relationships/hyperlink" Target="https://www.bitrix24.ru/apps/?partner_id=1034710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mailto:info@3093609.ru" TargetMode="External"/><Relationship Id="rId14" Type="http://schemas.openxmlformats.org/officeDocument/2006/relationships/hyperlink" Target="https://3093609.ru/" TargetMode="External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1.jpg"/><Relationship Id="rId3" Type="http://schemas.openxmlformats.org/officeDocument/2006/relationships/image" Target="media/image8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1.jpg"/><Relationship Id="rId3" Type="http://schemas.openxmlformats.org/officeDocument/2006/relationships/image" Target="media/image8.jpg"/><Relationship Id="rId4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h6eAcidH8fJyxT0W51ROAuTT8Q==">AMUW2mWzxaPlPe03xPgZdrKWWZOuqA3sJTwdjZZOyQOXLhbFY1PnBe2HG11eQnSEkd+6yALEM90rIEf/deGg0xeTyluTx9A3WD3oxodRLqKK0KasKRRNgN015ZEG/36KR0agTGkj5gyvtIiTLmebi4fXyfblkSraaA==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2020-05-13T09:10:00Z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