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D9FA" w14:textId="77777777" w:rsidR="00637FDE" w:rsidRPr="00DB6A11" w:rsidRDefault="00637FDE" w:rsidP="00637FDE">
      <w:pPr>
        <w:spacing w:line="360" w:lineRule="auto"/>
        <w:jc w:val="center"/>
        <w:rPr>
          <w:rFonts w:ascii="Calibri" w:hAnsi="Calibri"/>
        </w:rPr>
      </w:pPr>
      <w:r w:rsidRPr="00DB6A11">
        <w:rPr>
          <w:rFonts w:ascii="Calibri" w:hAnsi="Calibri"/>
        </w:rPr>
        <w:t>ФЕДЕРАЛЬНОЕ КАЗ</w:t>
      </w:r>
      <w:r w:rsidR="005441B2" w:rsidRPr="00DB6A11">
        <w:rPr>
          <w:rFonts w:ascii="Calibri" w:hAnsi="Calibri"/>
        </w:rPr>
        <w:t>Ё</w:t>
      </w:r>
      <w:r w:rsidRPr="00DB6A11">
        <w:rPr>
          <w:rFonts w:ascii="Calibri" w:hAnsi="Calibri"/>
        </w:rPr>
        <w:t xml:space="preserve">ННОЕ УЧРЕЖДЕНИЕ ЗДРАВООХРАНЕНИЯ </w:t>
      </w:r>
    </w:p>
    <w:p w14:paraId="45902775" w14:textId="77777777" w:rsidR="00637FDE" w:rsidRPr="00DB6A11" w:rsidRDefault="00637FDE" w:rsidP="00637FDE">
      <w:pPr>
        <w:spacing w:line="360" w:lineRule="auto"/>
        <w:jc w:val="center"/>
        <w:rPr>
          <w:rFonts w:ascii="Calibri" w:hAnsi="Calibri"/>
        </w:rPr>
      </w:pPr>
    </w:p>
    <w:p w14:paraId="464692F6" w14:textId="77777777" w:rsidR="00637FDE" w:rsidRPr="00DB6A11" w:rsidRDefault="00637FDE" w:rsidP="00637FDE">
      <w:pPr>
        <w:spacing w:line="360" w:lineRule="auto"/>
        <w:jc w:val="center"/>
        <w:rPr>
          <w:rFonts w:ascii="Calibri" w:hAnsi="Calibri"/>
        </w:rPr>
      </w:pPr>
      <w:r w:rsidRPr="00DB6A11">
        <w:rPr>
          <w:rFonts w:ascii="Calibri" w:hAnsi="Calibri"/>
        </w:rPr>
        <w:t xml:space="preserve"> РОСТОВСКИЙ-НА-ДОНУ </w:t>
      </w:r>
    </w:p>
    <w:p w14:paraId="1C80D0F2" w14:textId="77777777" w:rsidR="00637FDE" w:rsidRPr="00DB6A11" w:rsidRDefault="00637FDE" w:rsidP="00637FDE">
      <w:pPr>
        <w:spacing w:line="360" w:lineRule="auto"/>
        <w:jc w:val="center"/>
        <w:rPr>
          <w:rFonts w:ascii="Calibri" w:hAnsi="Calibri"/>
        </w:rPr>
      </w:pPr>
      <w:r w:rsidRPr="00DB6A11">
        <w:rPr>
          <w:rFonts w:ascii="Calibri" w:hAnsi="Calibri"/>
        </w:rPr>
        <w:t xml:space="preserve">ОРДЕНА ТРУДОВОГО КРАСНОГО ЗНАМЕНИ </w:t>
      </w:r>
    </w:p>
    <w:p w14:paraId="14DC84C5" w14:textId="77777777" w:rsidR="00637FDE" w:rsidRPr="00DB6A11" w:rsidRDefault="00637FDE" w:rsidP="00637FDE">
      <w:pPr>
        <w:spacing w:line="360" w:lineRule="auto"/>
        <w:jc w:val="center"/>
        <w:rPr>
          <w:rFonts w:ascii="Calibri" w:hAnsi="Calibri"/>
        </w:rPr>
      </w:pPr>
      <w:r w:rsidRPr="00DB6A11">
        <w:rPr>
          <w:rFonts w:ascii="Calibri" w:hAnsi="Calibri"/>
        </w:rPr>
        <w:t xml:space="preserve">НАУЧНО-ИССЛЕДОВАТЕЛЬСКИЙ ПРОТИВОЧУМНЫЙ ИНСТИТУТ </w:t>
      </w:r>
    </w:p>
    <w:p w14:paraId="6ADE3D86" w14:textId="77777777" w:rsidR="00637FDE" w:rsidRPr="00DB6A11" w:rsidRDefault="00637FDE" w:rsidP="00637FDE">
      <w:pPr>
        <w:spacing w:line="360" w:lineRule="auto"/>
        <w:jc w:val="center"/>
        <w:rPr>
          <w:rFonts w:ascii="Calibri" w:hAnsi="Calibri"/>
        </w:rPr>
      </w:pPr>
      <w:r w:rsidRPr="00DB6A11">
        <w:rPr>
          <w:rFonts w:ascii="Calibri" w:hAnsi="Calibri"/>
        </w:rPr>
        <w:t xml:space="preserve">ФЕДЕРАЛЬНОЙ СЛУЖБЫ ПО НАДЗОРУ В СФЕРЕ ЗАЩИТЫ ПРАВ </w:t>
      </w:r>
    </w:p>
    <w:p w14:paraId="6AEB3437" w14:textId="77777777" w:rsidR="00637FDE" w:rsidRPr="00DB6A11" w:rsidRDefault="00637FDE" w:rsidP="00637FDE">
      <w:pPr>
        <w:spacing w:line="360" w:lineRule="auto"/>
        <w:jc w:val="center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</w:rPr>
        <w:t>ПОТРЕБИТЕЛЕЙ И БЛАГОПОЛУЧИЯ ЧЕЛОВЕКА</w:t>
      </w:r>
    </w:p>
    <w:p w14:paraId="5C3F099B" w14:textId="77777777" w:rsidR="00637FDE" w:rsidRPr="00DB6A11" w:rsidRDefault="00637FDE" w:rsidP="00637FDE">
      <w:pPr>
        <w:spacing w:line="360" w:lineRule="auto"/>
        <w:rPr>
          <w:rFonts w:ascii="Calibri" w:eastAsia="Calibri" w:hAnsi="Calibri"/>
          <w:sz w:val="28"/>
          <w:szCs w:val="28"/>
          <w:lang w:eastAsia="en-US"/>
        </w:rPr>
      </w:pPr>
    </w:p>
    <w:p w14:paraId="7960613D" w14:textId="77777777" w:rsidR="00637FDE" w:rsidRPr="00DB6A11" w:rsidRDefault="00637FDE" w:rsidP="00637FDE">
      <w:pPr>
        <w:spacing w:line="360" w:lineRule="auto"/>
        <w:rPr>
          <w:rFonts w:ascii="Calibri" w:eastAsia="Calibri" w:hAnsi="Calibri"/>
          <w:sz w:val="28"/>
          <w:szCs w:val="28"/>
          <w:lang w:eastAsia="en-US"/>
        </w:rPr>
      </w:pPr>
    </w:p>
    <w:p w14:paraId="017F4A83" w14:textId="77777777" w:rsidR="00637FDE" w:rsidRPr="00DB6A11" w:rsidRDefault="00637FDE" w:rsidP="00637FDE">
      <w:pPr>
        <w:spacing w:line="360" w:lineRule="auto"/>
        <w:jc w:val="right"/>
        <w:rPr>
          <w:rFonts w:ascii="Calibri" w:hAnsi="Calibri"/>
        </w:rPr>
      </w:pPr>
      <w:r w:rsidRPr="00DB6A11">
        <w:rPr>
          <w:rFonts w:ascii="Calibri" w:hAnsi="Calibri"/>
        </w:rPr>
        <w:t>“УТВЕРЖДАЮ”</w:t>
      </w:r>
    </w:p>
    <w:p w14:paraId="0B5A460E" w14:textId="77777777" w:rsidR="00637FDE" w:rsidRPr="00DB6A11" w:rsidRDefault="00637FDE" w:rsidP="00637FDE">
      <w:pPr>
        <w:spacing w:line="360" w:lineRule="auto"/>
        <w:jc w:val="right"/>
        <w:rPr>
          <w:rFonts w:ascii="Calibri" w:hAnsi="Calibri"/>
        </w:rPr>
      </w:pPr>
      <w:r w:rsidRPr="00DB6A11">
        <w:rPr>
          <w:rFonts w:ascii="Calibri" w:hAnsi="Calibri"/>
        </w:rPr>
        <w:t xml:space="preserve">                                   </w:t>
      </w:r>
      <w:r w:rsidR="006872FD">
        <w:rPr>
          <w:rFonts w:ascii="Calibri" w:hAnsi="Calibri"/>
        </w:rPr>
        <w:t xml:space="preserve">                          </w:t>
      </w:r>
      <w:r w:rsidR="006872FD" w:rsidRPr="006872FD">
        <w:rPr>
          <w:rFonts w:ascii="Calibri" w:hAnsi="Calibri"/>
        </w:rPr>
        <w:t>Д</w:t>
      </w:r>
      <w:r w:rsidRPr="00DB6A11">
        <w:rPr>
          <w:rFonts w:ascii="Calibri" w:hAnsi="Calibri"/>
        </w:rPr>
        <w:t xml:space="preserve">иректор ФКУЗ  Ростовский-на-Дону </w:t>
      </w:r>
    </w:p>
    <w:p w14:paraId="213E3EFC" w14:textId="77777777" w:rsidR="00637FDE" w:rsidRPr="00DB6A11" w:rsidRDefault="00563D97" w:rsidP="00637FDE">
      <w:pPr>
        <w:spacing w:line="360" w:lineRule="auto"/>
        <w:jc w:val="right"/>
        <w:rPr>
          <w:rFonts w:ascii="Calibri" w:hAnsi="Calibri"/>
        </w:rPr>
      </w:pPr>
      <w:r w:rsidRPr="00DB6A11">
        <w:rPr>
          <w:rFonts w:ascii="Calibri" w:hAnsi="Calibri"/>
        </w:rPr>
        <w:t>противочумный институт Рос</w:t>
      </w:r>
      <w:r w:rsidR="00637FDE" w:rsidRPr="00DB6A11">
        <w:rPr>
          <w:rFonts w:ascii="Calibri" w:hAnsi="Calibri"/>
        </w:rPr>
        <w:t xml:space="preserve">потребнадзора,   </w:t>
      </w:r>
    </w:p>
    <w:p w14:paraId="6C031BDA" w14:textId="77777777" w:rsidR="00637FDE" w:rsidRPr="00DB6A11" w:rsidRDefault="00637FDE" w:rsidP="00637FDE">
      <w:pPr>
        <w:spacing w:line="360" w:lineRule="auto"/>
        <w:jc w:val="right"/>
        <w:rPr>
          <w:rFonts w:ascii="Calibri" w:hAnsi="Calibri"/>
        </w:rPr>
      </w:pPr>
      <w:r w:rsidRPr="00DB6A11">
        <w:rPr>
          <w:rFonts w:ascii="Calibri" w:hAnsi="Calibri"/>
        </w:rPr>
        <w:t>к.м.н. _________________ Титова С.В.</w:t>
      </w:r>
    </w:p>
    <w:p w14:paraId="4E507BA2" w14:textId="77777777" w:rsidR="00637FDE" w:rsidRPr="00DB6A11" w:rsidRDefault="00637FDE" w:rsidP="00637FDE">
      <w:pPr>
        <w:ind w:firstLine="720"/>
        <w:jc w:val="right"/>
        <w:rPr>
          <w:rFonts w:ascii="Calibri" w:hAnsi="Calibri"/>
        </w:rPr>
      </w:pPr>
      <w:r w:rsidRPr="00DB6A11">
        <w:rPr>
          <w:rFonts w:ascii="Calibri" w:hAnsi="Calibri"/>
        </w:rPr>
        <w:t>«</w:t>
      </w:r>
      <w:r w:rsidR="00036651" w:rsidRPr="00036651">
        <w:rPr>
          <w:rFonts w:ascii="Calibri" w:hAnsi="Calibri"/>
          <w:u w:val="single"/>
          <w:lang w:val="en-US"/>
        </w:rPr>
        <w:t xml:space="preserve"> 04 </w:t>
      </w:r>
      <w:r w:rsidRPr="00DB6A11">
        <w:rPr>
          <w:rFonts w:ascii="Calibri" w:hAnsi="Calibri"/>
        </w:rPr>
        <w:t>»</w:t>
      </w:r>
      <w:r w:rsidR="00036651" w:rsidRPr="00036651">
        <w:rPr>
          <w:rFonts w:ascii="Calibri" w:hAnsi="Calibri"/>
          <w:u w:val="single"/>
          <w:lang w:val="en-US"/>
        </w:rPr>
        <w:t xml:space="preserve">  декабря    </w:t>
      </w:r>
      <w:smartTag w:uri="urn:schemas-microsoft-com:office:smarttags" w:element="metricconverter">
        <w:smartTagPr>
          <w:attr w:name="ProductID" w:val="2014 г"/>
        </w:smartTagPr>
        <w:r w:rsidRPr="00DB6A11">
          <w:rPr>
            <w:rFonts w:ascii="Calibri" w:hAnsi="Calibri"/>
          </w:rPr>
          <w:t>2014 г</w:t>
        </w:r>
      </w:smartTag>
      <w:r w:rsidRPr="00DB6A11">
        <w:rPr>
          <w:rFonts w:ascii="Calibri" w:hAnsi="Calibri"/>
        </w:rPr>
        <w:t>.</w:t>
      </w:r>
    </w:p>
    <w:p w14:paraId="00A3DAA2" w14:textId="77777777" w:rsidR="00637FDE" w:rsidRPr="00DB6A11" w:rsidRDefault="00637FDE" w:rsidP="00864752">
      <w:pPr>
        <w:ind w:firstLine="720"/>
        <w:jc w:val="center"/>
        <w:rPr>
          <w:rFonts w:ascii="Calibri" w:hAnsi="Calibri"/>
          <w:sz w:val="28"/>
          <w:szCs w:val="28"/>
        </w:rPr>
      </w:pPr>
    </w:p>
    <w:p w14:paraId="29073818" w14:textId="77777777" w:rsidR="00637FDE" w:rsidRPr="00DB6A11" w:rsidRDefault="00637FDE" w:rsidP="00637FDE">
      <w:pPr>
        <w:ind w:firstLine="720"/>
        <w:jc w:val="center"/>
        <w:rPr>
          <w:rFonts w:ascii="Calibri" w:hAnsi="Calibri"/>
          <w:sz w:val="28"/>
          <w:szCs w:val="28"/>
        </w:rPr>
      </w:pPr>
    </w:p>
    <w:p w14:paraId="14FFAFE3" w14:textId="77777777" w:rsidR="00637FDE" w:rsidRPr="00DB6A11" w:rsidRDefault="00637FDE" w:rsidP="00637FDE">
      <w:pPr>
        <w:ind w:firstLine="720"/>
        <w:jc w:val="center"/>
        <w:rPr>
          <w:rFonts w:ascii="Calibri" w:hAnsi="Calibri"/>
          <w:sz w:val="28"/>
          <w:szCs w:val="28"/>
        </w:rPr>
      </w:pPr>
    </w:p>
    <w:p w14:paraId="300B5B2A" w14:textId="77777777" w:rsidR="00637FDE" w:rsidRPr="00DB6A11" w:rsidRDefault="00637FDE" w:rsidP="00637FDE">
      <w:pPr>
        <w:ind w:firstLine="720"/>
        <w:jc w:val="center"/>
        <w:rPr>
          <w:rFonts w:ascii="Calibri" w:hAnsi="Calibri"/>
          <w:sz w:val="28"/>
          <w:szCs w:val="28"/>
        </w:rPr>
      </w:pPr>
    </w:p>
    <w:p w14:paraId="3EB52539" w14:textId="77777777" w:rsidR="00637FDE" w:rsidRPr="00DB6A11" w:rsidRDefault="00637FDE" w:rsidP="00637FDE">
      <w:pPr>
        <w:ind w:firstLine="720"/>
        <w:jc w:val="center"/>
        <w:rPr>
          <w:rFonts w:ascii="Calibri" w:hAnsi="Calibri"/>
          <w:sz w:val="28"/>
          <w:szCs w:val="28"/>
        </w:rPr>
      </w:pPr>
    </w:p>
    <w:p w14:paraId="4661DE6D" w14:textId="77777777" w:rsidR="00637FDE" w:rsidRPr="00DB6A11" w:rsidRDefault="00637FDE" w:rsidP="00637FDE">
      <w:pPr>
        <w:ind w:firstLine="720"/>
        <w:jc w:val="center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Анализ результатов полногеномного секвенирования Vibrio cholerae и определения кратности вариабельных тандемных повторов (</w:t>
      </w:r>
      <w:r w:rsidRPr="00DB6A11">
        <w:rPr>
          <w:rFonts w:ascii="Calibri" w:hAnsi="Calibri"/>
          <w:sz w:val="28"/>
          <w:szCs w:val="28"/>
          <w:lang w:val="en-US"/>
        </w:rPr>
        <w:t>VNTR</w:t>
      </w:r>
      <w:r w:rsidRPr="00DB6A11">
        <w:rPr>
          <w:rFonts w:ascii="Calibri" w:hAnsi="Calibri"/>
          <w:sz w:val="28"/>
          <w:szCs w:val="28"/>
        </w:rPr>
        <w:t>) с помощью программы SeqAnalyzer</w:t>
      </w:r>
    </w:p>
    <w:p w14:paraId="339ECE2B" w14:textId="77777777" w:rsidR="00637FDE" w:rsidRPr="00DB6A11" w:rsidRDefault="00637FDE" w:rsidP="00637FDE">
      <w:pPr>
        <w:ind w:firstLine="720"/>
        <w:jc w:val="center"/>
        <w:rPr>
          <w:rFonts w:ascii="Calibri" w:hAnsi="Calibri"/>
          <w:sz w:val="28"/>
          <w:szCs w:val="28"/>
        </w:rPr>
      </w:pPr>
    </w:p>
    <w:p w14:paraId="6E5827E7" w14:textId="77777777" w:rsidR="00637FDE" w:rsidRPr="00DB6A11" w:rsidRDefault="00637FDE" w:rsidP="00864752">
      <w:pPr>
        <w:ind w:firstLine="720"/>
        <w:jc w:val="center"/>
        <w:rPr>
          <w:rFonts w:ascii="Calibri" w:hAnsi="Calibri"/>
          <w:sz w:val="28"/>
          <w:szCs w:val="28"/>
        </w:rPr>
      </w:pPr>
    </w:p>
    <w:p w14:paraId="46FFB26B" w14:textId="77777777" w:rsidR="00637FDE" w:rsidRPr="00DB6A11" w:rsidRDefault="00637FDE" w:rsidP="00864752">
      <w:pPr>
        <w:ind w:firstLine="720"/>
        <w:jc w:val="center"/>
        <w:rPr>
          <w:rFonts w:ascii="Calibri" w:hAnsi="Calibri"/>
          <w:sz w:val="28"/>
          <w:szCs w:val="28"/>
        </w:rPr>
      </w:pPr>
    </w:p>
    <w:p w14:paraId="5A6C831E" w14:textId="77777777" w:rsidR="005A1D57" w:rsidRPr="00DB6A11" w:rsidRDefault="005A1D57" w:rsidP="00864752">
      <w:pPr>
        <w:ind w:firstLine="720"/>
        <w:jc w:val="center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Методические рекомендации</w:t>
      </w:r>
    </w:p>
    <w:p w14:paraId="0FEF0459" w14:textId="77777777" w:rsidR="00A82D07" w:rsidRPr="00DB6A11" w:rsidRDefault="00A82D07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</w:p>
    <w:p w14:paraId="5F8673C4" w14:textId="77777777" w:rsidR="00637FDE" w:rsidRPr="00DB6A11" w:rsidRDefault="00637FDE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</w:p>
    <w:p w14:paraId="44141133" w14:textId="77777777" w:rsidR="00637FDE" w:rsidRPr="00DB6A11" w:rsidRDefault="00637FDE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</w:p>
    <w:p w14:paraId="50E4BA0D" w14:textId="77777777" w:rsidR="00637FDE" w:rsidRPr="00DB6A11" w:rsidRDefault="00637FDE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</w:p>
    <w:p w14:paraId="71C26D78" w14:textId="77777777" w:rsidR="00637FDE" w:rsidRPr="00DB6A11" w:rsidRDefault="00637FDE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</w:p>
    <w:p w14:paraId="4AEE9240" w14:textId="77777777" w:rsidR="00637FDE" w:rsidRPr="00DB6A11" w:rsidRDefault="00637FDE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</w:p>
    <w:p w14:paraId="3D6D6C41" w14:textId="77777777" w:rsidR="00637FDE" w:rsidRPr="00DB6A11" w:rsidRDefault="00637FDE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</w:p>
    <w:p w14:paraId="29DECCA3" w14:textId="77777777" w:rsidR="00637FDE" w:rsidRPr="00DB6A11" w:rsidRDefault="00637FDE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</w:p>
    <w:p w14:paraId="635D4694" w14:textId="77777777" w:rsidR="00637FDE" w:rsidRPr="00DB6A11" w:rsidRDefault="00637FDE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</w:p>
    <w:p w14:paraId="0C6992E8" w14:textId="77777777" w:rsidR="00637FDE" w:rsidRPr="00DB6A11" w:rsidRDefault="00637FDE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</w:p>
    <w:p w14:paraId="49357A6A" w14:textId="77777777" w:rsidR="00637FDE" w:rsidRPr="00DB6A11" w:rsidRDefault="00637FDE" w:rsidP="00637FDE">
      <w:pPr>
        <w:pStyle w:val="3"/>
        <w:spacing w:before="240" w:after="0" w:line="360" w:lineRule="auto"/>
        <w:jc w:val="center"/>
        <w:rPr>
          <w:sz w:val="24"/>
          <w:szCs w:val="24"/>
        </w:rPr>
      </w:pPr>
      <w:r w:rsidRPr="00DB6A11">
        <w:rPr>
          <w:sz w:val="24"/>
          <w:szCs w:val="24"/>
        </w:rPr>
        <w:t xml:space="preserve">Ростов-на-Дону, </w:t>
      </w:r>
      <w:smartTag w:uri="urn:schemas-microsoft-com:office:smarttags" w:element="metricconverter">
        <w:smartTagPr>
          <w:attr w:name="ProductID" w:val="2014 г"/>
        </w:smartTagPr>
        <w:r w:rsidRPr="00DB6A11">
          <w:rPr>
            <w:sz w:val="24"/>
            <w:szCs w:val="24"/>
          </w:rPr>
          <w:t>2014 г</w:t>
        </w:r>
      </w:smartTag>
      <w:r w:rsidRPr="00DB6A11">
        <w:rPr>
          <w:sz w:val="24"/>
          <w:szCs w:val="24"/>
        </w:rPr>
        <w:t>.</w:t>
      </w:r>
    </w:p>
    <w:p w14:paraId="23A60DD3" w14:textId="77777777" w:rsidR="005127D4" w:rsidRPr="00DB6A11" w:rsidRDefault="00667B9E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 w:rsidR="005127D4" w:rsidRPr="00DB6A11">
        <w:rPr>
          <w:rFonts w:ascii="Calibri" w:hAnsi="Calibri"/>
          <w:b/>
          <w:sz w:val="28"/>
          <w:szCs w:val="28"/>
        </w:rPr>
        <w:lastRenderedPageBreak/>
        <w:t>Учреждения разработчики:</w:t>
      </w:r>
    </w:p>
    <w:p w14:paraId="346D1EE9" w14:textId="77777777" w:rsidR="005127D4" w:rsidRPr="00DB6A11" w:rsidRDefault="005127D4" w:rsidP="005127D4">
      <w:pPr>
        <w:ind w:firstLine="720"/>
        <w:jc w:val="both"/>
        <w:rPr>
          <w:rFonts w:ascii="Calibri" w:hAnsi="Calibri"/>
          <w:b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 xml:space="preserve">ФКУЗ Ростовский-на-Дону противочумный институт Роспотребнадзора </w:t>
      </w:r>
    </w:p>
    <w:p w14:paraId="5947A084" w14:textId="77777777" w:rsidR="005127D4" w:rsidRPr="00DB6A11" w:rsidRDefault="005127D4" w:rsidP="005127D4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 xml:space="preserve">ФБУН ЦНИИ Эпидемиологии Роспотребнадзора </w:t>
      </w:r>
    </w:p>
    <w:p w14:paraId="2BE5D9EC" w14:textId="77777777" w:rsidR="00637FDE" w:rsidRPr="00DB6A11" w:rsidRDefault="00637FDE" w:rsidP="00864752">
      <w:pPr>
        <w:ind w:firstLine="720"/>
        <w:jc w:val="both"/>
        <w:rPr>
          <w:rFonts w:ascii="Calibri" w:hAnsi="Calibri"/>
          <w:sz w:val="28"/>
          <w:szCs w:val="28"/>
        </w:rPr>
      </w:pPr>
    </w:p>
    <w:p w14:paraId="2BE5F0C7" w14:textId="77777777" w:rsidR="00792CBA" w:rsidRPr="00DB6A11" w:rsidRDefault="00792CBA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  <w:r w:rsidRPr="00DB6A11">
        <w:rPr>
          <w:rFonts w:ascii="Calibri" w:hAnsi="Calibri"/>
          <w:b/>
          <w:sz w:val="28"/>
          <w:szCs w:val="28"/>
        </w:rPr>
        <w:t>Авторы:</w:t>
      </w:r>
    </w:p>
    <w:p w14:paraId="2F52C50E" w14:textId="77777777" w:rsidR="00792CBA" w:rsidRPr="00DB6A11" w:rsidRDefault="00792CBA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Водопьянов А.С., Водопьянов С.О., Писанов Р.В., Олейников И.П., Кулешов К.В., Керманов А.В., Олейникова К.В.</w:t>
      </w:r>
    </w:p>
    <w:p w14:paraId="155E7DDC" w14:textId="77777777" w:rsidR="00792CBA" w:rsidRPr="00DB6A11" w:rsidRDefault="00792CBA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</w:p>
    <w:p w14:paraId="650F173E" w14:textId="77777777" w:rsidR="00637FDE" w:rsidRPr="00DB6A11" w:rsidRDefault="005127D4" w:rsidP="00864752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b/>
          <w:sz w:val="28"/>
          <w:szCs w:val="28"/>
        </w:rPr>
        <w:t>Рассмотрены</w:t>
      </w:r>
      <w:r w:rsidR="00637FDE" w:rsidRPr="00DB6A11">
        <w:rPr>
          <w:rFonts w:ascii="Calibri" w:hAnsi="Calibri"/>
          <w:sz w:val="28"/>
          <w:szCs w:val="28"/>
        </w:rPr>
        <w:t xml:space="preserve"> на заседании Ученого совета ФКУЗ Ростовский</w:t>
      </w:r>
      <w:r w:rsidR="00CB7D55" w:rsidRPr="00DB6A11">
        <w:rPr>
          <w:rFonts w:ascii="Calibri" w:hAnsi="Calibri"/>
          <w:sz w:val="28"/>
          <w:szCs w:val="28"/>
        </w:rPr>
        <w:t>-на-Дону</w:t>
      </w:r>
      <w:r w:rsidR="00637FDE" w:rsidRPr="00DB6A11">
        <w:rPr>
          <w:rFonts w:ascii="Calibri" w:hAnsi="Calibri"/>
          <w:sz w:val="28"/>
          <w:szCs w:val="28"/>
        </w:rPr>
        <w:t xml:space="preserve"> противочумный институт Роспотребнадзора протокол №</w:t>
      </w:r>
      <w:r w:rsidR="00036651">
        <w:rPr>
          <w:rFonts w:ascii="Calibri" w:hAnsi="Calibri"/>
          <w:sz w:val="28"/>
          <w:szCs w:val="28"/>
        </w:rPr>
        <w:t xml:space="preserve"> 12 от 04.12.2014</w:t>
      </w:r>
    </w:p>
    <w:p w14:paraId="0EFB99D1" w14:textId="77777777" w:rsidR="00637FDE" w:rsidRPr="00DB6A11" w:rsidRDefault="00637FDE" w:rsidP="00864752">
      <w:pPr>
        <w:ind w:firstLine="720"/>
        <w:jc w:val="both"/>
        <w:rPr>
          <w:rFonts w:ascii="Calibri" w:hAnsi="Calibri"/>
          <w:sz w:val="28"/>
          <w:szCs w:val="28"/>
        </w:rPr>
      </w:pPr>
    </w:p>
    <w:p w14:paraId="654896CE" w14:textId="77777777" w:rsidR="00637FDE" w:rsidRPr="00DB6A11" w:rsidRDefault="005127D4" w:rsidP="00864752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b/>
          <w:sz w:val="28"/>
          <w:szCs w:val="28"/>
        </w:rPr>
        <w:t xml:space="preserve">Уровень внедрения - </w:t>
      </w:r>
      <w:r w:rsidRPr="00DB6A11">
        <w:rPr>
          <w:rFonts w:ascii="Calibri" w:hAnsi="Calibri"/>
          <w:sz w:val="28"/>
          <w:szCs w:val="28"/>
        </w:rPr>
        <w:t>учрежденческий</w:t>
      </w:r>
    </w:p>
    <w:p w14:paraId="2CCE394D" w14:textId="77777777" w:rsidR="00637FDE" w:rsidRPr="00DB6A11" w:rsidRDefault="00637FDE" w:rsidP="00864752">
      <w:pPr>
        <w:ind w:firstLine="720"/>
        <w:jc w:val="both"/>
        <w:rPr>
          <w:rFonts w:ascii="Calibri" w:hAnsi="Calibri"/>
          <w:b/>
          <w:sz w:val="28"/>
          <w:szCs w:val="28"/>
        </w:rPr>
      </w:pPr>
    </w:p>
    <w:p w14:paraId="7E78F7FD" w14:textId="77777777" w:rsidR="00C6544D" w:rsidRPr="00DB6A11" w:rsidRDefault="00637FDE" w:rsidP="0009246D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b/>
          <w:sz w:val="28"/>
          <w:szCs w:val="28"/>
        </w:rPr>
        <w:t>Область применения:</w:t>
      </w:r>
      <w:r w:rsidRPr="00DB6A11">
        <w:rPr>
          <w:rFonts w:ascii="Calibri" w:hAnsi="Calibri"/>
          <w:sz w:val="28"/>
          <w:szCs w:val="28"/>
        </w:rPr>
        <w:t xml:space="preserve"> </w:t>
      </w:r>
      <w:r w:rsidR="005127D4" w:rsidRPr="00DB6A11">
        <w:rPr>
          <w:rFonts w:ascii="Calibri" w:hAnsi="Calibri"/>
          <w:sz w:val="28"/>
          <w:szCs w:val="28"/>
        </w:rPr>
        <w:t xml:space="preserve">методические рекомендации предназначены </w:t>
      </w:r>
      <w:r w:rsidRPr="00DB6A11">
        <w:rPr>
          <w:rFonts w:ascii="Calibri" w:hAnsi="Calibri"/>
          <w:sz w:val="28"/>
          <w:szCs w:val="28"/>
        </w:rPr>
        <w:t>для врачей, биологов, специалистов по молекулярной биологии, проводящих анализ данных полногеномного секвенирования штаммов холерного вибриона.</w:t>
      </w:r>
    </w:p>
    <w:p w14:paraId="01CEADE2" w14:textId="77777777" w:rsidR="0009246D" w:rsidRPr="00DB6A11" w:rsidRDefault="0009246D" w:rsidP="0009246D">
      <w:pPr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</w:p>
    <w:p w14:paraId="70F16C13" w14:textId="77777777" w:rsidR="0009246D" w:rsidRPr="00DB6A11" w:rsidRDefault="0009246D" w:rsidP="00864752">
      <w:pPr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  <w:r w:rsidRPr="00DB6A11">
        <w:rPr>
          <w:rFonts w:ascii="Calibri" w:hAnsi="Calibri"/>
          <w:b/>
          <w:sz w:val="28"/>
          <w:szCs w:val="28"/>
          <w:u w:val="single"/>
        </w:rPr>
        <w:br w:type="page"/>
      </w:r>
      <w:r w:rsidRPr="00DB6A11">
        <w:rPr>
          <w:rFonts w:ascii="Calibri" w:hAnsi="Calibri"/>
          <w:b/>
          <w:sz w:val="28"/>
          <w:szCs w:val="28"/>
          <w:u w:val="single"/>
        </w:rPr>
        <w:lastRenderedPageBreak/>
        <w:t>Аннотация</w:t>
      </w:r>
    </w:p>
    <w:p w14:paraId="78CBFEDA" w14:textId="77777777" w:rsidR="0009246D" w:rsidRPr="00DB6A11" w:rsidRDefault="0009246D" w:rsidP="00864752">
      <w:pPr>
        <w:ind w:firstLine="720"/>
        <w:jc w:val="both"/>
        <w:rPr>
          <w:rFonts w:ascii="Calibri" w:hAnsi="Calibri"/>
          <w:sz w:val="28"/>
          <w:szCs w:val="28"/>
        </w:rPr>
      </w:pPr>
    </w:p>
    <w:p w14:paraId="44FCDBF8" w14:textId="77777777" w:rsidR="0009246D" w:rsidRPr="00DB6A11" w:rsidRDefault="00C6544D" w:rsidP="00864752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 xml:space="preserve">В методических рекомендациях предлагается </w:t>
      </w:r>
      <w:r w:rsidR="0009246D" w:rsidRPr="00DB6A11">
        <w:rPr>
          <w:rFonts w:ascii="Calibri" w:hAnsi="Calibri"/>
          <w:sz w:val="28"/>
          <w:szCs w:val="28"/>
        </w:rPr>
        <w:t>компьютерная программа</w:t>
      </w:r>
      <w:r w:rsidRPr="00DB6A11">
        <w:rPr>
          <w:rFonts w:ascii="Calibri" w:hAnsi="Calibri"/>
          <w:sz w:val="28"/>
          <w:szCs w:val="28"/>
        </w:rPr>
        <w:t>, позволяющ</w:t>
      </w:r>
      <w:r w:rsidR="0009246D" w:rsidRPr="00DB6A11">
        <w:rPr>
          <w:rFonts w:ascii="Calibri" w:hAnsi="Calibri"/>
          <w:sz w:val="28"/>
          <w:szCs w:val="28"/>
        </w:rPr>
        <w:t>ая</w:t>
      </w:r>
      <w:r w:rsidRPr="00DB6A11">
        <w:rPr>
          <w:rFonts w:ascii="Calibri" w:hAnsi="Calibri"/>
          <w:sz w:val="28"/>
          <w:szCs w:val="28"/>
        </w:rPr>
        <w:t xml:space="preserve"> пр</w:t>
      </w:r>
      <w:r w:rsidRPr="00DB6A11">
        <w:rPr>
          <w:rFonts w:ascii="Calibri" w:hAnsi="Calibri"/>
          <w:sz w:val="28"/>
          <w:szCs w:val="28"/>
        </w:rPr>
        <w:t>о</w:t>
      </w:r>
      <w:r w:rsidRPr="00DB6A11">
        <w:rPr>
          <w:rFonts w:ascii="Calibri" w:hAnsi="Calibri"/>
          <w:sz w:val="28"/>
          <w:szCs w:val="28"/>
        </w:rPr>
        <w:t xml:space="preserve">водить анализ </w:t>
      </w:r>
      <w:r w:rsidR="0009246D" w:rsidRPr="00DB6A11">
        <w:rPr>
          <w:rFonts w:ascii="Calibri" w:hAnsi="Calibri"/>
          <w:sz w:val="28"/>
          <w:szCs w:val="28"/>
        </w:rPr>
        <w:t xml:space="preserve">данных полногеномного секвенирования штаммов холерного вибриона. В основе метода лежит поиск заранее определенных референсных генов среди набора контигов, что позволяет определять вид, серогруппу, биовар анализируемого штамма, а также ряд мобильных генетических элементов и островков.  </w:t>
      </w:r>
    </w:p>
    <w:p w14:paraId="338F8CCA" w14:textId="77777777" w:rsidR="0009246D" w:rsidRPr="00DB6A11" w:rsidRDefault="0009246D" w:rsidP="00864752">
      <w:pPr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</w:p>
    <w:p w14:paraId="2518F71A" w14:textId="77777777" w:rsidR="007706E0" w:rsidRPr="00DB6A11" w:rsidRDefault="00637FDE" w:rsidP="00864752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b/>
          <w:sz w:val="28"/>
          <w:szCs w:val="28"/>
          <w:u w:val="single"/>
        </w:rPr>
        <w:t>Введение</w:t>
      </w:r>
    </w:p>
    <w:p w14:paraId="49CC727E" w14:textId="77777777" w:rsidR="007706E0" w:rsidRPr="00DB6A11" w:rsidRDefault="007706E0" w:rsidP="00864752">
      <w:pPr>
        <w:ind w:firstLine="720"/>
        <w:jc w:val="both"/>
        <w:rPr>
          <w:rFonts w:ascii="Calibri" w:hAnsi="Calibri"/>
          <w:sz w:val="28"/>
          <w:szCs w:val="28"/>
        </w:rPr>
      </w:pPr>
    </w:p>
    <w:p w14:paraId="435121A4" w14:textId="77777777" w:rsidR="008E3817" w:rsidRPr="00DB6A11" w:rsidRDefault="00A964DA" w:rsidP="00864752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В настоящее время наблюдается бурный рост технологий высокопроизводительного секвенирования, что сопровождается заметным снижением стоимости определения первичной нуклеотидной структуры штаммов различных микроорганизмов. Однако при анализе данных возникают как чисто алгоритмические сложности, связанные с большим объемом данных, так и специфические сложности, связанные с характером конкретной биологической задачи. Ряд имеющихся программных продуктов и алгоритмов разработан под решение конкретных задач и не может быть применен в других условиях. В противовес этому, универсальные программные продукты для анализа данных полногеномного секвенирования, как правило, сложны в освоении и зачастую требуют большое количество дополнительной информации и (или) связи с зарубежными банками данных нуклеотидных последовательностей.</w:t>
      </w:r>
      <w:r w:rsidR="00DC1C98" w:rsidRPr="00DB6A11">
        <w:rPr>
          <w:rFonts w:ascii="Calibri" w:hAnsi="Calibri"/>
          <w:sz w:val="28"/>
          <w:szCs w:val="28"/>
        </w:rPr>
        <w:t xml:space="preserve"> </w:t>
      </w:r>
      <w:r w:rsidR="008E3817" w:rsidRPr="00DB6A11">
        <w:rPr>
          <w:rFonts w:ascii="Calibri" w:hAnsi="Calibri"/>
          <w:sz w:val="28"/>
          <w:szCs w:val="28"/>
        </w:rPr>
        <w:t xml:space="preserve">Вместе с тем, последнее время все чаще возникает вопрос о возможном прекращении доступа к зарубежным банкам данным в связи с санкциями против Российской Федерации. </w:t>
      </w:r>
      <w:r w:rsidR="00B12646">
        <w:rPr>
          <w:rFonts w:ascii="Calibri" w:hAnsi="Calibri"/>
          <w:sz w:val="28"/>
          <w:szCs w:val="28"/>
        </w:rPr>
        <w:t>П</w:t>
      </w:r>
      <w:r w:rsidR="008E3817" w:rsidRPr="00DB6A11">
        <w:rPr>
          <w:rFonts w:ascii="Calibri" w:hAnsi="Calibri"/>
          <w:sz w:val="28"/>
          <w:szCs w:val="28"/>
        </w:rPr>
        <w:t xml:space="preserve">о данным </w:t>
      </w:r>
      <w:r w:rsidR="00B12646">
        <w:rPr>
          <w:rFonts w:ascii="Calibri" w:hAnsi="Calibri"/>
          <w:sz w:val="28"/>
          <w:szCs w:val="28"/>
        </w:rPr>
        <w:t>ряда СМИ</w:t>
      </w:r>
      <w:r w:rsidR="008E3817" w:rsidRPr="00DB6A11">
        <w:rPr>
          <w:rFonts w:ascii="Calibri" w:hAnsi="Calibri"/>
          <w:sz w:val="28"/>
          <w:szCs w:val="28"/>
        </w:rPr>
        <w:t>, крупнейшие компании США, такие как Microsoft, Oracle, Symantec и Hewlett-Packard прекращают сотрудничество с банками и структурами, которые попали в санкционные списки США. Это обуславливает актуальность разработки отечественно</w:t>
      </w:r>
      <w:r w:rsidR="00623C60">
        <w:rPr>
          <w:rFonts w:ascii="Calibri" w:hAnsi="Calibri"/>
          <w:sz w:val="28"/>
          <w:szCs w:val="28"/>
        </w:rPr>
        <w:t>го программного обеспечения, не</w:t>
      </w:r>
      <w:r w:rsidR="008E3817" w:rsidRPr="00DB6A11">
        <w:rPr>
          <w:rFonts w:ascii="Calibri" w:hAnsi="Calibri"/>
          <w:sz w:val="28"/>
          <w:szCs w:val="28"/>
        </w:rPr>
        <w:t>зависимого от зарубежных корпораций.</w:t>
      </w:r>
    </w:p>
    <w:p w14:paraId="1A847090" w14:textId="77777777" w:rsidR="008E3817" w:rsidRPr="00DB6A11" w:rsidRDefault="008E3817" w:rsidP="00864752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Немаловажным фактором является стоимость специализированного программного обеспечения</w:t>
      </w:r>
      <w:r w:rsidR="00C73003" w:rsidRPr="00DB6A11">
        <w:rPr>
          <w:rFonts w:ascii="Calibri" w:hAnsi="Calibri"/>
          <w:sz w:val="28"/>
          <w:szCs w:val="28"/>
        </w:rPr>
        <w:t>, которое может многократно превышать стоимость оборудования</w:t>
      </w:r>
      <w:r w:rsidRPr="00DB6A11">
        <w:rPr>
          <w:rFonts w:ascii="Calibri" w:hAnsi="Calibri"/>
          <w:sz w:val="28"/>
          <w:szCs w:val="28"/>
        </w:rPr>
        <w:t xml:space="preserve">. В ряде случаев, особенно в отношении государственных учреждений, это является критическим фактором,  </w:t>
      </w:r>
      <w:r w:rsidR="00C73003" w:rsidRPr="00DB6A11">
        <w:rPr>
          <w:rFonts w:ascii="Calibri" w:hAnsi="Calibri"/>
          <w:sz w:val="28"/>
          <w:szCs w:val="28"/>
        </w:rPr>
        <w:t>вынуждающим искать альтернативные методы анализа данных.</w:t>
      </w:r>
    </w:p>
    <w:p w14:paraId="65DF11F0" w14:textId="77777777" w:rsidR="008E3817" w:rsidRPr="00DB6A11" w:rsidRDefault="00DC1C98" w:rsidP="00864752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Для некоторых программных продуктов требуется сборка полного генома (de novo или с использованием референсной последовательности), что тоже представля</w:t>
      </w:r>
      <w:r w:rsidR="008E3817" w:rsidRPr="00DB6A11">
        <w:rPr>
          <w:rFonts w:ascii="Calibri" w:hAnsi="Calibri"/>
          <w:sz w:val="28"/>
          <w:szCs w:val="28"/>
        </w:rPr>
        <w:t xml:space="preserve">ет собой определенные сложности и затрудняет </w:t>
      </w:r>
      <w:r w:rsidR="00C73003" w:rsidRPr="00DB6A11">
        <w:rPr>
          <w:rFonts w:ascii="Calibri" w:hAnsi="Calibri"/>
          <w:sz w:val="28"/>
          <w:szCs w:val="28"/>
        </w:rPr>
        <w:t>проведение</w:t>
      </w:r>
      <w:r w:rsidR="008E3817" w:rsidRPr="00DB6A11">
        <w:rPr>
          <w:rFonts w:ascii="Calibri" w:hAnsi="Calibri"/>
          <w:sz w:val="28"/>
          <w:szCs w:val="28"/>
        </w:rPr>
        <w:t xml:space="preserve"> анализа.</w:t>
      </w:r>
      <w:r w:rsidRPr="00DB6A11">
        <w:rPr>
          <w:rFonts w:ascii="Calibri" w:hAnsi="Calibri"/>
          <w:sz w:val="28"/>
          <w:szCs w:val="28"/>
        </w:rPr>
        <w:t xml:space="preserve"> </w:t>
      </w:r>
    </w:p>
    <w:p w14:paraId="39C004EC" w14:textId="77777777" w:rsidR="00A964DA" w:rsidRPr="00DB6A11" w:rsidRDefault="008E3817" w:rsidP="00864752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Однако учитывая высокую эпидемиологическую значимость холерного вибриона</w:t>
      </w:r>
      <w:r w:rsidR="000810ED" w:rsidRPr="00DB6A11">
        <w:rPr>
          <w:rFonts w:ascii="Calibri" w:hAnsi="Calibri"/>
          <w:sz w:val="28"/>
          <w:szCs w:val="28"/>
        </w:rPr>
        <w:t>, скорость и оперативность проведения анализа являются довольно актуальным</w:t>
      </w:r>
      <w:r w:rsidR="001E6ED6">
        <w:rPr>
          <w:rFonts w:ascii="Calibri" w:hAnsi="Calibri"/>
          <w:sz w:val="28"/>
          <w:szCs w:val="28"/>
        </w:rPr>
        <w:t>и</w:t>
      </w:r>
      <w:r w:rsidR="000810ED" w:rsidRPr="00DB6A11">
        <w:rPr>
          <w:rFonts w:ascii="Calibri" w:hAnsi="Calibri"/>
          <w:sz w:val="28"/>
          <w:szCs w:val="28"/>
        </w:rPr>
        <w:t xml:space="preserve"> фактор</w:t>
      </w:r>
      <w:r w:rsidR="001E6ED6">
        <w:rPr>
          <w:rFonts w:ascii="Calibri" w:hAnsi="Calibri"/>
          <w:sz w:val="28"/>
          <w:szCs w:val="28"/>
        </w:rPr>
        <w:t>ами</w:t>
      </w:r>
      <w:r w:rsidR="000810ED" w:rsidRPr="00DB6A11">
        <w:rPr>
          <w:rFonts w:ascii="Calibri" w:hAnsi="Calibri"/>
          <w:sz w:val="28"/>
          <w:szCs w:val="28"/>
        </w:rPr>
        <w:t xml:space="preserve">. </w:t>
      </w:r>
    </w:p>
    <w:p w14:paraId="16899852" w14:textId="77777777" w:rsidR="00A964DA" w:rsidRPr="00DB6A11" w:rsidRDefault="000810ED" w:rsidP="00864752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lastRenderedPageBreak/>
        <w:t>Все вышеизложенное</w:t>
      </w:r>
      <w:r w:rsidR="00A964DA" w:rsidRPr="00DB6A11">
        <w:rPr>
          <w:rFonts w:ascii="Calibri" w:hAnsi="Calibri"/>
          <w:sz w:val="28"/>
          <w:szCs w:val="28"/>
        </w:rPr>
        <w:t xml:space="preserve"> обуславливает необходимость разработки </w:t>
      </w:r>
      <w:r w:rsidRPr="00DB6A11">
        <w:rPr>
          <w:rFonts w:ascii="Calibri" w:hAnsi="Calibri"/>
          <w:sz w:val="28"/>
          <w:szCs w:val="28"/>
        </w:rPr>
        <w:t>алгоритмов, позволяющего проводить быструю обработку данных</w:t>
      </w:r>
      <w:r w:rsidR="00A964DA" w:rsidRPr="00DB6A11">
        <w:rPr>
          <w:rFonts w:ascii="Calibri" w:hAnsi="Calibri"/>
          <w:sz w:val="28"/>
          <w:szCs w:val="28"/>
        </w:rPr>
        <w:t xml:space="preserve"> </w:t>
      </w:r>
      <w:r w:rsidRPr="00DB6A11">
        <w:rPr>
          <w:rFonts w:ascii="Calibri" w:hAnsi="Calibri"/>
          <w:sz w:val="28"/>
          <w:szCs w:val="28"/>
        </w:rPr>
        <w:t>полногеномного секвенирвования штаммов холерного вибриона</w:t>
      </w:r>
      <w:r w:rsidR="00A964DA" w:rsidRPr="00DB6A11">
        <w:rPr>
          <w:rFonts w:ascii="Calibri" w:hAnsi="Calibri"/>
          <w:sz w:val="28"/>
          <w:szCs w:val="28"/>
        </w:rPr>
        <w:t xml:space="preserve">. </w:t>
      </w:r>
    </w:p>
    <w:p w14:paraId="37A53950" w14:textId="77777777" w:rsidR="00A82D07" w:rsidRPr="00DB6A11" w:rsidRDefault="000810ED" w:rsidP="00864752">
      <w:pPr>
        <w:ind w:left="180" w:firstLine="54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 xml:space="preserve">Разработанная программа SeqAnalyzer позволяет проводить быстрый анализ результатов секвенирования </w:t>
      </w:r>
      <w:r w:rsidRPr="00DB6A11">
        <w:rPr>
          <w:rFonts w:ascii="Calibri" w:hAnsi="Calibri"/>
          <w:sz w:val="28"/>
          <w:szCs w:val="28"/>
          <w:lang w:val="en-US"/>
        </w:rPr>
        <w:t>Vibrio</w:t>
      </w:r>
      <w:r w:rsidRPr="00DB6A11">
        <w:rPr>
          <w:rFonts w:ascii="Calibri" w:hAnsi="Calibri"/>
          <w:sz w:val="28"/>
          <w:szCs w:val="28"/>
        </w:rPr>
        <w:t xml:space="preserve"> </w:t>
      </w:r>
      <w:r w:rsidRPr="00DB6A11">
        <w:rPr>
          <w:rFonts w:ascii="Calibri" w:hAnsi="Calibri"/>
          <w:sz w:val="28"/>
          <w:szCs w:val="28"/>
          <w:lang w:val="en-US"/>
        </w:rPr>
        <w:t>cholerae</w:t>
      </w:r>
      <w:r w:rsidRPr="00DB6A11">
        <w:rPr>
          <w:rFonts w:ascii="Calibri" w:hAnsi="Calibri"/>
          <w:sz w:val="28"/>
          <w:szCs w:val="28"/>
        </w:rPr>
        <w:t xml:space="preserve"> по заранее определенному набору генов. Важной особенностью является возможность</w:t>
      </w:r>
      <w:r w:rsidR="00A82D07" w:rsidRPr="00DB6A11">
        <w:rPr>
          <w:rFonts w:ascii="Calibri" w:hAnsi="Calibri"/>
          <w:sz w:val="28"/>
          <w:szCs w:val="28"/>
        </w:rPr>
        <w:t xml:space="preserve"> определения кратности вариабельных тандемных повторов</w:t>
      </w:r>
      <w:r w:rsidRPr="00DB6A11">
        <w:rPr>
          <w:rFonts w:ascii="Calibri" w:hAnsi="Calibri"/>
          <w:sz w:val="28"/>
          <w:szCs w:val="28"/>
        </w:rPr>
        <w:t>, что имеет существенное значение для эпидемиологического анализа</w:t>
      </w:r>
      <w:r w:rsidR="00A82D07" w:rsidRPr="00DB6A11">
        <w:rPr>
          <w:rFonts w:ascii="Calibri" w:hAnsi="Calibri"/>
          <w:sz w:val="28"/>
          <w:szCs w:val="28"/>
        </w:rPr>
        <w:t xml:space="preserve">. </w:t>
      </w:r>
    </w:p>
    <w:p w14:paraId="58947C64" w14:textId="77777777" w:rsidR="0009246D" w:rsidRPr="00DB6A11" w:rsidRDefault="0009246D" w:rsidP="00864752">
      <w:pPr>
        <w:ind w:firstLine="720"/>
        <w:jc w:val="both"/>
        <w:rPr>
          <w:rFonts w:ascii="Calibri" w:hAnsi="Calibri"/>
          <w:sz w:val="28"/>
          <w:szCs w:val="28"/>
        </w:rPr>
      </w:pPr>
    </w:p>
    <w:p w14:paraId="5374E95C" w14:textId="77777777" w:rsidR="00FF0591" w:rsidRPr="00DB6A11" w:rsidRDefault="00FF0591" w:rsidP="00864752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Отличительными особенностями программы SeqAnalyzer являются:</w:t>
      </w:r>
    </w:p>
    <w:p w14:paraId="472950E1" w14:textId="77777777" w:rsidR="00864752" w:rsidRPr="00DB6A11" w:rsidRDefault="00864752" w:rsidP="00864752">
      <w:pPr>
        <w:ind w:firstLine="720"/>
        <w:jc w:val="both"/>
        <w:rPr>
          <w:rFonts w:ascii="Calibri" w:hAnsi="Calibri"/>
          <w:sz w:val="28"/>
          <w:szCs w:val="28"/>
        </w:rPr>
      </w:pPr>
    </w:p>
    <w:p w14:paraId="17109524" w14:textId="77777777" w:rsidR="00FF0591" w:rsidRPr="00DB6A11" w:rsidRDefault="00FF0591" w:rsidP="00864752">
      <w:pPr>
        <w:numPr>
          <w:ilvl w:val="0"/>
          <w:numId w:val="2"/>
        </w:numPr>
        <w:tabs>
          <w:tab w:val="clear" w:pos="1044"/>
          <w:tab w:val="num" w:pos="540"/>
        </w:tabs>
        <w:spacing w:before="120"/>
        <w:ind w:left="539" w:hanging="539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Низкие требования к оборудованию – для работы требуется обычный «офисный» компьютер или ноутбук с 1 Гб оперативной памяти</w:t>
      </w:r>
    </w:p>
    <w:p w14:paraId="723651E7" w14:textId="77777777" w:rsidR="00FF0591" w:rsidRPr="00DB6A11" w:rsidRDefault="00FF0591" w:rsidP="00864752">
      <w:pPr>
        <w:numPr>
          <w:ilvl w:val="0"/>
          <w:numId w:val="2"/>
        </w:numPr>
        <w:tabs>
          <w:tab w:val="clear" w:pos="1044"/>
          <w:tab w:val="num" w:pos="540"/>
        </w:tabs>
        <w:spacing w:before="120"/>
        <w:ind w:left="539" w:hanging="539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 xml:space="preserve">Высокая скорость работы – на анализ данных одного генома (около 10 Мб) требуется </w:t>
      </w:r>
      <w:r w:rsidR="00316421" w:rsidRPr="00DB6A11">
        <w:rPr>
          <w:rFonts w:ascii="Calibri" w:hAnsi="Calibri"/>
          <w:sz w:val="28"/>
          <w:szCs w:val="28"/>
        </w:rPr>
        <w:t>3-4</w:t>
      </w:r>
      <w:r w:rsidRPr="00DB6A11">
        <w:rPr>
          <w:rFonts w:ascii="Calibri" w:hAnsi="Calibri"/>
          <w:sz w:val="28"/>
          <w:szCs w:val="28"/>
        </w:rPr>
        <w:t xml:space="preserve"> минуты </w:t>
      </w:r>
    </w:p>
    <w:p w14:paraId="28F1043B" w14:textId="77777777" w:rsidR="00FF0591" w:rsidRPr="00DB6A11" w:rsidRDefault="00FF0591" w:rsidP="00864752">
      <w:pPr>
        <w:numPr>
          <w:ilvl w:val="0"/>
          <w:numId w:val="2"/>
        </w:numPr>
        <w:tabs>
          <w:tab w:val="clear" w:pos="1044"/>
          <w:tab w:val="num" w:pos="540"/>
        </w:tabs>
        <w:spacing w:before="120"/>
        <w:ind w:left="539" w:hanging="539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 xml:space="preserve">Простота </w:t>
      </w:r>
      <w:r w:rsidR="00316421" w:rsidRPr="00DB6A11">
        <w:rPr>
          <w:rFonts w:ascii="Calibri" w:hAnsi="Calibri"/>
          <w:sz w:val="28"/>
          <w:szCs w:val="28"/>
        </w:rPr>
        <w:t>управления</w:t>
      </w:r>
      <w:r w:rsidRPr="00DB6A11">
        <w:rPr>
          <w:rFonts w:ascii="Calibri" w:hAnsi="Calibri"/>
          <w:sz w:val="28"/>
          <w:szCs w:val="28"/>
        </w:rPr>
        <w:t xml:space="preserve"> – программа разработана по принципу «одной кнопки» - никаких дополнительных настроек</w:t>
      </w:r>
      <w:r w:rsidR="00316421" w:rsidRPr="00DB6A11">
        <w:rPr>
          <w:rFonts w:ascii="Calibri" w:hAnsi="Calibri"/>
          <w:sz w:val="28"/>
          <w:szCs w:val="28"/>
        </w:rPr>
        <w:t xml:space="preserve"> или специальных знаний</w:t>
      </w:r>
      <w:r w:rsidRPr="00DB6A11">
        <w:rPr>
          <w:rFonts w:ascii="Calibri" w:hAnsi="Calibri"/>
          <w:sz w:val="28"/>
          <w:szCs w:val="28"/>
        </w:rPr>
        <w:t xml:space="preserve"> не требуется</w:t>
      </w:r>
    </w:p>
    <w:p w14:paraId="413C01E8" w14:textId="77777777" w:rsidR="00316421" w:rsidRPr="00DB6A11" w:rsidRDefault="00316421" w:rsidP="00864752">
      <w:pPr>
        <w:numPr>
          <w:ilvl w:val="0"/>
          <w:numId w:val="2"/>
        </w:numPr>
        <w:tabs>
          <w:tab w:val="clear" w:pos="1044"/>
          <w:tab w:val="num" w:pos="540"/>
        </w:tabs>
        <w:spacing w:before="120"/>
        <w:ind w:left="539" w:hanging="539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Программа рассчитана на работу с набором контигов, что не требует проведения предварительной сборки генома</w:t>
      </w:r>
    </w:p>
    <w:p w14:paraId="3621FD25" w14:textId="77777777" w:rsidR="00316421" w:rsidRPr="00DB6A11" w:rsidRDefault="00316421" w:rsidP="00864752">
      <w:pPr>
        <w:numPr>
          <w:ilvl w:val="0"/>
          <w:numId w:val="2"/>
        </w:numPr>
        <w:tabs>
          <w:tab w:val="num" w:pos="540"/>
        </w:tabs>
        <w:spacing w:before="120"/>
        <w:ind w:left="539" w:hanging="539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Простота оценки результатов – данные анализа данных полногеномного секвенирования представляют собой интуитивно понятный текстовый файл на русском языке.</w:t>
      </w:r>
    </w:p>
    <w:p w14:paraId="50F94271" w14:textId="77777777" w:rsidR="00A879A1" w:rsidRPr="00DB6A11" w:rsidRDefault="00A879A1" w:rsidP="00864752">
      <w:pPr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</w:p>
    <w:p w14:paraId="0576C644" w14:textId="77777777" w:rsidR="00A879A1" w:rsidRPr="00DB6A11" w:rsidRDefault="00A879A1" w:rsidP="00A879A1">
      <w:pPr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  <w:r w:rsidRPr="00DB6A11">
        <w:rPr>
          <w:rFonts w:ascii="Calibri" w:hAnsi="Calibri"/>
          <w:b/>
          <w:sz w:val="28"/>
          <w:szCs w:val="28"/>
          <w:u w:val="single"/>
        </w:rPr>
        <w:t xml:space="preserve">Алгоритм работы программы </w:t>
      </w:r>
    </w:p>
    <w:p w14:paraId="38A0D0AE" w14:textId="77777777" w:rsidR="00A879A1" w:rsidRPr="00DB6A11" w:rsidRDefault="00A879A1" w:rsidP="00A879A1">
      <w:pPr>
        <w:ind w:firstLine="720"/>
        <w:jc w:val="both"/>
        <w:rPr>
          <w:rFonts w:ascii="Calibri" w:hAnsi="Calibri"/>
          <w:sz w:val="28"/>
          <w:szCs w:val="28"/>
        </w:rPr>
      </w:pPr>
    </w:p>
    <w:p w14:paraId="0C7282F9" w14:textId="77777777" w:rsidR="00A879A1" w:rsidRPr="00DB6A11" w:rsidRDefault="00A879A1" w:rsidP="00A879A1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Поиск генов среди данных секвенирования проводится с использованием алгоритма локального выравнивая Смита-Ватермана с аффинными штрафами за делеции и вставки. При этом референс-последовательность каждого анализируемого гена ищется среди всех представленных контигов. Если один и тот же ген будет обнаружен программой в нескольких разных контигах, то в результирующий файл будет занесен лучший результат.</w:t>
      </w:r>
    </w:p>
    <w:p w14:paraId="2017432E" w14:textId="77777777" w:rsidR="00A879A1" w:rsidRPr="00DB6A11" w:rsidRDefault="00A879A1" w:rsidP="00A879A1">
      <w:pPr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  <w:r w:rsidRPr="00DB6A11">
        <w:rPr>
          <w:rFonts w:ascii="Calibri" w:hAnsi="Calibri"/>
          <w:sz w:val="28"/>
          <w:szCs w:val="28"/>
        </w:rPr>
        <w:t xml:space="preserve">Для определения кратности вариабельных тандемных повторов используется алгоритм «виртуальной ПЦР» с праймерами, фланкирующими область тандемного повтора. При этом кратность (число повторов) определяется по формуле: </w:t>
      </w:r>
      <w:r w:rsidRPr="00DB6A11">
        <w:rPr>
          <w:rFonts w:ascii="Calibri" w:hAnsi="Calibri"/>
          <w:i/>
          <w:sz w:val="28"/>
          <w:szCs w:val="28"/>
        </w:rPr>
        <w:t>число повторов = (размер амплификата – размер фланкирующих участков) / кратность повтора</w:t>
      </w:r>
      <w:r w:rsidRPr="00DB6A11">
        <w:rPr>
          <w:rFonts w:ascii="Calibri" w:hAnsi="Calibri"/>
          <w:sz w:val="28"/>
          <w:szCs w:val="28"/>
        </w:rPr>
        <w:t xml:space="preserve"> </w:t>
      </w:r>
    </w:p>
    <w:p w14:paraId="37790272" w14:textId="77777777" w:rsidR="00A879A1" w:rsidRPr="00DB6A11" w:rsidRDefault="00792CBA" w:rsidP="00A879A1">
      <w:pPr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  <w:r w:rsidRPr="00DB6A11">
        <w:rPr>
          <w:rFonts w:ascii="Calibri" w:hAnsi="Calibri"/>
          <w:b/>
          <w:sz w:val="28"/>
          <w:szCs w:val="28"/>
          <w:u w:val="single"/>
        </w:rPr>
        <w:br w:type="page"/>
      </w:r>
      <w:r w:rsidR="00A879A1" w:rsidRPr="00DB6A11">
        <w:rPr>
          <w:rFonts w:ascii="Calibri" w:hAnsi="Calibri"/>
          <w:b/>
          <w:sz w:val="28"/>
          <w:szCs w:val="28"/>
          <w:u w:val="single"/>
        </w:rPr>
        <w:lastRenderedPageBreak/>
        <w:t xml:space="preserve">Установка и запуск программы </w:t>
      </w:r>
    </w:p>
    <w:p w14:paraId="385F94E0" w14:textId="77777777" w:rsidR="00A879A1" w:rsidRPr="00DB6A11" w:rsidRDefault="00A879A1" w:rsidP="00A879A1">
      <w:pPr>
        <w:ind w:firstLine="720"/>
        <w:jc w:val="both"/>
        <w:rPr>
          <w:rFonts w:ascii="Calibri" w:hAnsi="Calibri"/>
          <w:sz w:val="28"/>
          <w:szCs w:val="28"/>
        </w:rPr>
      </w:pPr>
    </w:p>
    <w:p w14:paraId="45DF1776" w14:textId="77777777" w:rsidR="00A879A1" w:rsidRPr="00DB6A11" w:rsidRDefault="00A879A1" w:rsidP="00A879A1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SeqAnalyzer доступен для скачивания на сайте Ростовского противочумного института по адресу http://antiplague.</w:t>
      </w:r>
      <w:r w:rsidRPr="00DB6A11">
        <w:rPr>
          <w:rFonts w:ascii="Calibri" w:hAnsi="Calibri"/>
          <w:sz w:val="28"/>
          <w:szCs w:val="28"/>
          <w:lang w:val="en-US"/>
        </w:rPr>
        <w:t>ru</w:t>
      </w:r>
      <w:r w:rsidRPr="00DB6A11">
        <w:rPr>
          <w:rFonts w:ascii="Calibri" w:hAnsi="Calibri"/>
          <w:sz w:val="28"/>
          <w:szCs w:val="28"/>
        </w:rPr>
        <w:t>/</w:t>
      </w:r>
      <w:r w:rsidRPr="00DB6A11">
        <w:rPr>
          <w:rFonts w:ascii="Calibri" w:hAnsi="Calibri"/>
          <w:sz w:val="28"/>
          <w:szCs w:val="28"/>
          <w:lang w:val="en-US"/>
        </w:rPr>
        <w:t>seqa</w:t>
      </w:r>
      <w:r w:rsidRPr="00DB6A11">
        <w:rPr>
          <w:rFonts w:ascii="Calibri" w:hAnsi="Calibri"/>
          <w:sz w:val="28"/>
          <w:szCs w:val="28"/>
        </w:rPr>
        <w:t>nalyzer в двух вариантах:</w:t>
      </w:r>
    </w:p>
    <w:p w14:paraId="1A93EBA7" w14:textId="77777777" w:rsidR="00A879A1" w:rsidRPr="00DB6A11" w:rsidRDefault="00A879A1" w:rsidP="00A879A1">
      <w:pPr>
        <w:ind w:firstLine="720"/>
        <w:jc w:val="both"/>
        <w:rPr>
          <w:rFonts w:ascii="Calibri" w:hAnsi="Calibri"/>
          <w:sz w:val="28"/>
          <w:szCs w:val="28"/>
        </w:rPr>
      </w:pPr>
    </w:p>
    <w:p w14:paraId="37C41AB8" w14:textId="77777777" w:rsidR="00A879A1" w:rsidRPr="00DB6A11" w:rsidRDefault="00A879A1" w:rsidP="00A879A1">
      <w:pPr>
        <w:numPr>
          <w:ilvl w:val="0"/>
          <w:numId w:val="1"/>
        </w:numPr>
        <w:spacing w:after="120"/>
        <w:ind w:left="0"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Полная версия (около 40 Мб) – предназначена для компьютеров с операционной системой Windows XP, 7, 8 без установленной виртуальной машины JAVA (JRE). В этом случае для запуска программы достаточно распаковать скачанный архив с программой и запустить файл SeqAnalyzer.</w:t>
      </w:r>
      <w:r w:rsidRPr="00DB6A11">
        <w:rPr>
          <w:rFonts w:ascii="Calibri" w:hAnsi="Calibri"/>
          <w:sz w:val="28"/>
          <w:szCs w:val="28"/>
          <w:lang w:val="en-US"/>
        </w:rPr>
        <w:t>bat</w:t>
      </w:r>
    </w:p>
    <w:p w14:paraId="7941CF65" w14:textId="77777777" w:rsidR="00A879A1" w:rsidRPr="00DB6A11" w:rsidRDefault="00A879A1" w:rsidP="00CB7D55">
      <w:pPr>
        <w:numPr>
          <w:ilvl w:val="0"/>
          <w:numId w:val="1"/>
        </w:numPr>
        <w:spacing w:after="120"/>
        <w:ind w:left="0"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Только лишь исполняемый файл (около 1 Мб) – предназначен для компьютеров с установленной виртуальной машиной JAVA (JRE) на базе Windows, Linus, Mac OS X. При необходимости свежую версию JRE можно бесплатно скачать с официального сайта компании Oracle (</w:t>
      </w:r>
      <w:hyperlink r:id="rId5" w:history="1">
        <w:r w:rsidRPr="00DB6A11">
          <w:rPr>
            <w:rStyle w:val="a3"/>
            <w:rFonts w:ascii="Calibri" w:hAnsi="Calibri"/>
            <w:color w:val="auto"/>
            <w:sz w:val="28"/>
            <w:szCs w:val="28"/>
            <w:u w:val="none"/>
          </w:rPr>
          <w:t>www.oracle.com</w:t>
        </w:r>
      </w:hyperlink>
      <w:r w:rsidRPr="00DB6A11">
        <w:rPr>
          <w:rFonts w:ascii="Calibri" w:hAnsi="Calibri"/>
          <w:sz w:val="28"/>
          <w:szCs w:val="28"/>
        </w:rPr>
        <w:t>). При этом запускаемым файлом является SeqAnalyzer.jar</w:t>
      </w:r>
    </w:p>
    <w:p w14:paraId="6CBE4BA0" w14:textId="77777777" w:rsidR="00A879A1" w:rsidRPr="00DB6A11" w:rsidRDefault="00A879A1" w:rsidP="00A879A1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Для тестового запуска также доступен для скачивания Fasta-файл (301.</w:t>
      </w:r>
      <w:r w:rsidRPr="00DB6A11">
        <w:rPr>
          <w:rFonts w:ascii="Calibri" w:hAnsi="Calibri"/>
          <w:sz w:val="28"/>
          <w:szCs w:val="28"/>
          <w:lang w:val="en-US"/>
        </w:rPr>
        <w:t>fasta</w:t>
      </w:r>
      <w:r w:rsidRPr="00DB6A11">
        <w:rPr>
          <w:rFonts w:ascii="Calibri" w:hAnsi="Calibri"/>
          <w:sz w:val="28"/>
          <w:szCs w:val="28"/>
        </w:rPr>
        <w:t>), содержащий данные полногеномного секвенирования токсигенного штамма Vibrio cholerae El Tor № 301 (выделенный в 2011 году в Таганрогском заливе)</w:t>
      </w:r>
    </w:p>
    <w:p w14:paraId="5B6835BB" w14:textId="77777777" w:rsidR="00A879A1" w:rsidRPr="00DB6A11" w:rsidRDefault="00A879A1" w:rsidP="00864752">
      <w:pPr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</w:p>
    <w:p w14:paraId="47E22378" w14:textId="77777777" w:rsidR="00A82D07" w:rsidRPr="00DB6A11" w:rsidRDefault="008D28CD" w:rsidP="00864752">
      <w:pPr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  <w:r w:rsidRPr="00DB6A11">
        <w:rPr>
          <w:rFonts w:ascii="Calibri" w:hAnsi="Calibri"/>
          <w:b/>
          <w:sz w:val="28"/>
          <w:szCs w:val="28"/>
          <w:u w:val="single"/>
        </w:rPr>
        <w:t>Входные данные</w:t>
      </w:r>
    </w:p>
    <w:p w14:paraId="497798F2" w14:textId="77777777" w:rsidR="008D28CD" w:rsidRPr="00DB6A11" w:rsidRDefault="008D28CD" w:rsidP="00864752">
      <w:pPr>
        <w:ind w:firstLine="720"/>
        <w:jc w:val="both"/>
        <w:rPr>
          <w:rFonts w:ascii="Calibri" w:hAnsi="Calibri"/>
          <w:sz w:val="28"/>
          <w:szCs w:val="28"/>
        </w:rPr>
      </w:pPr>
    </w:p>
    <w:p w14:paraId="0C335A67" w14:textId="77777777" w:rsidR="008D28CD" w:rsidRPr="00DB6A11" w:rsidRDefault="008D28CD" w:rsidP="00864752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 xml:space="preserve">В качестве </w:t>
      </w:r>
      <w:r w:rsidR="00366288" w:rsidRPr="00DB6A11">
        <w:rPr>
          <w:rFonts w:ascii="Calibri" w:hAnsi="Calibri"/>
          <w:sz w:val="28"/>
          <w:szCs w:val="28"/>
        </w:rPr>
        <w:t>исходных</w:t>
      </w:r>
      <w:r w:rsidRPr="00DB6A11">
        <w:rPr>
          <w:rFonts w:ascii="Calibri" w:hAnsi="Calibri"/>
          <w:sz w:val="28"/>
          <w:szCs w:val="28"/>
        </w:rPr>
        <w:t xml:space="preserve"> данных используется файл в fasta-формате, содержащий набор контигов</w:t>
      </w:r>
      <w:r w:rsidR="003A7472" w:rsidRPr="00DB6A11">
        <w:rPr>
          <w:rFonts w:ascii="Calibri" w:hAnsi="Calibri"/>
          <w:sz w:val="28"/>
          <w:szCs w:val="28"/>
        </w:rPr>
        <w:t xml:space="preserve"> (протяженных нуклеотидных последовательностей - результат сборки de novo коротких</w:t>
      </w:r>
      <w:r w:rsidR="00D6107B" w:rsidRPr="00DB6A11">
        <w:rPr>
          <w:rFonts w:ascii="Calibri" w:hAnsi="Calibri"/>
          <w:sz w:val="28"/>
          <w:szCs w:val="28"/>
        </w:rPr>
        <w:t xml:space="preserve"> ридов,</w:t>
      </w:r>
      <w:r w:rsidR="003A7472" w:rsidRPr="00DB6A11">
        <w:rPr>
          <w:rFonts w:ascii="Calibri" w:hAnsi="Calibri"/>
          <w:sz w:val="28"/>
          <w:szCs w:val="28"/>
        </w:rPr>
        <w:t xml:space="preserve"> полученных в результате полногеномного секвенирования)</w:t>
      </w:r>
      <w:r w:rsidRPr="00DB6A11">
        <w:rPr>
          <w:rFonts w:ascii="Calibri" w:hAnsi="Calibri"/>
          <w:sz w:val="28"/>
          <w:szCs w:val="28"/>
        </w:rPr>
        <w:t xml:space="preserve">. Предпочтительное расширение файла «.fasta» или «.fa». </w:t>
      </w:r>
    </w:p>
    <w:p w14:paraId="291FD6C5" w14:textId="77777777" w:rsidR="00145105" w:rsidRPr="00DB6A11" w:rsidRDefault="00145105" w:rsidP="00864752">
      <w:pPr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</w:p>
    <w:p w14:paraId="457F03A1" w14:textId="77777777" w:rsidR="008D28CD" w:rsidRPr="00DB6A11" w:rsidRDefault="008D28CD" w:rsidP="00864752">
      <w:pPr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  <w:r w:rsidRPr="00DB6A11">
        <w:rPr>
          <w:rFonts w:ascii="Calibri" w:hAnsi="Calibri"/>
          <w:b/>
          <w:sz w:val="28"/>
          <w:szCs w:val="28"/>
          <w:u w:val="single"/>
        </w:rPr>
        <w:t>Результат работы программы</w:t>
      </w:r>
    </w:p>
    <w:p w14:paraId="34BB1CF1" w14:textId="77777777" w:rsidR="008D28CD" w:rsidRPr="00DB6A11" w:rsidRDefault="008D28CD" w:rsidP="00864752">
      <w:pPr>
        <w:ind w:firstLine="720"/>
        <w:jc w:val="both"/>
        <w:rPr>
          <w:rFonts w:ascii="Calibri" w:hAnsi="Calibri"/>
          <w:sz w:val="28"/>
          <w:szCs w:val="28"/>
        </w:rPr>
      </w:pPr>
    </w:p>
    <w:p w14:paraId="09522125" w14:textId="77777777" w:rsidR="008D28CD" w:rsidRPr="00DB6A11" w:rsidRDefault="008D28CD" w:rsidP="00864752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Результатом работы программы является текстовый файл, содержащий информацию о наличии в исследуемом наборе контигов анализируемых генов. В случае обнаружения гена для него указывается процент совпадения с референс-последовательностью, заложенной в программе</w:t>
      </w:r>
      <w:r w:rsidR="00366288" w:rsidRPr="00DB6A11">
        <w:rPr>
          <w:rFonts w:ascii="Calibri" w:hAnsi="Calibri"/>
          <w:sz w:val="28"/>
          <w:szCs w:val="28"/>
        </w:rPr>
        <w:t xml:space="preserve"> (рисунок 1)</w:t>
      </w:r>
      <w:r w:rsidRPr="00DB6A11">
        <w:rPr>
          <w:rFonts w:ascii="Calibri" w:hAnsi="Calibri"/>
          <w:sz w:val="28"/>
          <w:szCs w:val="28"/>
        </w:rPr>
        <w:t xml:space="preserve">. Для большинства генов в качестве референсных последовательностей использованы гены штамма Vibrio cholerae El Tor №16961. </w:t>
      </w:r>
    </w:p>
    <w:p w14:paraId="2ECE48E2" w14:textId="77777777" w:rsidR="008D28CD" w:rsidRPr="00DB6A11" w:rsidRDefault="008D28CD" w:rsidP="00864752">
      <w:pPr>
        <w:ind w:firstLine="720"/>
        <w:jc w:val="both"/>
        <w:rPr>
          <w:rFonts w:ascii="Calibri" w:hAnsi="Calibri"/>
          <w:sz w:val="28"/>
          <w:szCs w:val="28"/>
        </w:rPr>
      </w:pPr>
    </w:p>
    <w:p w14:paraId="3ACEC1AC" w14:textId="164993BE" w:rsidR="008D28CD" w:rsidRPr="00DB6A11" w:rsidRDefault="00CF253D" w:rsidP="00475DB0">
      <w:pPr>
        <w:ind w:firstLine="720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noProof/>
          <w:sz w:val="28"/>
          <w:szCs w:val="28"/>
        </w:rPr>
        <w:lastRenderedPageBreak/>
        <w:drawing>
          <wp:inline distT="0" distB="0" distL="0" distR="0" wp14:anchorId="4567D151" wp14:editId="1E394645">
            <wp:extent cx="560070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A679" w14:textId="77777777" w:rsidR="00366288" w:rsidRPr="00DB6A11" w:rsidRDefault="00366288" w:rsidP="00864752">
      <w:pPr>
        <w:ind w:firstLine="720"/>
        <w:jc w:val="both"/>
        <w:rPr>
          <w:rFonts w:ascii="Calibri" w:hAnsi="Calibri"/>
          <w:sz w:val="28"/>
          <w:szCs w:val="28"/>
        </w:rPr>
      </w:pPr>
    </w:p>
    <w:p w14:paraId="00473246" w14:textId="77777777" w:rsidR="00366288" w:rsidRPr="00DB6A11" w:rsidRDefault="00366288" w:rsidP="00864752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Рисунок 1 – Результат работы программы</w:t>
      </w:r>
      <w:r w:rsidR="004737FF" w:rsidRPr="00DB6A11">
        <w:rPr>
          <w:rFonts w:ascii="Calibri" w:hAnsi="Calibri"/>
          <w:sz w:val="28"/>
          <w:szCs w:val="28"/>
        </w:rPr>
        <w:t xml:space="preserve"> (фрагмент)</w:t>
      </w:r>
    </w:p>
    <w:p w14:paraId="46605164" w14:textId="77777777" w:rsidR="00366288" w:rsidRPr="00DB6A11" w:rsidRDefault="00366288" w:rsidP="00864752">
      <w:pPr>
        <w:ind w:firstLine="720"/>
        <w:jc w:val="both"/>
        <w:rPr>
          <w:rFonts w:ascii="Calibri" w:hAnsi="Calibri"/>
          <w:sz w:val="28"/>
          <w:szCs w:val="28"/>
        </w:rPr>
      </w:pPr>
    </w:p>
    <w:p w14:paraId="781F3860" w14:textId="77777777" w:rsidR="00EA7068" w:rsidRPr="00DB6A11" w:rsidRDefault="00EA7068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</w:p>
    <w:p w14:paraId="60C2BB4D" w14:textId="77777777" w:rsidR="00EA7068" w:rsidRPr="00DB6A11" w:rsidRDefault="00EA7068" w:rsidP="00864752">
      <w:pPr>
        <w:spacing w:after="120"/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  <w:r w:rsidRPr="00DB6A11">
        <w:rPr>
          <w:rFonts w:ascii="Calibri" w:hAnsi="Calibri"/>
          <w:b/>
          <w:sz w:val="28"/>
          <w:szCs w:val="28"/>
          <w:u w:val="single"/>
        </w:rPr>
        <w:t>Проведение анализа</w:t>
      </w:r>
    </w:p>
    <w:p w14:paraId="29985FB3" w14:textId="77777777" w:rsidR="00EA7068" w:rsidRPr="00DB6A11" w:rsidRDefault="00EA7068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</w:p>
    <w:p w14:paraId="559C30FD" w14:textId="77777777" w:rsidR="00075570" w:rsidRPr="00DB6A11" w:rsidRDefault="00EA7068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 xml:space="preserve">Внешний вид программы представлен на рисунке 2. Для выбора анализируемого файла необходимо нажать кнопку </w:t>
      </w:r>
      <w:r w:rsidR="00075570" w:rsidRPr="00DB6A11">
        <w:rPr>
          <w:rFonts w:ascii="Calibri" w:hAnsi="Calibri"/>
          <w:sz w:val="28"/>
          <w:szCs w:val="28"/>
        </w:rPr>
        <w:t>«Выбрать». П</w:t>
      </w:r>
      <w:r w:rsidR="00D6107B" w:rsidRPr="00DB6A11">
        <w:rPr>
          <w:rFonts w:ascii="Calibri" w:hAnsi="Calibri"/>
          <w:sz w:val="28"/>
          <w:szCs w:val="28"/>
        </w:rPr>
        <w:t>р</w:t>
      </w:r>
      <w:r w:rsidR="00075570" w:rsidRPr="00DB6A11">
        <w:rPr>
          <w:rFonts w:ascii="Calibri" w:hAnsi="Calibri"/>
          <w:sz w:val="28"/>
          <w:szCs w:val="28"/>
        </w:rPr>
        <w:t>и этом открывается стандартный диалог выбора файла, в котором необходимо выбрать файл, содержащий данные полногеномного секвенирования (контиги).</w:t>
      </w:r>
    </w:p>
    <w:p w14:paraId="64104761" w14:textId="77777777" w:rsidR="00C41A9F" w:rsidRPr="00DB6A11" w:rsidRDefault="00C41A9F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</w:p>
    <w:p w14:paraId="5F8F3C89" w14:textId="4BE9ED92" w:rsidR="00075570" w:rsidRPr="00DB6A11" w:rsidRDefault="00CF253D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noProof/>
          <w:sz w:val="28"/>
          <w:szCs w:val="28"/>
        </w:rPr>
        <w:drawing>
          <wp:inline distT="0" distB="0" distL="0" distR="0" wp14:anchorId="3AD5F069" wp14:editId="4427F4DF">
            <wp:extent cx="4343400" cy="182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4DFB" w14:textId="77777777" w:rsidR="00075570" w:rsidRPr="00DB6A11" w:rsidRDefault="00075570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Рисунок 2 – Внешний вид программы</w:t>
      </w:r>
    </w:p>
    <w:p w14:paraId="7A465379" w14:textId="77777777" w:rsidR="00C41A9F" w:rsidRPr="00DB6A11" w:rsidRDefault="00C41A9F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</w:p>
    <w:p w14:paraId="76FD391F" w14:textId="77777777" w:rsidR="00075570" w:rsidRPr="00DB6A11" w:rsidRDefault="00075570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 xml:space="preserve">При необходимости можно задать название для проводимого анализа в поле «Название работы». В этом случае это же имя будет присвоено текстовому файлу с результатами (расположен в папке с программой). </w:t>
      </w:r>
    </w:p>
    <w:p w14:paraId="6B855751" w14:textId="77777777" w:rsidR="00EA7068" w:rsidRPr="00DB6A11" w:rsidRDefault="00075570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 xml:space="preserve">Для проведения анализа необходимо нажать кнопку «Начать анализ». При этом в нижней части окна программы появляется индикатор готовности </w:t>
      </w:r>
      <w:r w:rsidRPr="00DB6A11">
        <w:rPr>
          <w:rFonts w:ascii="Calibri" w:hAnsi="Calibri"/>
          <w:sz w:val="28"/>
          <w:szCs w:val="28"/>
        </w:rPr>
        <w:lastRenderedPageBreak/>
        <w:t xml:space="preserve">результатов. Ориентировочное время для анализа </w:t>
      </w:r>
      <w:r w:rsidR="005D1598" w:rsidRPr="00DB6A11">
        <w:rPr>
          <w:rFonts w:ascii="Calibri" w:hAnsi="Calibri"/>
          <w:sz w:val="28"/>
          <w:szCs w:val="28"/>
          <w:lang w:val="en-US"/>
        </w:rPr>
        <w:t>fasta</w:t>
      </w:r>
      <w:r w:rsidR="005D1598" w:rsidRPr="00DB6A11">
        <w:rPr>
          <w:rFonts w:ascii="Calibri" w:hAnsi="Calibri"/>
          <w:sz w:val="28"/>
          <w:szCs w:val="28"/>
        </w:rPr>
        <w:t xml:space="preserve">-файла размером </w:t>
      </w:r>
      <w:r w:rsidRPr="00DB6A11">
        <w:rPr>
          <w:rFonts w:ascii="Calibri" w:hAnsi="Calibri"/>
          <w:sz w:val="28"/>
          <w:szCs w:val="28"/>
        </w:rPr>
        <w:t>10 Мб составляет 2</w:t>
      </w:r>
      <w:r w:rsidR="00C41A9F" w:rsidRPr="00DB6A11">
        <w:rPr>
          <w:rFonts w:ascii="Calibri" w:hAnsi="Calibri"/>
          <w:sz w:val="28"/>
          <w:szCs w:val="28"/>
        </w:rPr>
        <w:t>-3</w:t>
      </w:r>
      <w:r w:rsidRPr="00DB6A11">
        <w:rPr>
          <w:rFonts w:ascii="Calibri" w:hAnsi="Calibri"/>
          <w:sz w:val="28"/>
          <w:szCs w:val="28"/>
        </w:rPr>
        <w:t xml:space="preserve"> минуты. После окончания анализа автоматически открывается текстовый файл с результатами анализа (рисунок 1). </w:t>
      </w:r>
    </w:p>
    <w:p w14:paraId="75739E68" w14:textId="77777777" w:rsidR="00075570" w:rsidRPr="00DB6A11" w:rsidRDefault="00075570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</w:p>
    <w:p w14:paraId="6F90EFD8" w14:textId="77777777" w:rsidR="009E043F" w:rsidRPr="00DB6A11" w:rsidRDefault="009E043F" w:rsidP="00864752">
      <w:pPr>
        <w:spacing w:after="120"/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  <w:r w:rsidRPr="00DB6A11">
        <w:rPr>
          <w:rFonts w:ascii="Calibri" w:hAnsi="Calibri"/>
          <w:b/>
          <w:sz w:val="28"/>
          <w:szCs w:val="28"/>
          <w:u w:val="single"/>
        </w:rPr>
        <w:t>Интерпретация результатов</w:t>
      </w:r>
    </w:p>
    <w:p w14:paraId="264E193F" w14:textId="77777777" w:rsidR="009E043F" w:rsidRPr="00DB6A11" w:rsidRDefault="00475DB0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Результат работы программы представляет собой текстовый файл, в котором содержится информация о наличии набора анализируемых генов</w:t>
      </w:r>
      <w:r w:rsidR="00495939" w:rsidRPr="00DB6A11">
        <w:rPr>
          <w:rFonts w:ascii="Calibri" w:hAnsi="Calibri"/>
          <w:sz w:val="28"/>
          <w:szCs w:val="28"/>
        </w:rPr>
        <w:t xml:space="preserve"> и процента сходства с референ</w:t>
      </w:r>
      <w:r w:rsidR="009D3B8E" w:rsidRPr="00DB6A11">
        <w:rPr>
          <w:rFonts w:ascii="Calibri" w:hAnsi="Calibri"/>
          <w:sz w:val="28"/>
          <w:szCs w:val="28"/>
        </w:rPr>
        <w:t>с</w:t>
      </w:r>
      <w:r w:rsidR="00495939" w:rsidRPr="00DB6A11">
        <w:rPr>
          <w:rFonts w:ascii="Calibri" w:hAnsi="Calibri"/>
          <w:sz w:val="28"/>
          <w:szCs w:val="28"/>
        </w:rPr>
        <w:t>-последовательностью.</w:t>
      </w:r>
    </w:p>
    <w:p w14:paraId="1D2B4F65" w14:textId="77777777" w:rsidR="009E043F" w:rsidRPr="00DB6A11" w:rsidRDefault="009E043F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 xml:space="preserve">Принадлежность к виду V. </w:t>
      </w:r>
      <w:r w:rsidRPr="00DB6A11">
        <w:rPr>
          <w:rFonts w:ascii="Calibri" w:hAnsi="Calibri"/>
          <w:sz w:val="28"/>
          <w:szCs w:val="28"/>
          <w:lang w:val="en-US"/>
        </w:rPr>
        <w:t>c</w:t>
      </w:r>
      <w:r w:rsidRPr="00DB6A11">
        <w:rPr>
          <w:rFonts w:ascii="Calibri" w:hAnsi="Calibri"/>
          <w:sz w:val="28"/>
          <w:szCs w:val="28"/>
        </w:rPr>
        <w:t xml:space="preserve">holerae определяется по наличию генов ompW, гена коллангеназы и гена VCA0164. Наличие любого из этих генов подтверждает принадлежность к виду V. </w:t>
      </w:r>
      <w:r w:rsidRPr="00DB6A11">
        <w:rPr>
          <w:rFonts w:ascii="Calibri" w:hAnsi="Calibri"/>
          <w:sz w:val="28"/>
          <w:szCs w:val="28"/>
          <w:lang w:val="en-US"/>
        </w:rPr>
        <w:t>c</w:t>
      </w:r>
      <w:r w:rsidRPr="00DB6A11">
        <w:rPr>
          <w:rFonts w:ascii="Calibri" w:hAnsi="Calibri"/>
          <w:sz w:val="28"/>
          <w:szCs w:val="28"/>
        </w:rPr>
        <w:t>holerae.</w:t>
      </w:r>
    </w:p>
    <w:p w14:paraId="21919070" w14:textId="77777777" w:rsidR="009E043F" w:rsidRPr="00DB6A11" w:rsidRDefault="009E043F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 xml:space="preserve">Серогруппа определяется по наличию генов wbe (V. </w:t>
      </w:r>
      <w:r w:rsidRPr="00DB6A11">
        <w:rPr>
          <w:rFonts w:ascii="Calibri" w:hAnsi="Calibri"/>
          <w:sz w:val="28"/>
          <w:szCs w:val="28"/>
          <w:lang w:val="en-US"/>
        </w:rPr>
        <w:t>c</w:t>
      </w:r>
      <w:r w:rsidRPr="00DB6A11">
        <w:rPr>
          <w:rFonts w:ascii="Calibri" w:hAnsi="Calibri"/>
          <w:sz w:val="28"/>
          <w:szCs w:val="28"/>
        </w:rPr>
        <w:t xml:space="preserve">holerae О1) или wbf (V. </w:t>
      </w:r>
      <w:r w:rsidRPr="00DB6A11">
        <w:rPr>
          <w:rFonts w:ascii="Calibri" w:hAnsi="Calibri"/>
          <w:sz w:val="28"/>
          <w:szCs w:val="28"/>
          <w:lang w:val="en-US"/>
        </w:rPr>
        <w:t>c</w:t>
      </w:r>
      <w:r w:rsidRPr="00DB6A11">
        <w:rPr>
          <w:rFonts w:ascii="Calibri" w:hAnsi="Calibri"/>
          <w:sz w:val="28"/>
          <w:szCs w:val="28"/>
        </w:rPr>
        <w:t>holerae О139)</w:t>
      </w:r>
      <w:r w:rsidR="00CF795D" w:rsidRPr="00DB6A11">
        <w:rPr>
          <w:rFonts w:ascii="Calibri" w:hAnsi="Calibri"/>
          <w:sz w:val="28"/>
          <w:szCs w:val="28"/>
        </w:rPr>
        <w:t>.</w:t>
      </w:r>
    </w:p>
    <w:p w14:paraId="685EDBBF" w14:textId="77777777" w:rsidR="00CF795D" w:rsidRPr="00DB6A11" w:rsidRDefault="00CF795D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 xml:space="preserve">Для определения биовара используется анализ генов гемолизина (hlyA), rtxC (присутствует только у V. </w:t>
      </w:r>
      <w:r w:rsidRPr="00DB6A11">
        <w:rPr>
          <w:rFonts w:ascii="Calibri" w:hAnsi="Calibri"/>
          <w:sz w:val="28"/>
          <w:szCs w:val="28"/>
          <w:lang w:val="en-US"/>
        </w:rPr>
        <w:t>c</w:t>
      </w:r>
      <w:r w:rsidRPr="00DB6A11">
        <w:rPr>
          <w:rFonts w:ascii="Calibri" w:hAnsi="Calibri"/>
          <w:sz w:val="28"/>
          <w:szCs w:val="28"/>
        </w:rPr>
        <w:t>holerae El Tor) и cas3 (характерен для вибрионов классического биовара)</w:t>
      </w:r>
    </w:p>
    <w:p w14:paraId="1A211E08" w14:textId="77777777" w:rsidR="00C41A9F" w:rsidRPr="00DB6A11" w:rsidRDefault="007975B9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 xml:space="preserve">Немаловажным является определение различных мобильных генетических элементов. В программе предусмотрено выявление последовательностей профагов CTX и RSI, островков патогенности VPI-I и VPI-II, островков пандемичности VSP-I и VSP-II, кластеров генов RTX, </w:t>
      </w:r>
      <w:r w:rsidRPr="00DB6A11">
        <w:rPr>
          <w:rFonts w:ascii="Calibri" w:hAnsi="Calibri"/>
          <w:sz w:val="28"/>
          <w:szCs w:val="28"/>
          <w:lang w:val="en-US"/>
        </w:rPr>
        <w:t>mshA</w:t>
      </w:r>
      <w:r w:rsidRPr="00DB6A11">
        <w:rPr>
          <w:rFonts w:ascii="Calibri" w:hAnsi="Calibri"/>
          <w:sz w:val="28"/>
          <w:szCs w:val="28"/>
        </w:rPr>
        <w:t xml:space="preserve"> (манозо-чувтсвительный гемаглютинин), генов систем секреции третьего (T3SS) и шестого (T6SS) типа.</w:t>
      </w:r>
    </w:p>
    <w:p w14:paraId="0389E51D" w14:textId="77777777" w:rsidR="00D9178C" w:rsidRPr="00DB6A11" w:rsidRDefault="00D9178C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Для ряда штаммов холерного вибриона, выделяемых в последнее время, характерна множественная антибиотикоустойчивость. В связи с этим в программе SeqAnalyzer предусмотрено выявление генов устойчивости к триметоприму, сульфаметоксазолу, хлорамфениколу (левомицетину), стрептомицину, канамицину и к бета-лактамным антибиотикам.</w:t>
      </w:r>
    </w:p>
    <w:p w14:paraId="5C273298" w14:textId="77777777" w:rsidR="00D9178C" w:rsidRPr="00DB6A11" w:rsidRDefault="00D9178C" w:rsidP="00864752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В случае выявления в анализируемых контигах вариабельных тандемных повторов в программе предусмотрено автоматическое вычисление их кратности (числа повторов).</w:t>
      </w:r>
      <w:r w:rsidR="004E373A" w:rsidRPr="00DB6A11">
        <w:rPr>
          <w:rFonts w:ascii="Calibri" w:hAnsi="Calibri"/>
          <w:sz w:val="28"/>
          <w:szCs w:val="28"/>
        </w:rPr>
        <w:t xml:space="preserve"> Однако качество поиска тандемных повторов полностью зависит от качества и алгоритма сборки полногеномных последовательностей (контигов).</w:t>
      </w:r>
    </w:p>
    <w:p w14:paraId="66CCDFBC" w14:textId="77777777" w:rsidR="00FC58A5" w:rsidRPr="00DB6A11" w:rsidRDefault="00FC58A5" w:rsidP="00864752">
      <w:pPr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</w:p>
    <w:p w14:paraId="5CB02C6D" w14:textId="77777777" w:rsidR="00075570" w:rsidRPr="00DB6A11" w:rsidRDefault="00075570" w:rsidP="00864752">
      <w:pPr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  <w:r w:rsidRPr="00DB6A11">
        <w:rPr>
          <w:rFonts w:ascii="Calibri" w:hAnsi="Calibri"/>
          <w:b/>
          <w:sz w:val="28"/>
          <w:szCs w:val="28"/>
          <w:u w:val="single"/>
        </w:rPr>
        <w:t>Обратная связь</w:t>
      </w:r>
    </w:p>
    <w:p w14:paraId="6DA53879" w14:textId="77777777" w:rsidR="00075570" w:rsidRPr="00DB6A11" w:rsidRDefault="00075570" w:rsidP="00864752">
      <w:pPr>
        <w:ind w:firstLine="720"/>
        <w:jc w:val="both"/>
        <w:rPr>
          <w:rFonts w:ascii="Calibri" w:hAnsi="Calibri"/>
          <w:sz w:val="28"/>
          <w:szCs w:val="28"/>
        </w:rPr>
      </w:pPr>
    </w:p>
    <w:p w14:paraId="767462DB" w14:textId="77777777" w:rsidR="00075570" w:rsidRPr="00DB6A11" w:rsidRDefault="00075570" w:rsidP="00864752">
      <w:pPr>
        <w:ind w:firstLine="72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Все пожелания, замечания, выявленные ошибки можно направлять по электронной почте (</w:t>
      </w:r>
      <w:hyperlink r:id="rId8" w:history="1">
        <w:r w:rsidRPr="00DB6A11">
          <w:rPr>
            <w:rStyle w:val="a3"/>
            <w:rFonts w:ascii="Calibri" w:hAnsi="Calibri"/>
            <w:color w:val="auto"/>
            <w:sz w:val="28"/>
            <w:szCs w:val="28"/>
            <w:u w:val="none"/>
          </w:rPr>
          <w:t>alexvod@gmail.com</w:t>
        </w:r>
      </w:hyperlink>
      <w:r w:rsidRPr="00DB6A11">
        <w:rPr>
          <w:rFonts w:ascii="Calibri" w:hAnsi="Calibri"/>
          <w:sz w:val="28"/>
          <w:szCs w:val="28"/>
        </w:rPr>
        <w:t xml:space="preserve">), телефону (863) 240-22-66 или на почтовый адрес: </w:t>
      </w:r>
      <w:smartTag w:uri="urn:schemas-microsoft-com:office:smarttags" w:element="metricconverter">
        <w:smartTagPr>
          <w:attr w:name="ProductID" w:val="344002, г"/>
        </w:smartTagPr>
        <w:r w:rsidRPr="00DB6A11">
          <w:rPr>
            <w:rFonts w:ascii="Calibri" w:hAnsi="Calibri"/>
            <w:sz w:val="28"/>
            <w:szCs w:val="28"/>
          </w:rPr>
          <w:t>344002, г</w:t>
        </w:r>
      </w:smartTag>
      <w:r w:rsidRPr="00DB6A11">
        <w:rPr>
          <w:rFonts w:ascii="Calibri" w:hAnsi="Calibri"/>
          <w:sz w:val="28"/>
          <w:szCs w:val="28"/>
        </w:rPr>
        <w:t>. Ростов-на-Дону, ул. Максима Горького, 117, Водопьянову Алексею Сергеевичу.</w:t>
      </w:r>
    </w:p>
    <w:p w14:paraId="6A0150C9" w14:textId="77777777" w:rsidR="00FC58A5" w:rsidRPr="00DB6A11" w:rsidRDefault="00792CBA" w:rsidP="00FC58A5">
      <w:pPr>
        <w:ind w:firstLine="720"/>
        <w:jc w:val="both"/>
        <w:rPr>
          <w:rFonts w:ascii="Calibri" w:hAnsi="Calibri"/>
          <w:b/>
          <w:sz w:val="28"/>
          <w:szCs w:val="28"/>
          <w:u w:val="single"/>
        </w:rPr>
      </w:pPr>
      <w:r w:rsidRPr="00DB6A11">
        <w:rPr>
          <w:rFonts w:ascii="Calibri" w:hAnsi="Calibri"/>
          <w:b/>
          <w:sz w:val="28"/>
          <w:szCs w:val="28"/>
          <w:u w:val="single"/>
        </w:rPr>
        <w:br w:type="page"/>
      </w:r>
      <w:r w:rsidR="00FC58A5" w:rsidRPr="00DB6A11">
        <w:rPr>
          <w:rFonts w:ascii="Calibri" w:hAnsi="Calibri"/>
          <w:b/>
          <w:sz w:val="28"/>
          <w:szCs w:val="28"/>
          <w:u w:val="single"/>
        </w:rPr>
        <w:lastRenderedPageBreak/>
        <w:t>Литература</w:t>
      </w:r>
    </w:p>
    <w:p w14:paraId="4F851825" w14:textId="77777777" w:rsidR="00381EDB" w:rsidRPr="00DB6A11" w:rsidRDefault="00381EDB" w:rsidP="00FC58A5">
      <w:pPr>
        <w:ind w:firstLine="540"/>
        <w:rPr>
          <w:rFonts w:ascii="Calibri" w:hAnsi="Calibri"/>
          <w:sz w:val="28"/>
          <w:szCs w:val="28"/>
          <w:lang w:val="en-US"/>
        </w:rPr>
      </w:pPr>
    </w:p>
    <w:p w14:paraId="3FFC1736" w14:textId="77777777" w:rsidR="00FC58A5" w:rsidRPr="00DB6A11" w:rsidRDefault="00FC58A5" w:rsidP="00FC58A5">
      <w:pPr>
        <w:numPr>
          <w:ilvl w:val="0"/>
          <w:numId w:val="3"/>
        </w:numPr>
        <w:tabs>
          <w:tab w:val="clear" w:pos="1440"/>
          <w:tab w:val="num" w:pos="360"/>
        </w:tabs>
        <w:spacing w:after="120"/>
        <w:ind w:left="36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Водопьянов А.С. Вариабельные тандемные повторы, выявленные при компьютерном анализе генома Vibrio cholerae / А.С. Водопьянов, С.О. Водопьянов, М.Б. Мишанькин, И.Ю. Сучков, Б.Н. Мишанькин // Биотехнология. 2001. № 6. С. 85.</w:t>
      </w:r>
    </w:p>
    <w:p w14:paraId="45134F4E" w14:textId="77777777" w:rsidR="00FC58A5" w:rsidRPr="00DB6A11" w:rsidRDefault="00FC58A5" w:rsidP="00FC58A5">
      <w:pPr>
        <w:numPr>
          <w:ilvl w:val="0"/>
          <w:numId w:val="3"/>
        </w:numPr>
        <w:tabs>
          <w:tab w:val="clear" w:pos="1440"/>
          <w:tab w:val="num" w:pos="360"/>
        </w:tabs>
        <w:spacing w:after="120"/>
        <w:ind w:left="36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</w:rPr>
        <w:t>Осин А.В. Разработка алгоритма MLST-типирования пандемических и предпандемических штаммов Vibrio cholerae биовара эльтор / Осин А.В., Краснов Я.М., Гусева Н.П., Смирнова Н.И. // Проблемы особо опасных инфекций. 2011. № 1(107). С. 58-61.</w:t>
      </w:r>
    </w:p>
    <w:p w14:paraId="10D63144" w14:textId="77777777" w:rsidR="00FC58A5" w:rsidRPr="00DB6A11" w:rsidRDefault="00FC58A5" w:rsidP="00FC58A5">
      <w:pPr>
        <w:numPr>
          <w:ilvl w:val="0"/>
          <w:numId w:val="3"/>
        </w:numPr>
        <w:tabs>
          <w:tab w:val="clear" w:pos="1440"/>
          <w:tab w:val="num" w:pos="360"/>
        </w:tabs>
        <w:spacing w:after="120"/>
        <w:ind w:left="360"/>
        <w:jc w:val="both"/>
        <w:rPr>
          <w:rFonts w:ascii="Calibri" w:hAnsi="Calibri"/>
          <w:sz w:val="28"/>
          <w:szCs w:val="28"/>
          <w:lang w:val="en-US"/>
        </w:rPr>
      </w:pPr>
      <w:r w:rsidRPr="00DB6A11">
        <w:rPr>
          <w:rFonts w:ascii="Calibri" w:hAnsi="Calibri"/>
          <w:sz w:val="28"/>
          <w:szCs w:val="28"/>
          <w:lang w:val="en-US"/>
        </w:rPr>
        <w:t>Ceccarelli, D. Origin of Vibrio cholerae in Haiti / D. Ceccarelli, M. Spagnoletti, P. Cappuccinelli, V. Burrus, M.M. Colombo // Lancet Infect Dis. 2011 Apr;11(4):262. doi: 10.1016/S1473-3099(11)70078-0.</w:t>
      </w:r>
    </w:p>
    <w:p w14:paraId="042CAD96" w14:textId="77777777" w:rsidR="00FC58A5" w:rsidRPr="00DB6A11" w:rsidRDefault="00FC58A5" w:rsidP="00FC58A5">
      <w:pPr>
        <w:numPr>
          <w:ilvl w:val="0"/>
          <w:numId w:val="3"/>
        </w:numPr>
        <w:tabs>
          <w:tab w:val="clear" w:pos="1440"/>
          <w:tab w:val="num" w:pos="360"/>
        </w:tabs>
        <w:spacing w:after="120"/>
        <w:ind w:left="36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  <w:lang w:val="en-US"/>
        </w:rPr>
        <w:t xml:space="preserve">Safa A., Nair G.B., Alam M. Evolution of new variants of Vibrio cholerae O1. </w:t>
      </w:r>
      <w:r w:rsidRPr="00DB6A11">
        <w:rPr>
          <w:rFonts w:ascii="Calibri" w:hAnsi="Calibri"/>
          <w:sz w:val="28"/>
          <w:szCs w:val="28"/>
        </w:rPr>
        <w:t>Trends Microbiol. 2010; 18:46–54.</w:t>
      </w:r>
    </w:p>
    <w:p w14:paraId="410C0997" w14:textId="77777777" w:rsidR="00FC58A5" w:rsidRPr="00DB6A11" w:rsidRDefault="00FC58A5" w:rsidP="00FC58A5">
      <w:pPr>
        <w:numPr>
          <w:ilvl w:val="0"/>
          <w:numId w:val="3"/>
        </w:numPr>
        <w:tabs>
          <w:tab w:val="clear" w:pos="1440"/>
          <w:tab w:val="num" w:pos="360"/>
        </w:tabs>
        <w:spacing w:after="120"/>
        <w:ind w:left="360"/>
        <w:jc w:val="both"/>
        <w:rPr>
          <w:rFonts w:ascii="Calibri" w:hAnsi="Calibri"/>
          <w:sz w:val="28"/>
          <w:szCs w:val="28"/>
        </w:rPr>
      </w:pPr>
      <w:r w:rsidRPr="00DB6A11">
        <w:rPr>
          <w:rFonts w:ascii="Calibri" w:hAnsi="Calibri"/>
          <w:sz w:val="28"/>
          <w:szCs w:val="28"/>
          <w:lang w:val="en-US"/>
        </w:rPr>
        <w:t xml:space="preserve">Spagnoletti, M. Rapid detection by multiplex PCR of Genomic Islands, prophages and Integrative Conjugative Elements in V. cholerae 7th pandemic variants / M. Spagnoletti, D. Ceccarelli, M.M. Colombo // J Microbiol Methods. </w:t>
      </w:r>
      <w:r w:rsidRPr="00DB6A11">
        <w:rPr>
          <w:rFonts w:ascii="Calibri" w:hAnsi="Calibri"/>
          <w:sz w:val="28"/>
          <w:szCs w:val="28"/>
        </w:rPr>
        <w:t>2012 Jan;88(1):98-102. doi: 10.1016/j.mimet.2011.10.017. Epub 2011 Oct 28.</w:t>
      </w:r>
    </w:p>
    <w:p w14:paraId="05D8C53E" w14:textId="77777777" w:rsidR="00FC58A5" w:rsidRPr="00DB6A11" w:rsidRDefault="00FC58A5" w:rsidP="00FC58A5">
      <w:pPr>
        <w:numPr>
          <w:ilvl w:val="0"/>
          <w:numId w:val="3"/>
        </w:numPr>
        <w:tabs>
          <w:tab w:val="clear" w:pos="1440"/>
          <w:tab w:val="num" w:pos="360"/>
        </w:tabs>
        <w:spacing w:after="120"/>
        <w:ind w:left="360"/>
        <w:jc w:val="both"/>
        <w:rPr>
          <w:rFonts w:ascii="Calibri" w:hAnsi="Calibri"/>
          <w:sz w:val="28"/>
          <w:szCs w:val="28"/>
          <w:lang w:val="en-US"/>
        </w:rPr>
      </w:pPr>
      <w:r w:rsidRPr="00DB6A11">
        <w:rPr>
          <w:rFonts w:ascii="Calibri" w:hAnsi="Calibri"/>
          <w:sz w:val="28"/>
          <w:szCs w:val="28"/>
        </w:rPr>
        <w:t xml:space="preserve">Teh CS. Genetic variation analysis of Vibrio cholerae using multilocus sequencing typing and multi-virulence locus sequencing typing // Teh CS, Chua KH, Thong KL // Infect Genet Evol. 2011 Jul;11(5):1121-8. doi: 10.1016/j.meegid.2011.04.005. </w:t>
      </w:r>
      <w:r w:rsidRPr="00DB6A11">
        <w:rPr>
          <w:rFonts w:ascii="Calibri" w:hAnsi="Calibri"/>
          <w:sz w:val="28"/>
          <w:szCs w:val="28"/>
          <w:lang w:val="en-US"/>
        </w:rPr>
        <w:t>Epub 2011 Apr 12.</w:t>
      </w:r>
    </w:p>
    <w:p w14:paraId="681397C3" w14:textId="77777777" w:rsidR="00357524" w:rsidRPr="00DB6A11" w:rsidRDefault="00357524" w:rsidP="00792CBA">
      <w:pPr>
        <w:pStyle w:val="a6"/>
        <w:spacing w:after="0" w:line="360" w:lineRule="auto"/>
        <w:ind w:left="0" w:right="-185"/>
        <w:jc w:val="both"/>
        <w:rPr>
          <w:sz w:val="28"/>
          <w:szCs w:val="28"/>
        </w:rPr>
      </w:pPr>
    </w:p>
    <w:p w14:paraId="52B2158A" w14:textId="77777777" w:rsidR="00357524" w:rsidRPr="00DB6A11" w:rsidRDefault="00357524" w:rsidP="00357524">
      <w:pPr>
        <w:spacing w:after="120"/>
        <w:jc w:val="both"/>
        <w:rPr>
          <w:rFonts w:ascii="Calibri" w:hAnsi="Calibri"/>
          <w:sz w:val="28"/>
          <w:szCs w:val="28"/>
        </w:rPr>
      </w:pPr>
    </w:p>
    <w:p w14:paraId="14F13916" w14:textId="77777777" w:rsidR="001971A9" w:rsidRPr="00DB6A11" w:rsidRDefault="001971A9" w:rsidP="001971A9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</w:p>
    <w:p w14:paraId="0527AE54" w14:textId="77777777" w:rsidR="009651E6" w:rsidRPr="00DB6A11" w:rsidRDefault="009651E6" w:rsidP="001971A9">
      <w:pPr>
        <w:spacing w:after="120"/>
        <w:ind w:firstLine="720"/>
        <w:jc w:val="both"/>
        <w:rPr>
          <w:rFonts w:ascii="Calibri" w:hAnsi="Calibri"/>
          <w:sz w:val="28"/>
          <w:szCs w:val="28"/>
        </w:rPr>
      </w:pPr>
    </w:p>
    <w:sectPr w:rsidR="009651E6" w:rsidRPr="00DB6A11" w:rsidSect="00DB6A11"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5AA"/>
    <w:multiLevelType w:val="hybridMultilevel"/>
    <w:tmpl w:val="90D49296"/>
    <w:lvl w:ilvl="0" w:tplc="67549C32">
      <w:start w:val="1"/>
      <w:numFmt w:val="decimal"/>
      <w:lvlText w:val="%1."/>
      <w:lvlJc w:val="left"/>
      <w:pPr>
        <w:tabs>
          <w:tab w:val="num" w:pos="1716"/>
        </w:tabs>
        <w:ind w:left="1716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2ED6BA4"/>
    <w:multiLevelType w:val="hybridMultilevel"/>
    <w:tmpl w:val="7706B404"/>
    <w:lvl w:ilvl="0" w:tplc="7E2CF43E">
      <w:start w:val="1"/>
      <w:numFmt w:val="decimal"/>
      <w:lvlText w:val="%1."/>
      <w:lvlJc w:val="left"/>
      <w:pPr>
        <w:tabs>
          <w:tab w:val="num" w:pos="1044"/>
        </w:tabs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E6BCF"/>
    <w:multiLevelType w:val="hybridMultilevel"/>
    <w:tmpl w:val="77CC54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3F6833B4"/>
    <w:multiLevelType w:val="hybridMultilevel"/>
    <w:tmpl w:val="59C8DE6E"/>
    <w:lvl w:ilvl="0" w:tplc="67549C32">
      <w:start w:val="1"/>
      <w:numFmt w:val="decimal"/>
      <w:lvlText w:val="%1."/>
      <w:lvlJc w:val="left"/>
      <w:pPr>
        <w:tabs>
          <w:tab w:val="num" w:pos="2436"/>
        </w:tabs>
        <w:ind w:left="2436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9C67392"/>
    <w:multiLevelType w:val="hybridMultilevel"/>
    <w:tmpl w:val="2A5687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954F85"/>
    <w:multiLevelType w:val="hybridMultilevel"/>
    <w:tmpl w:val="1D70ADD4"/>
    <w:lvl w:ilvl="0" w:tplc="A8FAEE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07"/>
    <w:rsid w:val="00036651"/>
    <w:rsid w:val="00075570"/>
    <w:rsid w:val="000810ED"/>
    <w:rsid w:val="0009246D"/>
    <w:rsid w:val="000B1479"/>
    <w:rsid w:val="000E0E2D"/>
    <w:rsid w:val="00145105"/>
    <w:rsid w:val="001971A9"/>
    <w:rsid w:val="001E6ED6"/>
    <w:rsid w:val="00207632"/>
    <w:rsid w:val="00272D64"/>
    <w:rsid w:val="00316421"/>
    <w:rsid w:val="00357524"/>
    <w:rsid w:val="00366288"/>
    <w:rsid w:val="00381EDB"/>
    <w:rsid w:val="003825E8"/>
    <w:rsid w:val="003A7472"/>
    <w:rsid w:val="004737FF"/>
    <w:rsid w:val="00475DB0"/>
    <w:rsid w:val="00495939"/>
    <w:rsid w:val="004C06D9"/>
    <w:rsid w:val="004E373A"/>
    <w:rsid w:val="005021D1"/>
    <w:rsid w:val="005127D4"/>
    <w:rsid w:val="005441B2"/>
    <w:rsid w:val="00555EFF"/>
    <w:rsid w:val="00563D97"/>
    <w:rsid w:val="005A1D57"/>
    <w:rsid w:val="005D1598"/>
    <w:rsid w:val="00606A6A"/>
    <w:rsid w:val="00623C60"/>
    <w:rsid w:val="00637FDE"/>
    <w:rsid w:val="00665CB2"/>
    <w:rsid w:val="00667B9E"/>
    <w:rsid w:val="006872FD"/>
    <w:rsid w:val="00703006"/>
    <w:rsid w:val="00703D33"/>
    <w:rsid w:val="007706E0"/>
    <w:rsid w:val="00792CBA"/>
    <w:rsid w:val="007975B9"/>
    <w:rsid w:val="00864752"/>
    <w:rsid w:val="008D28CD"/>
    <w:rsid w:val="008E3817"/>
    <w:rsid w:val="009451D5"/>
    <w:rsid w:val="009651E6"/>
    <w:rsid w:val="009828DF"/>
    <w:rsid w:val="009D3B8E"/>
    <w:rsid w:val="009E043F"/>
    <w:rsid w:val="00A82D07"/>
    <w:rsid w:val="00A879A1"/>
    <w:rsid w:val="00A964DA"/>
    <w:rsid w:val="00AF6D74"/>
    <w:rsid w:val="00B12646"/>
    <w:rsid w:val="00C24FEE"/>
    <w:rsid w:val="00C41A9F"/>
    <w:rsid w:val="00C6544D"/>
    <w:rsid w:val="00C73003"/>
    <w:rsid w:val="00C7559F"/>
    <w:rsid w:val="00C9660D"/>
    <w:rsid w:val="00CB7D55"/>
    <w:rsid w:val="00CF253D"/>
    <w:rsid w:val="00CF795D"/>
    <w:rsid w:val="00D214E4"/>
    <w:rsid w:val="00D6107B"/>
    <w:rsid w:val="00D70106"/>
    <w:rsid w:val="00D9178C"/>
    <w:rsid w:val="00DB6A11"/>
    <w:rsid w:val="00DC1C98"/>
    <w:rsid w:val="00EA7068"/>
    <w:rsid w:val="00EF372F"/>
    <w:rsid w:val="00FC58A5"/>
    <w:rsid w:val="00FF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D37EC0F"/>
  <w15:chartTrackingRefBased/>
  <w15:docId w15:val="{2BF88CE7-C086-4388-A301-BCA6D03A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0106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381EDB"/>
    <w:rPr>
      <w:color w:val="0000FF"/>
      <w:u w:val="single"/>
    </w:rPr>
  </w:style>
  <w:style w:type="paragraph" w:styleId="a4">
    <w:name w:val="Body Text"/>
    <w:basedOn w:val="a"/>
    <w:link w:val="a5"/>
    <w:semiHidden/>
    <w:unhideWhenUsed/>
    <w:rsid w:val="00637FDE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Основной текст Знак"/>
    <w:link w:val="a4"/>
    <w:semiHidden/>
    <w:rsid w:val="00637FDE"/>
    <w:rPr>
      <w:rFonts w:ascii="Calibri" w:eastAsia="Calibri" w:hAnsi="Calibri"/>
      <w:sz w:val="22"/>
      <w:szCs w:val="22"/>
      <w:lang w:val="ru-RU" w:eastAsia="en-US" w:bidi="ar-SA"/>
    </w:rPr>
  </w:style>
  <w:style w:type="paragraph" w:styleId="3">
    <w:name w:val="Body Text 3"/>
    <w:basedOn w:val="a"/>
    <w:link w:val="30"/>
    <w:semiHidden/>
    <w:unhideWhenUsed/>
    <w:rsid w:val="00637FDE"/>
    <w:pPr>
      <w:spacing w:after="120" w:line="276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30">
    <w:name w:val="Основной текст 3 Знак"/>
    <w:link w:val="3"/>
    <w:semiHidden/>
    <w:rsid w:val="00637FDE"/>
    <w:rPr>
      <w:rFonts w:ascii="Calibri" w:eastAsia="Calibri" w:hAnsi="Calibri"/>
      <w:sz w:val="16"/>
      <w:szCs w:val="16"/>
      <w:lang w:val="ru-RU" w:eastAsia="en-US" w:bidi="ar-SA"/>
    </w:rPr>
  </w:style>
  <w:style w:type="paragraph" w:styleId="a6">
    <w:name w:val="List Paragraph"/>
    <w:basedOn w:val="a"/>
    <w:qFormat/>
    <w:rsid w:val="0035752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vo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rac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/>
  <LinksUpToDate>false</LinksUpToDate>
  <CharactersWithSpaces>11539</CharactersWithSpaces>
  <SharedDoc>false</SharedDoc>
  <HLinks>
    <vt:vector size="12" baseType="variant">
      <vt:variant>
        <vt:i4>1048628</vt:i4>
      </vt:variant>
      <vt:variant>
        <vt:i4>3</vt:i4>
      </vt:variant>
      <vt:variant>
        <vt:i4>0</vt:i4>
      </vt:variant>
      <vt:variant>
        <vt:i4>5</vt:i4>
      </vt:variant>
      <vt:variant>
        <vt:lpwstr>mailto:alexvod@gmail.com</vt:lpwstr>
      </vt:variant>
      <vt:variant>
        <vt:lpwstr/>
      </vt:variant>
      <vt:variant>
        <vt:i4>2555946</vt:i4>
      </vt:variant>
      <vt:variant>
        <vt:i4>0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subject/>
  <dc:creator>Alex</dc:creator>
  <cp:keywords/>
  <cp:lastModifiedBy>Alex</cp:lastModifiedBy>
  <cp:revision>2</cp:revision>
  <cp:lastPrinted>2014-09-16T06:10:00Z</cp:lastPrinted>
  <dcterms:created xsi:type="dcterms:W3CDTF">2025-08-24T08:34:00Z</dcterms:created>
  <dcterms:modified xsi:type="dcterms:W3CDTF">2025-08-24T08:34:00Z</dcterms:modified>
</cp:coreProperties>
</file>