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Weighted Distribution of Burnout (CV_BURNT_2021)</w:t>
      </w:r>
    </w:p>
    <w:p>
      <w:r>
        <w:t>Using main weight: RKRNWGTA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ighted_burnout_distribution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