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remaining steps will be a process of self-discovery to be completed without screen shot examples.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familiar with running search queries in the Discover screen with Packetbeat. This will be located on your fourth tab in Chrome.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the Discover page, locate the search field.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typing source and notice the suggestions that come up.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the source.ip of your attacking machine.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AND and NOT to further filter you search and look for communications between your attacking machine and the victim machine.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things to look for: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status_code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error_code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creating your dashboard and becoming familiar with the search syntax, use these tools to answer the questions below: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offensive traffic.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traffic between your machine and the web machine: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did the interaction occur?</w:t>
        <w:br w:type="textWrapping"/>
      </w:r>
      <w:r w:rsidDel="00000000" w:rsidR="00000000" w:rsidRPr="00000000">
        <w:rPr>
          <w:color w:val="0000ff"/>
          <w:rtl w:val="0"/>
        </w:rPr>
        <w:t xml:space="preserve">2021-11-04 - 21:00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562600" cy="403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responses did the victim send back?</w:t>
        <w:br w:type="textWrapping"/>
      </w:r>
      <w:r w:rsidDel="00000000" w:rsidR="00000000" w:rsidRPr="00000000">
        <w:rPr>
          <w:color w:val="0000ff"/>
          <w:rtl w:val="0"/>
        </w:rPr>
        <w:t xml:space="preserve">200, 207, 301, 401 and 404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34025" cy="4010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What data is concerning from the Blue Team perspective?</w:t>
        <w:br w:type="textWrapping"/>
      </w:r>
      <w:r w:rsidDel="00000000" w:rsidR="00000000" w:rsidRPr="00000000">
        <w:rPr>
          <w:color w:val="0000ff"/>
          <w:rtl w:val="0"/>
        </w:rPr>
        <w:t xml:space="preserve">The large amount of 404s.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request for the hidden directory.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attack, you found a secret folder. Let's look at that interaction between these two machines.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At what time and from which IP address(es)?</w:t>
        <w:br w:type="textWrapping"/>
      </w:r>
      <w:r w:rsidDel="00000000" w:rsidR="00000000" w:rsidRPr="00000000">
        <w:rPr>
          <w:color w:val="0000ff"/>
          <w:rtl w:val="0"/>
        </w:rPr>
        <w:t xml:space="preserve">15,893 from 192.168.1.90 at 21:00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273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495925" cy="4010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Which files were requested? What information did they contain?</w:t>
        <w:br w:type="textWrapping"/>
      </w:r>
      <w:r w:rsidDel="00000000" w:rsidR="00000000" w:rsidRPr="00000000">
        <w:rPr>
          <w:color w:val="0000ff"/>
          <w:rtl w:val="0"/>
        </w:rPr>
        <w:t xml:space="preserve">text/html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brute force attack.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packets specifically from Hydra?</w:t>
        <w:br w:type="textWrapping"/>
      </w:r>
      <w:r w:rsidDel="00000000" w:rsidR="00000000" w:rsidRPr="00000000">
        <w:rPr>
          <w:color w:val="0000ff"/>
          <w:rtl w:val="0"/>
        </w:rPr>
        <w:t xml:space="preserve">Yes, with user_agent.orginal = “Mozilla/4.0 (Hydra)”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in the brute-force attack?</w:t>
        <w:br w:type="textWrapping"/>
      </w:r>
      <w:r w:rsidDel="00000000" w:rsidR="00000000" w:rsidRPr="00000000">
        <w:rPr>
          <w:color w:val="0000ff"/>
          <w:rtl w:val="0"/>
        </w:rPr>
        <w:t xml:space="preserve">15891 requests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had the attacker made before discovering the correct password in this one?</w:t>
        <w:br w:type="textWrapping"/>
      </w:r>
      <w:r w:rsidDel="00000000" w:rsidR="00000000" w:rsidRPr="00000000">
        <w:rPr>
          <w:color w:val="0000ff"/>
          <w:rtl w:val="0"/>
        </w:rPr>
        <w:t xml:space="preserve">15891 requests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 and at what threshold(s)?</w:t>
        <w:br w:type="textWrapping"/>
      </w:r>
      <w:r w:rsidDel="00000000" w:rsidR="00000000" w:rsidRPr="00000000">
        <w:rPr>
          <w:color w:val="0000ff"/>
          <w:rtl w:val="0"/>
        </w:rPr>
        <w:t xml:space="preserve">I would setup an alert to notify me when x number of 401s occur.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0000ff"/>
          <w:rtl w:val="0"/>
        </w:rPr>
        <w:t xml:space="preserve">Set a maximum number of failed login attempts before the account is locked.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0000ff"/>
          <w:rtl w:val="0"/>
        </w:rPr>
        <w:t xml:space="preserve">Monitor for any traffic from Hydra user agent.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WebDav connection.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dashboard to answer the following questions: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</w:t>
        <w:br w:type="textWrapping"/>
      </w:r>
      <w:r w:rsidDel="00000000" w:rsidR="00000000" w:rsidRPr="00000000">
        <w:rPr>
          <w:color w:val="0000ff"/>
          <w:rtl w:val="0"/>
        </w:rPr>
        <w:t xml:space="preserve">56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5429250" cy="1581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file(s) were requested?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such access in the future?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Disable WebDav and use another secure file transfer option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HTTPS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reverse shell and meterpreter traffic.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traffic from the meterpreter session?</w:t>
        <w:br w:type="textWrapping"/>
      </w:r>
      <w:r w:rsidDel="00000000" w:rsidR="00000000" w:rsidRPr="00000000">
        <w:rPr>
          <w:color w:val="0000ff"/>
          <w:rtl w:val="0"/>
        </w:rPr>
        <w:t xml:space="preserve">Yes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kinds of alarms would you set to detect this behavior in the future?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Look for outbound traffic on port 4444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Block known exploits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