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3803" w:rsidRPr="004D3803" w:rsidRDefault="004D3803">
      <w:r w:rsidRPr="004D3803">
        <w:t>Chapter one</w:t>
      </w:r>
    </w:p>
    <w:p w:rsidR="00EE6C5B" w:rsidRDefault="004D3803">
      <w:r>
        <w:t>Supplementary material</w:t>
      </w:r>
    </w:p>
    <w:p w:rsidR="004D3803" w:rsidRDefault="004D3803"/>
    <w:p w:rsidR="004D3803" w:rsidRDefault="004D3803" w:rsidP="004D3803">
      <w:r>
        <w:t>Data:</w:t>
      </w:r>
    </w:p>
    <w:p w:rsidR="004D3803" w:rsidRDefault="004D3803" w:rsidP="004D3803">
      <w:pPr>
        <w:pStyle w:val="ListParagraph"/>
        <w:numPr>
          <w:ilvl w:val="0"/>
          <w:numId w:val="1"/>
        </w:numPr>
      </w:pPr>
      <w:r>
        <w:t>Sampling</w:t>
      </w:r>
      <w:bookmarkStart w:id="0" w:name="_GoBack"/>
      <w:bookmarkEnd w:id="0"/>
    </w:p>
    <w:p w:rsidR="004D3803" w:rsidRDefault="004D3803" w:rsidP="004D3803">
      <w:pPr>
        <w:pStyle w:val="ListParagraph"/>
        <w:numPr>
          <w:ilvl w:val="1"/>
          <w:numId w:val="1"/>
        </w:numPr>
      </w:pPr>
      <w:r>
        <w:t>Maps (spatial resolution)</w:t>
      </w:r>
    </w:p>
    <w:p w:rsidR="004D3803" w:rsidRDefault="004D3803" w:rsidP="004D3803">
      <w:pPr>
        <w:pStyle w:val="ListParagraph"/>
        <w:numPr>
          <w:ilvl w:val="1"/>
          <w:numId w:val="1"/>
        </w:numPr>
      </w:pPr>
      <w:r>
        <w:t>Histograms (temporal resolution)</w:t>
      </w:r>
    </w:p>
    <w:p w:rsidR="004D3803" w:rsidRDefault="004D3803" w:rsidP="004D3803">
      <w:pPr>
        <w:pStyle w:val="ListParagraph"/>
        <w:numPr>
          <w:ilvl w:val="1"/>
          <w:numId w:val="1"/>
        </w:numPr>
      </w:pPr>
      <w:r>
        <w:t>Sequences (accession numbers used per species)</w:t>
      </w:r>
    </w:p>
    <w:p w:rsidR="004D3803" w:rsidRDefault="004D3803" w:rsidP="004D3803">
      <w:pPr>
        <w:pStyle w:val="ListParagraph"/>
        <w:numPr>
          <w:ilvl w:val="0"/>
          <w:numId w:val="1"/>
        </w:numPr>
      </w:pPr>
      <w:proofErr w:type="spellStart"/>
      <w:r>
        <w:t>Paleoclimatic</w:t>
      </w:r>
      <w:proofErr w:type="spellEnd"/>
      <w:r>
        <w:t xml:space="preserve"> data description</w:t>
      </w:r>
    </w:p>
    <w:p w:rsidR="004D3803" w:rsidRDefault="004D3803" w:rsidP="004D3803">
      <w:pPr>
        <w:pStyle w:val="ListParagraph"/>
        <w:numPr>
          <w:ilvl w:val="0"/>
          <w:numId w:val="1"/>
        </w:numPr>
      </w:pPr>
      <w:r>
        <w:t>Bayesian skyline plots per species</w:t>
      </w:r>
    </w:p>
    <w:p w:rsidR="00303FFB" w:rsidRDefault="00303FFB" w:rsidP="004D3803">
      <w:pPr>
        <w:pStyle w:val="ListParagraph"/>
        <w:numPr>
          <w:ilvl w:val="0"/>
          <w:numId w:val="1"/>
        </w:numPr>
      </w:pPr>
      <w:r>
        <w:rPr>
          <w:color w:val="FF0000"/>
        </w:rPr>
        <w:t xml:space="preserve">Subsampling to compare Holocene vs. Late </w:t>
      </w:r>
      <w:proofErr w:type="spellStart"/>
      <w:r>
        <w:rPr>
          <w:color w:val="FF0000"/>
        </w:rPr>
        <w:t>pleistocene</w:t>
      </w:r>
      <w:proofErr w:type="spellEnd"/>
    </w:p>
    <w:p w:rsidR="004D3803" w:rsidRDefault="004D3803" w:rsidP="004D3803"/>
    <w:p w:rsidR="004D3803" w:rsidRDefault="004D3803" w:rsidP="004D3803"/>
    <w:p w:rsidR="004D3803" w:rsidRDefault="004D3803" w:rsidP="004D3803"/>
    <w:p w:rsidR="004D3803" w:rsidRDefault="004D3803" w:rsidP="004D3803">
      <w:r>
        <w:t>Methods</w:t>
      </w:r>
    </w:p>
    <w:p w:rsidR="004D3803" w:rsidRDefault="004D3803" w:rsidP="004D3803">
      <w:pPr>
        <w:pStyle w:val="ListParagraph"/>
        <w:numPr>
          <w:ilvl w:val="0"/>
          <w:numId w:val="2"/>
        </w:numPr>
      </w:pPr>
      <w:r>
        <w:t>Estimation of the Nucleotide diversity</w:t>
      </w:r>
    </w:p>
    <w:p w:rsidR="004D3803" w:rsidRDefault="004D3803" w:rsidP="004D3803">
      <w:pPr>
        <w:pStyle w:val="ListParagraph"/>
        <w:numPr>
          <w:ilvl w:val="0"/>
          <w:numId w:val="2"/>
        </w:numPr>
      </w:pPr>
      <w:r>
        <w:t>Reconstruction of the Bayesian skyline plots</w:t>
      </w:r>
    </w:p>
    <w:p w:rsidR="004D3803" w:rsidRDefault="004D3803" w:rsidP="004D3803">
      <w:pPr>
        <w:pStyle w:val="ListParagraph"/>
        <w:numPr>
          <w:ilvl w:val="0"/>
          <w:numId w:val="2"/>
        </w:numPr>
      </w:pPr>
      <w:r>
        <w:t>Estimation of the climate change velocity</w:t>
      </w:r>
    </w:p>
    <w:p w:rsidR="004D3803" w:rsidRDefault="004D3803" w:rsidP="004D3803">
      <w:pPr>
        <w:pStyle w:val="ListParagraph"/>
        <w:numPr>
          <w:ilvl w:val="1"/>
          <w:numId w:val="2"/>
        </w:numPr>
      </w:pPr>
      <w:r>
        <w:t>Extraction of the CC velocity using the fossil record</w:t>
      </w:r>
    </w:p>
    <w:p w:rsidR="004D3803" w:rsidRDefault="004D3803" w:rsidP="004D3803">
      <w:pPr>
        <w:pStyle w:val="ListParagraph"/>
        <w:numPr>
          <w:ilvl w:val="0"/>
          <w:numId w:val="2"/>
        </w:numPr>
      </w:pPr>
      <w:r>
        <w:t>Correlation between CC velocity and Ne slope</w:t>
      </w:r>
    </w:p>
    <w:p w:rsidR="004D3803" w:rsidRDefault="004D3803" w:rsidP="004D3803"/>
    <w:p w:rsidR="004D3803" w:rsidRDefault="004D3803" w:rsidP="004D3803"/>
    <w:p w:rsidR="004D3803" w:rsidRPr="004D3803" w:rsidRDefault="004D3803" w:rsidP="004D3803"/>
    <w:sectPr w:rsidR="004D3803" w:rsidRPr="004D3803" w:rsidSect="00B840F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11240"/>
    <w:multiLevelType w:val="hybridMultilevel"/>
    <w:tmpl w:val="A906D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F17122"/>
    <w:multiLevelType w:val="hybridMultilevel"/>
    <w:tmpl w:val="EB3265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activeWritingStyle w:appName="MSWord" w:lang="en-US" w:vendorID="64" w:dllVersion="131078" w:nlCheck="1" w:checkStyle="1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3803"/>
    <w:rsid w:val="00303FFB"/>
    <w:rsid w:val="004D3803"/>
    <w:rsid w:val="00B840FE"/>
    <w:rsid w:val="00EE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DA1BE0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venir Book" w:eastAsiaTheme="minorEastAsia" w:hAnsi="Avenir Book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80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venir Book" w:eastAsiaTheme="minorEastAsia" w:hAnsi="Avenir Book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8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76</Words>
  <Characters>439</Characters>
  <Application>Microsoft Macintosh Word</Application>
  <DocSecurity>0</DocSecurity>
  <Lines>3</Lines>
  <Paragraphs>1</Paragraphs>
  <ScaleCrop>false</ScaleCrop>
  <Company>Center for Macroecology, Evolution and Climate</Company>
  <LinksUpToDate>false</LinksUpToDate>
  <CharactersWithSpaces>514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Florez-Rodriguez</dc:creator>
  <cp:keywords/>
  <dc:description/>
  <cp:lastModifiedBy>Alexander Florez-Rodriguez</cp:lastModifiedBy>
  <cp:revision>1</cp:revision>
  <dcterms:created xsi:type="dcterms:W3CDTF">2016-01-05T11:07:00Z</dcterms:created>
  <dcterms:modified xsi:type="dcterms:W3CDTF">2016-01-05T11:30:00Z</dcterms:modified>
</cp:coreProperties>
</file>