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986456"/>
            <wp:effectExtent b="0" l="0" r="0" t="0"/>
            <wp:docPr descr="page1image16917024" id="16" name="image12.png"/>
            <a:graphic>
              <a:graphicData uri="http://schemas.openxmlformats.org/drawingml/2006/picture">
                <pic:pic>
                  <pic:nvPicPr>
                    <pic:cNvPr descr="page1image16917024" id="0" name="image12.png"/>
                    <pic:cNvPicPr preferRelativeResize="0"/>
                  </pic:nvPicPr>
                  <pic:blipFill>
                    <a:blip r:embed="rId6"/>
                    <a:srcRect b="0" l="0" r="0" t="0"/>
                    <a:stretch>
                      <a:fillRect/>
                    </a:stretch>
                  </pic:blipFill>
                  <pic:spPr>
                    <a:xfrm>
                      <a:off x="0" y="0"/>
                      <a:ext cx="3705225" cy="9864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Inteligencia artificial avanzada para la ciencia de datos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Momento de Retroalimentación: Módulo 2 Análisis y Reporte sobre el desempeño del modelo. (Portafolio Análisis)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Federico Núñez Escobar</w:t>
        <w:tab/>
        <w:t xml:space="preserve">A01751559</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 Septiembre 2023</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Tecnológico y de Estudios Superiores de Monterrey.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Campus Estado de México.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Yo, como integrante de la comunidad estudiantil del Tecnológico de Monterrey, soy consciente de que la trampa y el engaño afectan mi dignidad como persona, mi aprendizaje y mi formación, por ello me comprometo a actuar honestamente, respetar y dar crédito al valor y esfuerzo con el que se elaboran las ideas propias, las de los compañeros y de los autores, así como asumir mi responsabilidad en la construcción de un ambiente de aprendizaje justo y confiable.</w:t>
      </w:r>
      <w:r w:rsidDel="00000000" w:rsidR="00000000" w:rsidRPr="00000000">
        <w:rPr>
          <w:sz w:val="24"/>
          <w:szCs w:val="24"/>
          <w:rtl w:val="0"/>
        </w:rPr>
        <w:t xml:space="preserve">”</w:t>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ind w:left="0" w:firstLine="0"/>
        <w:jc w:val="both"/>
        <w:rPr>
          <w:sz w:val="24"/>
          <w:szCs w:val="24"/>
        </w:rPr>
      </w:pPr>
      <w:r w:rsidDel="00000000" w:rsidR="00000000" w:rsidRPr="00000000">
        <w:rPr>
          <w:rtl w:val="0"/>
        </w:rPr>
      </w:r>
    </w:p>
    <w:p w:rsidR="00000000" w:rsidDel="00000000" w:rsidP="00000000" w:rsidRDefault="00000000" w:rsidRPr="00000000" w14:paraId="00000021">
      <w:pPr>
        <w:ind w:left="0" w:firstLine="0"/>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b w:val="1"/>
          <w:sz w:val="24"/>
          <w:szCs w:val="24"/>
          <w:rtl w:val="0"/>
        </w:rPr>
        <w:t xml:space="preserve">Análisis del modelo</w:t>
      </w: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Escogí el data frame “iris.csv” ya que es una recopilación detallada de registros de plantas iris, específicamente de tres especies: setosa, versicolor y virginica. Cada registro contiene medidas de cuatro características: longitud del sépalo, ancho del sépalo, longitud del pétalo y ancho del pétalo. Su amplia aceptación en la comunidad científica y de aprendizaje automático lo hace ideal para desarrollar y probar modelos predictivos.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Beneficios</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sz w:val="24"/>
          <w:szCs w:val="24"/>
        </w:rPr>
      </w:pPr>
      <w:r w:rsidDel="00000000" w:rsidR="00000000" w:rsidRPr="00000000">
        <w:rPr>
          <w:sz w:val="24"/>
          <w:szCs w:val="24"/>
          <w:rtl w:val="0"/>
        </w:rPr>
        <w:t xml:space="preserve">Diversidad de Especies: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El dataset abarca tres especies distintas de la planta iris (setosa, versicolor y virginica). Esta diversidad permite a los modelos aprender a distinguir y clasificar diferentes categorías.</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sz w:val="24"/>
          <w:szCs w:val="24"/>
        </w:rPr>
      </w:pPr>
      <w:r w:rsidDel="00000000" w:rsidR="00000000" w:rsidRPr="00000000">
        <w:rPr>
          <w:sz w:val="24"/>
          <w:szCs w:val="24"/>
          <w:rtl w:val="0"/>
        </w:rPr>
        <w:t xml:space="preserve">Características Cuantificables y Relevantes: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Las cuatro características proporcionadas (longitud y ancho del sépalo y pétalo) son cuantificables y fáciles de medir en el mundo real. Estas características ofrecen una combinación de dimensiones que, en conjunto, resultan cruciales para el proceso de clasificación.</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jc w:val="both"/>
        <w:rPr>
          <w:sz w:val="24"/>
          <w:szCs w:val="24"/>
        </w:rPr>
      </w:pPr>
      <w:r w:rsidDel="00000000" w:rsidR="00000000" w:rsidRPr="00000000">
        <w:rPr>
          <w:sz w:val="24"/>
          <w:szCs w:val="24"/>
          <w:rtl w:val="0"/>
        </w:rPr>
        <w:t xml:space="preserve">Consistencia y Claridad:</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Al provenir de Kaggle, una plataforma conocida por su rigurosidad y calidad de datos, se puede confiar en la consistencia y claridad de la información presentada en el dataframe.</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sz w:val="24"/>
          <w:szCs w:val="24"/>
        </w:rPr>
      </w:pPr>
      <w:r w:rsidDel="00000000" w:rsidR="00000000" w:rsidRPr="00000000">
        <w:rPr>
          <w:sz w:val="24"/>
          <w:szCs w:val="24"/>
          <w:rtl w:val="0"/>
        </w:rPr>
        <w:t xml:space="preserve">Tamaño Óptimo:</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Con 150 registros, el dataset es lo suficientemente grande para permitir una división en conjuntos de entrenamiento, prueba y validación, pero no tan extenso como para requerir una capacidad computacional significativa. </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Separación y evaluación del modelo</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sz w:val="24"/>
          <w:szCs w:val="24"/>
        </w:rPr>
      </w:pPr>
      <w:r w:rsidDel="00000000" w:rsidR="00000000" w:rsidRPr="00000000">
        <w:rPr>
          <w:sz w:val="24"/>
          <w:szCs w:val="24"/>
          <w:rtl w:val="0"/>
        </w:rPr>
        <w:t xml:space="preserve">Conjunto de Entrenamiento (Training Set): Este conjunto se utiliza para entrenar el modelo. </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sz w:val="24"/>
          <w:szCs w:val="24"/>
        </w:rPr>
      </w:pPr>
      <w:r w:rsidDel="00000000" w:rsidR="00000000" w:rsidRPr="00000000">
        <w:rPr>
          <w:sz w:val="24"/>
          <w:szCs w:val="24"/>
          <w:rtl w:val="0"/>
        </w:rPr>
        <w:t xml:space="preserve">Conjunto de Validación (Validation Set): Este conjunto se utiliza para evaluar su rendimiento para determinar los mejores hiper parámetros una vez que el modelo está entrenado.</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sz w:val="24"/>
          <w:szCs w:val="24"/>
          <w:rtl w:val="0"/>
        </w:rPr>
        <w:t xml:space="preserve">Conjunto de Prueba (Test Set): El conjunto de prueba se usa para evaluar el rendimiento del modelo. Esta evaluación proporciona una estimación imparcial del rendimiento del modelo en datos completamente nuevos.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Pr>
        <w:drawing>
          <wp:inline distB="114300" distT="114300" distL="114300" distR="114300">
            <wp:extent cx="5731200" cy="20955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Dataset Original</w:t>
      </w:r>
    </w:p>
    <w:p w:rsidR="00000000" w:rsidDel="00000000" w:rsidP="00000000" w:rsidRDefault="00000000" w:rsidRPr="00000000" w14:paraId="00000044">
      <w:pPr>
        <w:jc w:val="both"/>
        <w:rPr>
          <w:sz w:val="24"/>
          <w:szCs w:val="24"/>
        </w:rPr>
      </w:pPr>
      <w:r w:rsidDel="00000000" w:rsidR="00000000" w:rsidRPr="00000000">
        <w:rPr>
          <w:sz w:val="24"/>
          <w:szCs w:val="24"/>
        </w:rPr>
        <w:drawing>
          <wp:inline distB="114300" distT="114300" distL="114300" distR="114300">
            <wp:extent cx="2762250" cy="14859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7622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Conjunto de entrenamiento</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Pr>
        <w:drawing>
          <wp:inline distB="114300" distT="114300" distL="114300" distR="114300">
            <wp:extent cx="5731200" cy="1498600"/>
            <wp:effectExtent b="0" l="0" r="0" t="0"/>
            <wp:docPr id="1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Conjunto de prueba</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Pr>
        <w:drawing>
          <wp:inline distB="114300" distT="114300" distL="114300" distR="114300">
            <wp:extent cx="5200650" cy="1552575"/>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2006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Conjunto de validación</w:t>
      </w:r>
    </w:p>
    <w:p w:rsidR="00000000" w:rsidDel="00000000" w:rsidP="00000000" w:rsidRDefault="00000000" w:rsidRPr="00000000" w14:paraId="00000050">
      <w:pPr>
        <w:jc w:val="both"/>
        <w:rPr>
          <w:sz w:val="24"/>
          <w:szCs w:val="24"/>
        </w:rPr>
      </w:pPr>
      <w:r w:rsidDel="00000000" w:rsidR="00000000" w:rsidRPr="00000000">
        <w:rPr>
          <w:sz w:val="24"/>
          <w:szCs w:val="24"/>
        </w:rPr>
        <w:drawing>
          <wp:inline distB="114300" distT="114300" distL="114300" distR="114300">
            <wp:extent cx="4676775" cy="1514475"/>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767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Diagnósticos</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numPr>
          <w:ilvl w:val="0"/>
          <w:numId w:val="9"/>
        </w:numPr>
        <w:ind w:left="720" w:hanging="360"/>
        <w:jc w:val="both"/>
        <w:rPr>
          <w:sz w:val="24"/>
          <w:szCs w:val="24"/>
        </w:rPr>
      </w:pPr>
      <w:r w:rsidDel="00000000" w:rsidR="00000000" w:rsidRPr="00000000">
        <w:rPr>
          <w:sz w:val="24"/>
          <w:szCs w:val="24"/>
          <w:rtl w:val="0"/>
        </w:rPr>
        <w:t xml:space="preserve">Bias / Sesgo</w:t>
      </w:r>
    </w:p>
    <w:p w:rsidR="00000000" w:rsidDel="00000000" w:rsidP="00000000" w:rsidRDefault="00000000" w:rsidRPr="00000000" w14:paraId="00000055">
      <w:pPr>
        <w:jc w:val="center"/>
        <w:rPr>
          <w:sz w:val="24"/>
          <w:szCs w:val="24"/>
        </w:rPr>
      </w:pPr>
      <w:r w:rsidDel="00000000" w:rsidR="00000000" w:rsidRPr="00000000">
        <w:rPr>
          <w:rtl w:val="0"/>
        </w:rPr>
      </w:r>
    </w:p>
    <w:p w:rsidR="00000000" w:rsidDel="00000000" w:rsidP="00000000" w:rsidRDefault="00000000" w:rsidRPr="00000000" w14:paraId="00000056">
      <w:pPr>
        <w:ind w:left="720" w:firstLine="0"/>
        <w:jc w:val="both"/>
        <w:rPr>
          <w:sz w:val="24"/>
          <w:szCs w:val="24"/>
        </w:rPr>
      </w:pPr>
      <w:r w:rsidDel="00000000" w:rsidR="00000000" w:rsidRPr="00000000">
        <w:rPr>
          <w:sz w:val="24"/>
          <w:szCs w:val="24"/>
          <w:rtl w:val="0"/>
        </w:rPr>
        <w:t xml:space="preserve">El bias o sesgo es la capacidad de un modelo para representar con precisión el mapeo entre las entradas y las salidas en los datos. [1]</w:t>
      </w:r>
    </w:p>
    <w:p w:rsidR="00000000" w:rsidDel="00000000" w:rsidP="00000000" w:rsidRDefault="00000000" w:rsidRPr="00000000" w14:paraId="00000057">
      <w:pPr>
        <w:ind w:left="720" w:firstLine="0"/>
        <w:jc w:val="both"/>
        <w:rPr>
          <w:sz w:val="24"/>
          <w:szCs w:val="24"/>
        </w:rPr>
      </w:pPr>
      <w:r w:rsidDel="00000000" w:rsidR="00000000" w:rsidRPr="00000000">
        <w:rPr>
          <w:rtl w:val="0"/>
        </w:rPr>
      </w:r>
    </w:p>
    <w:p w:rsidR="00000000" w:rsidDel="00000000" w:rsidP="00000000" w:rsidRDefault="00000000" w:rsidRPr="00000000" w14:paraId="00000058">
      <w:pPr>
        <w:jc w:val="center"/>
        <w:rPr>
          <w:sz w:val="24"/>
          <w:szCs w:val="24"/>
        </w:rPr>
      </w:pPr>
      <w:r w:rsidDel="00000000" w:rsidR="00000000" w:rsidRPr="00000000">
        <w:rPr>
          <w:sz w:val="24"/>
          <w:szCs w:val="24"/>
        </w:rPr>
        <w:drawing>
          <wp:inline distB="114300" distT="114300" distL="114300" distR="114300">
            <wp:extent cx="4301963" cy="2539001"/>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01963" cy="253900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i w:val="1"/>
          <w:sz w:val="24"/>
          <w:szCs w:val="24"/>
        </w:rPr>
      </w:pPr>
      <w:r w:rsidDel="00000000" w:rsidR="00000000" w:rsidRPr="00000000">
        <w:rPr>
          <w:b w:val="1"/>
          <w:sz w:val="24"/>
          <w:szCs w:val="24"/>
          <w:rtl w:val="0"/>
        </w:rPr>
        <w:t xml:space="preserve">Imagen 1.</w:t>
      </w:r>
      <w:r w:rsidDel="00000000" w:rsidR="00000000" w:rsidRPr="00000000">
        <w:rPr>
          <w:sz w:val="24"/>
          <w:szCs w:val="24"/>
          <w:rtl w:val="0"/>
        </w:rPr>
        <w:t xml:space="preserve"> </w:t>
      </w:r>
      <w:r w:rsidDel="00000000" w:rsidR="00000000" w:rsidRPr="00000000">
        <w:rPr>
          <w:i w:val="1"/>
          <w:sz w:val="24"/>
          <w:szCs w:val="24"/>
          <w:rtl w:val="0"/>
        </w:rPr>
        <w:t xml:space="preserve">Sesgo en función del conjunto de entrenamiento</w:t>
      </w:r>
    </w:p>
    <w:p w:rsidR="00000000" w:rsidDel="00000000" w:rsidP="00000000" w:rsidRDefault="00000000" w:rsidRPr="00000000" w14:paraId="0000005A">
      <w:pPr>
        <w:jc w:val="center"/>
        <w:rPr>
          <w:sz w:val="24"/>
          <w:szCs w:val="24"/>
        </w:rPr>
      </w:pPr>
      <w:r w:rsidDel="00000000" w:rsidR="00000000" w:rsidRPr="00000000">
        <w:rPr>
          <w:rtl w:val="0"/>
        </w:rPr>
      </w:r>
    </w:p>
    <w:p w:rsidR="00000000" w:rsidDel="00000000" w:rsidP="00000000" w:rsidRDefault="00000000" w:rsidRPr="00000000" w14:paraId="0000005B">
      <w:pPr>
        <w:jc w:val="center"/>
        <w:rPr>
          <w:sz w:val="24"/>
          <w:szCs w:val="24"/>
        </w:rPr>
      </w:pPr>
      <w:r w:rsidDel="00000000" w:rsidR="00000000" w:rsidRPr="00000000">
        <w:rPr>
          <w:sz w:val="24"/>
          <w:szCs w:val="24"/>
        </w:rPr>
        <w:drawing>
          <wp:inline distB="114300" distT="114300" distL="114300" distR="114300">
            <wp:extent cx="4311488" cy="2602429"/>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311488" cy="260242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i w:val="1"/>
          <w:sz w:val="24"/>
          <w:szCs w:val="24"/>
        </w:rPr>
      </w:pPr>
      <w:r w:rsidDel="00000000" w:rsidR="00000000" w:rsidRPr="00000000">
        <w:rPr>
          <w:b w:val="1"/>
          <w:sz w:val="24"/>
          <w:szCs w:val="24"/>
          <w:rtl w:val="0"/>
        </w:rPr>
        <w:t xml:space="preserve">Imagen 2.</w:t>
      </w:r>
      <w:r w:rsidDel="00000000" w:rsidR="00000000" w:rsidRPr="00000000">
        <w:rPr>
          <w:sz w:val="24"/>
          <w:szCs w:val="24"/>
          <w:rtl w:val="0"/>
        </w:rPr>
        <w:t xml:space="preserve"> </w:t>
      </w:r>
      <w:r w:rsidDel="00000000" w:rsidR="00000000" w:rsidRPr="00000000">
        <w:rPr>
          <w:i w:val="1"/>
          <w:sz w:val="24"/>
          <w:szCs w:val="24"/>
          <w:rtl w:val="0"/>
        </w:rPr>
        <w:t xml:space="preserve">Sesgo en función del conjunto de prueba</w:t>
      </w:r>
    </w:p>
    <w:p w:rsidR="00000000" w:rsidDel="00000000" w:rsidP="00000000" w:rsidRDefault="00000000" w:rsidRPr="00000000" w14:paraId="0000005D">
      <w:pPr>
        <w:jc w:val="center"/>
        <w:rPr>
          <w:sz w:val="24"/>
          <w:szCs w:val="24"/>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sz w:val="24"/>
          <w:szCs w:val="24"/>
          <w:rtl w:val="0"/>
        </w:rPr>
        <w:tab/>
        <w:t xml:space="preserve">En base al dataset que elegí ocupe el siguiente Bias [2]</w:t>
      </w:r>
    </w:p>
    <w:p w:rsidR="00000000" w:rsidDel="00000000" w:rsidP="00000000" w:rsidRDefault="00000000" w:rsidRPr="00000000" w14:paraId="0000005F">
      <w:pPr>
        <w:jc w:val="left"/>
        <w:rPr>
          <w:sz w:val="24"/>
          <w:szCs w:val="24"/>
        </w:rPr>
      </w:pPr>
      <w:r w:rsidDel="00000000" w:rsidR="00000000" w:rsidRPr="00000000">
        <w:rPr>
          <w:rtl w:val="0"/>
        </w:rPr>
      </w:r>
    </w:p>
    <w:p w:rsidR="00000000" w:rsidDel="00000000" w:rsidP="00000000" w:rsidRDefault="00000000" w:rsidRPr="00000000" w14:paraId="00000060">
      <w:pPr>
        <w:numPr>
          <w:ilvl w:val="0"/>
          <w:numId w:val="8"/>
        </w:numPr>
        <w:ind w:left="1440" w:hanging="360"/>
        <w:jc w:val="both"/>
        <w:rPr>
          <w:sz w:val="24"/>
          <w:szCs w:val="24"/>
        </w:rPr>
      </w:pPr>
      <w:r w:rsidDel="00000000" w:rsidR="00000000" w:rsidRPr="00000000">
        <w:rPr>
          <w:sz w:val="24"/>
          <w:szCs w:val="24"/>
          <w:rtl w:val="0"/>
        </w:rPr>
        <w:t xml:space="preserve">Nivel Bajo de Bias (Sesgo)</w:t>
      </w:r>
    </w:p>
    <w:p w:rsidR="00000000" w:rsidDel="00000000" w:rsidP="00000000" w:rsidRDefault="00000000" w:rsidRPr="00000000" w14:paraId="00000061">
      <w:pPr>
        <w:numPr>
          <w:ilvl w:val="0"/>
          <w:numId w:val="12"/>
        </w:numPr>
        <w:ind w:left="2160" w:hanging="360"/>
        <w:jc w:val="both"/>
        <w:rPr>
          <w:sz w:val="24"/>
          <w:szCs w:val="24"/>
        </w:rPr>
      </w:pPr>
      <w:r w:rsidDel="00000000" w:rsidR="00000000" w:rsidRPr="00000000">
        <w:rPr>
          <w:sz w:val="24"/>
          <w:szCs w:val="24"/>
          <w:rtl w:val="0"/>
        </w:rPr>
        <w:t xml:space="preserve">Rango: 0.0 - 0.1</w:t>
      </w:r>
    </w:p>
    <w:p w:rsidR="00000000" w:rsidDel="00000000" w:rsidP="00000000" w:rsidRDefault="00000000" w:rsidRPr="00000000" w14:paraId="00000062">
      <w:pPr>
        <w:numPr>
          <w:ilvl w:val="0"/>
          <w:numId w:val="12"/>
        </w:numPr>
        <w:ind w:left="2160" w:hanging="360"/>
        <w:jc w:val="both"/>
        <w:rPr>
          <w:sz w:val="24"/>
          <w:szCs w:val="24"/>
        </w:rPr>
      </w:pPr>
      <w:r w:rsidDel="00000000" w:rsidR="00000000" w:rsidRPr="00000000">
        <w:rPr>
          <w:sz w:val="24"/>
          <w:szCs w:val="24"/>
          <w:rtl w:val="0"/>
        </w:rPr>
        <w:t xml:space="preserve">En árboles de decisión, un bajo sesgo se ajusta adecuadamente a los datos de entrenamiento y es capaz de capturar con precisión las relaciones subyacentes entre las características y la variable objetivo.</w:t>
      </w:r>
    </w:p>
    <w:p w:rsidR="00000000" w:rsidDel="00000000" w:rsidP="00000000" w:rsidRDefault="00000000" w:rsidRPr="00000000" w14:paraId="00000063">
      <w:pPr>
        <w:numPr>
          <w:ilvl w:val="0"/>
          <w:numId w:val="12"/>
        </w:numPr>
        <w:ind w:left="2160" w:hanging="360"/>
        <w:jc w:val="both"/>
        <w:rPr>
          <w:sz w:val="24"/>
          <w:szCs w:val="24"/>
        </w:rPr>
      </w:pPr>
      <w:r w:rsidDel="00000000" w:rsidR="00000000" w:rsidRPr="00000000">
        <w:rPr>
          <w:sz w:val="24"/>
          <w:szCs w:val="24"/>
          <w:rtl w:val="0"/>
        </w:rPr>
        <w:t xml:space="preserve">Generalmente, esto implica que el árbol tiene una profundidad.</w:t>
      </w:r>
    </w:p>
    <w:p w:rsidR="00000000" w:rsidDel="00000000" w:rsidP="00000000" w:rsidRDefault="00000000" w:rsidRPr="00000000" w14:paraId="00000064">
      <w:pPr>
        <w:ind w:left="2160" w:firstLine="0"/>
        <w:jc w:val="both"/>
        <w:rPr>
          <w:sz w:val="24"/>
          <w:szCs w:val="24"/>
        </w:rPr>
      </w:pPr>
      <w:r w:rsidDel="00000000" w:rsidR="00000000" w:rsidRPr="00000000">
        <w:rPr>
          <w:rtl w:val="0"/>
        </w:rPr>
      </w:r>
    </w:p>
    <w:p w:rsidR="00000000" w:rsidDel="00000000" w:rsidP="00000000" w:rsidRDefault="00000000" w:rsidRPr="00000000" w14:paraId="00000065">
      <w:pPr>
        <w:numPr>
          <w:ilvl w:val="0"/>
          <w:numId w:val="8"/>
        </w:numPr>
        <w:ind w:left="1440" w:hanging="360"/>
        <w:jc w:val="both"/>
        <w:rPr>
          <w:sz w:val="24"/>
          <w:szCs w:val="24"/>
        </w:rPr>
      </w:pPr>
      <w:r w:rsidDel="00000000" w:rsidR="00000000" w:rsidRPr="00000000">
        <w:rPr>
          <w:sz w:val="24"/>
          <w:szCs w:val="24"/>
          <w:rtl w:val="0"/>
        </w:rPr>
        <w:t xml:space="preserve">Nivel Medio de Bias (Sesgo)</w:t>
      </w:r>
    </w:p>
    <w:p w:rsidR="00000000" w:rsidDel="00000000" w:rsidP="00000000" w:rsidRDefault="00000000" w:rsidRPr="00000000" w14:paraId="00000066">
      <w:pPr>
        <w:numPr>
          <w:ilvl w:val="0"/>
          <w:numId w:val="7"/>
        </w:numPr>
        <w:ind w:left="2160" w:hanging="360"/>
        <w:jc w:val="both"/>
        <w:rPr>
          <w:sz w:val="24"/>
          <w:szCs w:val="24"/>
        </w:rPr>
      </w:pPr>
      <w:r w:rsidDel="00000000" w:rsidR="00000000" w:rsidRPr="00000000">
        <w:rPr>
          <w:sz w:val="24"/>
          <w:szCs w:val="24"/>
          <w:rtl w:val="0"/>
        </w:rPr>
        <w:t xml:space="preserve">Rango: 0.1 - 0.3</w:t>
      </w:r>
    </w:p>
    <w:p w:rsidR="00000000" w:rsidDel="00000000" w:rsidP="00000000" w:rsidRDefault="00000000" w:rsidRPr="00000000" w14:paraId="00000067">
      <w:pPr>
        <w:numPr>
          <w:ilvl w:val="0"/>
          <w:numId w:val="7"/>
        </w:numPr>
        <w:ind w:left="2160" w:hanging="360"/>
        <w:jc w:val="both"/>
        <w:rPr>
          <w:sz w:val="24"/>
          <w:szCs w:val="24"/>
        </w:rPr>
      </w:pPr>
      <w:r w:rsidDel="00000000" w:rsidR="00000000" w:rsidRPr="00000000">
        <w:rPr>
          <w:sz w:val="24"/>
          <w:szCs w:val="24"/>
          <w:rtl w:val="0"/>
        </w:rPr>
        <w:t xml:space="preserve">En árboles de decisión puede no estar capturando completamente la complejidad de los datos. </w:t>
      </w:r>
    </w:p>
    <w:p w:rsidR="00000000" w:rsidDel="00000000" w:rsidP="00000000" w:rsidRDefault="00000000" w:rsidRPr="00000000" w14:paraId="00000068">
      <w:pPr>
        <w:numPr>
          <w:ilvl w:val="0"/>
          <w:numId w:val="7"/>
        </w:numPr>
        <w:ind w:left="2160" w:hanging="360"/>
        <w:jc w:val="both"/>
        <w:rPr>
          <w:sz w:val="24"/>
          <w:szCs w:val="24"/>
        </w:rPr>
      </w:pPr>
      <w:r w:rsidDel="00000000" w:rsidR="00000000" w:rsidRPr="00000000">
        <w:rPr>
          <w:sz w:val="24"/>
          <w:szCs w:val="24"/>
          <w:rtl w:val="0"/>
        </w:rPr>
        <w:t xml:space="preserve">Puede deberse a que el árbol no es lo suficientemente profundo o a que se han ignorado algunas características importantes. </w:t>
      </w:r>
    </w:p>
    <w:p w:rsidR="00000000" w:rsidDel="00000000" w:rsidP="00000000" w:rsidRDefault="00000000" w:rsidRPr="00000000" w14:paraId="00000069">
      <w:pPr>
        <w:ind w:left="2160" w:firstLine="0"/>
        <w:jc w:val="both"/>
        <w:rPr>
          <w:sz w:val="24"/>
          <w:szCs w:val="24"/>
        </w:rPr>
      </w:pPr>
      <w:r w:rsidDel="00000000" w:rsidR="00000000" w:rsidRPr="00000000">
        <w:rPr>
          <w:rtl w:val="0"/>
        </w:rPr>
      </w:r>
    </w:p>
    <w:p w:rsidR="00000000" w:rsidDel="00000000" w:rsidP="00000000" w:rsidRDefault="00000000" w:rsidRPr="00000000" w14:paraId="0000006A">
      <w:pPr>
        <w:numPr>
          <w:ilvl w:val="0"/>
          <w:numId w:val="8"/>
        </w:numPr>
        <w:ind w:left="1440" w:hanging="360"/>
        <w:jc w:val="both"/>
        <w:rPr>
          <w:sz w:val="24"/>
          <w:szCs w:val="24"/>
        </w:rPr>
      </w:pPr>
      <w:r w:rsidDel="00000000" w:rsidR="00000000" w:rsidRPr="00000000">
        <w:rPr>
          <w:sz w:val="24"/>
          <w:szCs w:val="24"/>
          <w:rtl w:val="0"/>
        </w:rPr>
        <w:t xml:space="preserve">Nivel Alto de Bias (Sesgo)</w:t>
      </w:r>
    </w:p>
    <w:p w:rsidR="00000000" w:rsidDel="00000000" w:rsidP="00000000" w:rsidRDefault="00000000" w:rsidRPr="00000000" w14:paraId="0000006B">
      <w:pPr>
        <w:numPr>
          <w:ilvl w:val="0"/>
          <w:numId w:val="3"/>
        </w:numPr>
        <w:ind w:left="2160" w:hanging="360"/>
        <w:jc w:val="both"/>
        <w:rPr>
          <w:sz w:val="24"/>
          <w:szCs w:val="24"/>
        </w:rPr>
      </w:pPr>
      <w:r w:rsidDel="00000000" w:rsidR="00000000" w:rsidRPr="00000000">
        <w:rPr>
          <w:sz w:val="24"/>
          <w:szCs w:val="24"/>
          <w:rtl w:val="0"/>
        </w:rPr>
        <w:t xml:space="preserve">Rango: &gt;0.3</w:t>
      </w:r>
    </w:p>
    <w:p w:rsidR="00000000" w:rsidDel="00000000" w:rsidP="00000000" w:rsidRDefault="00000000" w:rsidRPr="00000000" w14:paraId="0000006C">
      <w:pPr>
        <w:numPr>
          <w:ilvl w:val="0"/>
          <w:numId w:val="3"/>
        </w:numPr>
        <w:ind w:left="2160" w:hanging="360"/>
        <w:jc w:val="both"/>
        <w:rPr>
          <w:sz w:val="24"/>
          <w:szCs w:val="24"/>
        </w:rPr>
      </w:pPr>
      <w:r w:rsidDel="00000000" w:rsidR="00000000" w:rsidRPr="00000000">
        <w:rPr>
          <w:sz w:val="24"/>
          <w:szCs w:val="24"/>
          <w:rtl w:val="0"/>
        </w:rPr>
        <w:t xml:space="preserve">Se debe a una profundidad demasiado superficial, divisiones inapropiadas o la falta de características relevantes. </w:t>
      </w:r>
    </w:p>
    <w:p w:rsidR="00000000" w:rsidDel="00000000" w:rsidP="00000000" w:rsidRDefault="00000000" w:rsidRPr="00000000" w14:paraId="0000006D">
      <w:pPr>
        <w:ind w:left="2160" w:firstLine="0"/>
        <w:jc w:val="both"/>
        <w:rPr>
          <w:sz w:val="24"/>
          <w:szCs w:val="24"/>
        </w:rPr>
      </w:pPr>
      <w:r w:rsidDel="00000000" w:rsidR="00000000" w:rsidRPr="00000000">
        <w:rPr>
          <w:rtl w:val="0"/>
        </w:rPr>
      </w:r>
    </w:p>
    <w:p w:rsidR="00000000" w:rsidDel="00000000" w:rsidP="00000000" w:rsidRDefault="00000000" w:rsidRPr="00000000" w14:paraId="0000006E">
      <w:pPr>
        <w:ind w:left="0" w:firstLine="0"/>
        <w:jc w:val="both"/>
        <w:rPr>
          <w:sz w:val="24"/>
          <w:szCs w:val="24"/>
        </w:rPr>
      </w:pPr>
      <w:r w:rsidDel="00000000" w:rsidR="00000000" w:rsidRPr="00000000">
        <w:rPr>
          <w:sz w:val="24"/>
          <w:szCs w:val="24"/>
          <w:rtl w:val="0"/>
        </w:rPr>
        <w:tab/>
        <w:t xml:space="preserve">El grado de Bias del modelo es:</w:t>
      </w:r>
    </w:p>
    <w:p w:rsidR="00000000" w:rsidDel="00000000" w:rsidP="00000000" w:rsidRDefault="00000000" w:rsidRPr="00000000" w14:paraId="0000006F">
      <w:pPr>
        <w:ind w:left="720" w:firstLine="0"/>
        <w:jc w:val="both"/>
        <w:rPr>
          <w:sz w:val="24"/>
          <w:szCs w:val="24"/>
        </w:rPr>
      </w:pPr>
      <w:r w:rsidDel="00000000" w:rsidR="00000000" w:rsidRPr="00000000">
        <w:rPr>
          <w:sz w:val="24"/>
          <w:szCs w:val="24"/>
        </w:rPr>
        <w:drawing>
          <wp:inline distB="114300" distT="114300" distL="114300" distR="114300">
            <wp:extent cx="3371850" cy="209550"/>
            <wp:effectExtent b="0" l="0" r="0" t="0"/>
            <wp:docPr id="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3718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firstLine="0"/>
        <w:jc w:val="center"/>
        <w:rPr>
          <w:sz w:val="24"/>
          <w:szCs w:val="24"/>
        </w:rPr>
      </w:pPr>
      <w:r w:rsidDel="00000000" w:rsidR="00000000" w:rsidRPr="00000000">
        <w:rPr>
          <w:sz w:val="24"/>
          <w:szCs w:val="24"/>
        </w:rPr>
        <w:drawing>
          <wp:inline distB="114300" distT="114300" distL="114300" distR="114300">
            <wp:extent cx="4167188" cy="2021294"/>
            <wp:effectExtent b="0" l="0" r="0" t="0"/>
            <wp:docPr id="1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167188" cy="202129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jc w:val="center"/>
        <w:rPr>
          <w:i w:val="1"/>
          <w:sz w:val="24"/>
          <w:szCs w:val="24"/>
        </w:rPr>
      </w:pPr>
      <w:r w:rsidDel="00000000" w:rsidR="00000000" w:rsidRPr="00000000">
        <w:rPr>
          <w:b w:val="1"/>
          <w:sz w:val="24"/>
          <w:szCs w:val="24"/>
          <w:rtl w:val="0"/>
        </w:rPr>
        <w:t xml:space="preserve">Imagen 3. </w:t>
      </w:r>
      <w:r w:rsidDel="00000000" w:rsidR="00000000" w:rsidRPr="00000000">
        <w:rPr>
          <w:i w:val="1"/>
          <w:sz w:val="24"/>
          <w:szCs w:val="24"/>
          <w:rtl w:val="0"/>
        </w:rPr>
        <w:t xml:space="preserve">Sesgo en función del tamaño del conjunto de entrenamiento</w:t>
      </w:r>
    </w:p>
    <w:p w:rsidR="00000000" w:rsidDel="00000000" w:rsidP="00000000" w:rsidRDefault="00000000" w:rsidRPr="00000000" w14:paraId="00000072">
      <w:pPr>
        <w:ind w:left="720" w:firstLine="0"/>
        <w:jc w:val="both"/>
        <w:rPr>
          <w:sz w:val="24"/>
          <w:szCs w:val="24"/>
        </w:rPr>
      </w:pPr>
      <w:r w:rsidDel="00000000" w:rsidR="00000000" w:rsidRPr="00000000">
        <w:rPr>
          <w:rtl w:val="0"/>
        </w:rPr>
      </w:r>
    </w:p>
    <w:p w:rsidR="00000000" w:rsidDel="00000000" w:rsidP="00000000" w:rsidRDefault="00000000" w:rsidRPr="00000000" w14:paraId="00000073">
      <w:pPr>
        <w:numPr>
          <w:ilvl w:val="0"/>
          <w:numId w:val="9"/>
        </w:numPr>
        <w:ind w:left="720" w:hanging="360"/>
        <w:jc w:val="both"/>
        <w:rPr>
          <w:sz w:val="24"/>
          <w:szCs w:val="24"/>
        </w:rPr>
      </w:pPr>
      <w:r w:rsidDel="00000000" w:rsidR="00000000" w:rsidRPr="00000000">
        <w:rPr>
          <w:sz w:val="24"/>
          <w:szCs w:val="24"/>
          <w:rtl w:val="0"/>
        </w:rPr>
        <w:t xml:space="preserve">Varianza</w:t>
      </w:r>
    </w:p>
    <w:p w:rsidR="00000000" w:rsidDel="00000000" w:rsidP="00000000" w:rsidRDefault="00000000" w:rsidRPr="00000000" w14:paraId="00000074">
      <w:pPr>
        <w:ind w:left="720" w:firstLine="0"/>
        <w:jc w:val="both"/>
        <w:rPr>
          <w:sz w:val="24"/>
          <w:szCs w:val="24"/>
        </w:rPr>
      </w:pPr>
      <w:r w:rsidDel="00000000" w:rsidR="00000000" w:rsidRPr="00000000">
        <w:rPr>
          <w:rtl w:val="0"/>
        </w:rPr>
      </w:r>
    </w:p>
    <w:p w:rsidR="00000000" w:rsidDel="00000000" w:rsidP="00000000" w:rsidRDefault="00000000" w:rsidRPr="00000000" w14:paraId="00000075">
      <w:pPr>
        <w:ind w:left="720" w:firstLine="0"/>
        <w:jc w:val="both"/>
        <w:rPr>
          <w:sz w:val="24"/>
          <w:szCs w:val="24"/>
        </w:rPr>
      </w:pPr>
      <w:r w:rsidDel="00000000" w:rsidR="00000000" w:rsidRPr="00000000">
        <w:rPr>
          <w:sz w:val="24"/>
          <w:szCs w:val="24"/>
          <w:rtl w:val="0"/>
        </w:rPr>
        <w:t xml:space="preserve">La varianza es una medida de cuánto cambian las predicciones del modelo para diferentes conjuntos de entrenamiento. </w:t>
      </w:r>
    </w:p>
    <w:p w:rsidR="00000000" w:rsidDel="00000000" w:rsidP="00000000" w:rsidRDefault="00000000" w:rsidRPr="00000000" w14:paraId="00000076">
      <w:pPr>
        <w:ind w:left="720" w:firstLine="0"/>
        <w:jc w:val="both"/>
        <w:rPr>
          <w:sz w:val="24"/>
          <w:szCs w:val="24"/>
        </w:rPr>
      </w:pPr>
      <w:r w:rsidDel="00000000" w:rsidR="00000000" w:rsidRPr="00000000">
        <w:rPr>
          <w:rtl w:val="0"/>
        </w:rPr>
      </w:r>
    </w:p>
    <w:p w:rsidR="00000000" w:rsidDel="00000000" w:rsidP="00000000" w:rsidRDefault="00000000" w:rsidRPr="00000000" w14:paraId="00000077">
      <w:pPr>
        <w:numPr>
          <w:ilvl w:val="0"/>
          <w:numId w:val="13"/>
        </w:numPr>
        <w:ind w:left="1440" w:hanging="360"/>
        <w:jc w:val="both"/>
        <w:rPr>
          <w:sz w:val="24"/>
          <w:szCs w:val="24"/>
        </w:rPr>
      </w:pPr>
      <w:r w:rsidDel="00000000" w:rsidR="00000000" w:rsidRPr="00000000">
        <w:rPr>
          <w:sz w:val="24"/>
          <w:szCs w:val="24"/>
          <w:rtl w:val="0"/>
        </w:rPr>
        <w:t xml:space="preserve">Alta Varianza:</w:t>
      </w:r>
    </w:p>
    <w:p w:rsidR="00000000" w:rsidDel="00000000" w:rsidP="00000000" w:rsidRDefault="00000000" w:rsidRPr="00000000" w14:paraId="00000078">
      <w:pPr>
        <w:ind w:left="720" w:firstLine="0"/>
        <w:jc w:val="both"/>
        <w:rPr>
          <w:sz w:val="24"/>
          <w:szCs w:val="24"/>
        </w:rPr>
      </w:pPr>
      <w:r w:rsidDel="00000000" w:rsidR="00000000" w:rsidRPr="00000000">
        <w:rPr>
          <w:rtl w:val="0"/>
        </w:rPr>
      </w:r>
    </w:p>
    <w:p w:rsidR="00000000" w:rsidDel="00000000" w:rsidP="00000000" w:rsidRDefault="00000000" w:rsidRPr="00000000" w14:paraId="00000079">
      <w:pPr>
        <w:numPr>
          <w:ilvl w:val="0"/>
          <w:numId w:val="4"/>
        </w:numPr>
        <w:ind w:left="2160" w:hanging="360"/>
        <w:jc w:val="both"/>
        <w:rPr>
          <w:sz w:val="24"/>
          <w:szCs w:val="24"/>
        </w:rPr>
      </w:pPr>
      <w:r w:rsidDel="00000000" w:rsidR="00000000" w:rsidRPr="00000000">
        <w:rPr>
          <w:sz w:val="24"/>
          <w:szCs w:val="24"/>
          <w:rtl w:val="0"/>
        </w:rPr>
        <w:t xml:space="preserve">El modelo ha aprendido "demasiado" de los datos de entrenamiento, incluido el ruido y las fluctuaciones aleatorias.</w:t>
      </w:r>
    </w:p>
    <w:p w:rsidR="00000000" w:rsidDel="00000000" w:rsidP="00000000" w:rsidRDefault="00000000" w:rsidRPr="00000000" w14:paraId="0000007A">
      <w:pPr>
        <w:numPr>
          <w:ilvl w:val="0"/>
          <w:numId w:val="4"/>
        </w:numPr>
        <w:ind w:left="2160" w:hanging="360"/>
        <w:jc w:val="both"/>
        <w:rPr>
          <w:sz w:val="24"/>
          <w:szCs w:val="24"/>
        </w:rPr>
      </w:pPr>
      <w:r w:rsidDel="00000000" w:rsidR="00000000" w:rsidRPr="00000000">
        <w:rPr>
          <w:sz w:val="24"/>
          <w:szCs w:val="24"/>
          <w:rtl w:val="0"/>
        </w:rPr>
        <w:t xml:space="preserve">Se desempeña muy bien en los datos de entrenamiento pero tiene un rendimiento pobre en validación o prueba.</w:t>
      </w:r>
    </w:p>
    <w:p w:rsidR="00000000" w:rsidDel="00000000" w:rsidP="00000000" w:rsidRDefault="00000000" w:rsidRPr="00000000" w14:paraId="0000007B">
      <w:pPr>
        <w:ind w:left="720" w:firstLine="0"/>
        <w:jc w:val="both"/>
        <w:rPr>
          <w:sz w:val="24"/>
          <w:szCs w:val="24"/>
        </w:rPr>
      </w:pPr>
      <w:r w:rsidDel="00000000" w:rsidR="00000000" w:rsidRPr="00000000">
        <w:rPr>
          <w:rtl w:val="0"/>
        </w:rPr>
      </w:r>
    </w:p>
    <w:p w:rsidR="00000000" w:rsidDel="00000000" w:rsidP="00000000" w:rsidRDefault="00000000" w:rsidRPr="00000000" w14:paraId="0000007C">
      <w:pPr>
        <w:numPr>
          <w:ilvl w:val="0"/>
          <w:numId w:val="13"/>
        </w:numPr>
        <w:ind w:left="1440" w:hanging="360"/>
        <w:jc w:val="both"/>
        <w:rPr>
          <w:sz w:val="24"/>
          <w:szCs w:val="24"/>
        </w:rPr>
      </w:pPr>
      <w:r w:rsidDel="00000000" w:rsidR="00000000" w:rsidRPr="00000000">
        <w:rPr>
          <w:sz w:val="24"/>
          <w:szCs w:val="24"/>
          <w:rtl w:val="0"/>
        </w:rPr>
        <w:t xml:space="preserve">Baja Varianza:</w:t>
      </w:r>
    </w:p>
    <w:p w:rsidR="00000000" w:rsidDel="00000000" w:rsidP="00000000" w:rsidRDefault="00000000" w:rsidRPr="00000000" w14:paraId="0000007D">
      <w:pPr>
        <w:ind w:left="720" w:firstLine="0"/>
        <w:jc w:val="both"/>
        <w:rPr>
          <w:sz w:val="24"/>
          <w:szCs w:val="24"/>
        </w:rPr>
      </w:pPr>
      <w:r w:rsidDel="00000000" w:rsidR="00000000" w:rsidRPr="00000000">
        <w:rPr>
          <w:rtl w:val="0"/>
        </w:rPr>
      </w:r>
    </w:p>
    <w:p w:rsidR="00000000" w:rsidDel="00000000" w:rsidP="00000000" w:rsidRDefault="00000000" w:rsidRPr="00000000" w14:paraId="0000007E">
      <w:pPr>
        <w:numPr>
          <w:ilvl w:val="0"/>
          <w:numId w:val="5"/>
        </w:numPr>
        <w:ind w:left="2160" w:hanging="360"/>
        <w:jc w:val="both"/>
        <w:rPr>
          <w:sz w:val="24"/>
          <w:szCs w:val="24"/>
        </w:rPr>
      </w:pPr>
      <w:r w:rsidDel="00000000" w:rsidR="00000000" w:rsidRPr="00000000">
        <w:rPr>
          <w:sz w:val="24"/>
          <w:szCs w:val="24"/>
          <w:rtl w:val="0"/>
        </w:rPr>
        <w:t xml:space="preserve">El modelo no es sensible a las fluctuaciones en el conjunto de entrenamiento.</w:t>
      </w:r>
    </w:p>
    <w:p w:rsidR="00000000" w:rsidDel="00000000" w:rsidP="00000000" w:rsidRDefault="00000000" w:rsidRPr="00000000" w14:paraId="0000007F">
      <w:pPr>
        <w:ind w:left="720" w:firstLine="0"/>
        <w:jc w:val="both"/>
        <w:rPr>
          <w:sz w:val="24"/>
          <w:szCs w:val="24"/>
        </w:rPr>
      </w:pPr>
      <w:r w:rsidDel="00000000" w:rsidR="00000000" w:rsidRPr="00000000">
        <w:rPr>
          <w:rtl w:val="0"/>
        </w:rPr>
      </w:r>
    </w:p>
    <w:p w:rsidR="00000000" w:rsidDel="00000000" w:rsidP="00000000" w:rsidRDefault="00000000" w:rsidRPr="00000000" w14:paraId="00000080">
      <w:pPr>
        <w:ind w:left="720" w:firstLine="0"/>
        <w:jc w:val="both"/>
        <w:rPr>
          <w:sz w:val="24"/>
          <w:szCs w:val="24"/>
        </w:rPr>
      </w:pPr>
      <w:r w:rsidDel="00000000" w:rsidR="00000000" w:rsidRPr="00000000">
        <w:rPr>
          <w:sz w:val="24"/>
          <w:szCs w:val="24"/>
          <w:rtl w:val="0"/>
        </w:rPr>
        <w:t xml:space="preserve">El grado de varianza del modelo es:</w:t>
      </w:r>
    </w:p>
    <w:p w:rsidR="00000000" w:rsidDel="00000000" w:rsidP="00000000" w:rsidRDefault="00000000" w:rsidRPr="00000000" w14:paraId="00000081">
      <w:pPr>
        <w:ind w:left="720" w:firstLine="0"/>
        <w:jc w:val="both"/>
        <w:rPr>
          <w:sz w:val="24"/>
          <w:szCs w:val="24"/>
        </w:rPr>
      </w:pPr>
      <w:r w:rsidDel="00000000" w:rsidR="00000000" w:rsidRPr="00000000">
        <w:rPr>
          <w:sz w:val="24"/>
          <w:szCs w:val="24"/>
        </w:rPr>
        <w:drawing>
          <wp:inline distB="114300" distT="114300" distL="114300" distR="114300">
            <wp:extent cx="3019425" cy="219075"/>
            <wp:effectExtent b="0" l="0" r="0" t="0"/>
            <wp:docPr id="1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0194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jc w:val="both"/>
        <w:rPr>
          <w:sz w:val="24"/>
          <w:szCs w:val="24"/>
        </w:rPr>
      </w:pPr>
      <w:r w:rsidDel="00000000" w:rsidR="00000000" w:rsidRPr="00000000">
        <w:rPr>
          <w:rtl w:val="0"/>
        </w:rPr>
      </w:r>
    </w:p>
    <w:p w:rsidR="00000000" w:rsidDel="00000000" w:rsidP="00000000" w:rsidRDefault="00000000" w:rsidRPr="00000000" w14:paraId="00000083">
      <w:pPr>
        <w:ind w:left="720" w:firstLine="0"/>
        <w:jc w:val="center"/>
        <w:rPr>
          <w:sz w:val="24"/>
          <w:szCs w:val="24"/>
        </w:rPr>
      </w:pPr>
      <w:r w:rsidDel="00000000" w:rsidR="00000000" w:rsidRPr="00000000">
        <w:rPr>
          <w:sz w:val="24"/>
          <w:szCs w:val="24"/>
        </w:rPr>
        <w:drawing>
          <wp:inline distB="114300" distT="114300" distL="114300" distR="114300">
            <wp:extent cx="4538663" cy="2278519"/>
            <wp:effectExtent b="0" l="0" r="0" t="0"/>
            <wp:docPr id="1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538663" cy="227851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720" w:firstLine="0"/>
        <w:jc w:val="center"/>
        <w:rPr>
          <w:i w:val="1"/>
          <w:sz w:val="24"/>
          <w:szCs w:val="24"/>
        </w:rPr>
      </w:pPr>
      <w:r w:rsidDel="00000000" w:rsidR="00000000" w:rsidRPr="00000000">
        <w:rPr>
          <w:b w:val="1"/>
          <w:sz w:val="24"/>
          <w:szCs w:val="24"/>
          <w:rtl w:val="0"/>
        </w:rPr>
        <w:t xml:space="preserve">Imagen 4.</w:t>
      </w:r>
      <w:r w:rsidDel="00000000" w:rsidR="00000000" w:rsidRPr="00000000">
        <w:rPr>
          <w:sz w:val="24"/>
          <w:szCs w:val="24"/>
          <w:rtl w:val="0"/>
        </w:rPr>
        <w:t xml:space="preserve"> </w:t>
      </w:r>
      <w:r w:rsidDel="00000000" w:rsidR="00000000" w:rsidRPr="00000000">
        <w:rPr>
          <w:i w:val="1"/>
          <w:sz w:val="24"/>
          <w:szCs w:val="24"/>
          <w:rtl w:val="0"/>
        </w:rPr>
        <w:t xml:space="preserve">Varianza en función del tamaño del conjunto de entrenamiento.</w:t>
      </w:r>
    </w:p>
    <w:p w:rsidR="00000000" w:rsidDel="00000000" w:rsidP="00000000" w:rsidRDefault="00000000" w:rsidRPr="00000000" w14:paraId="00000085">
      <w:pPr>
        <w:ind w:left="720" w:firstLine="0"/>
        <w:jc w:val="both"/>
        <w:rPr>
          <w:sz w:val="24"/>
          <w:szCs w:val="24"/>
        </w:rPr>
      </w:pPr>
      <w:r w:rsidDel="00000000" w:rsidR="00000000" w:rsidRPr="00000000">
        <w:rPr>
          <w:rtl w:val="0"/>
        </w:rPr>
      </w:r>
    </w:p>
    <w:p w:rsidR="00000000" w:rsidDel="00000000" w:rsidP="00000000" w:rsidRDefault="00000000" w:rsidRPr="00000000" w14:paraId="00000086">
      <w:pPr>
        <w:ind w:left="720" w:firstLine="0"/>
        <w:jc w:val="both"/>
        <w:rPr>
          <w:sz w:val="24"/>
          <w:szCs w:val="24"/>
        </w:rPr>
      </w:pPr>
      <w:r w:rsidDel="00000000" w:rsidR="00000000" w:rsidRPr="00000000">
        <w:rPr>
          <w:sz w:val="24"/>
          <w:szCs w:val="24"/>
          <w:rtl w:val="0"/>
        </w:rPr>
        <w:t xml:space="preserve">Para visualizar la varianza y el sesgo es posible comparar el error de entrenamiento con el de validación en función de la complejidad (la profundidad del árbol). Imagen 3</w:t>
      </w:r>
    </w:p>
    <w:p w:rsidR="00000000" w:rsidDel="00000000" w:rsidP="00000000" w:rsidRDefault="00000000" w:rsidRPr="00000000" w14:paraId="00000087">
      <w:pPr>
        <w:ind w:left="720" w:firstLine="0"/>
        <w:jc w:val="both"/>
        <w:rPr>
          <w:sz w:val="24"/>
          <w:szCs w:val="24"/>
        </w:rPr>
      </w:pPr>
      <w:r w:rsidDel="00000000" w:rsidR="00000000" w:rsidRPr="00000000">
        <w:rPr>
          <w:rtl w:val="0"/>
        </w:rPr>
      </w:r>
    </w:p>
    <w:p w:rsidR="00000000" w:rsidDel="00000000" w:rsidP="00000000" w:rsidRDefault="00000000" w:rsidRPr="00000000" w14:paraId="00000088">
      <w:pPr>
        <w:ind w:left="720" w:firstLine="0"/>
        <w:jc w:val="center"/>
        <w:rPr>
          <w:sz w:val="24"/>
          <w:szCs w:val="24"/>
        </w:rPr>
      </w:pPr>
      <w:r w:rsidDel="00000000" w:rsidR="00000000" w:rsidRPr="00000000">
        <w:rPr>
          <w:sz w:val="24"/>
          <w:szCs w:val="24"/>
        </w:rPr>
        <w:drawing>
          <wp:inline distB="114300" distT="114300" distL="114300" distR="114300">
            <wp:extent cx="4252913" cy="2522076"/>
            <wp:effectExtent b="0" l="0" r="0" t="0"/>
            <wp:docPr id="1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252913" cy="2522076"/>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jc w:val="center"/>
        <w:rPr>
          <w:i w:val="1"/>
          <w:sz w:val="24"/>
          <w:szCs w:val="24"/>
        </w:rPr>
      </w:pPr>
      <w:r w:rsidDel="00000000" w:rsidR="00000000" w:rsidRPr="00000000">
        <w:rPr>
          <w:b w:val="1"/>
          <w:sz w:val="24"/>
          <w:szCs w:val="24"/>
          <w:rtl w:val="0"/>
        </w:rPr>
        <w:t xml:space="preserve">Imagen 5.</w:t>
      </w:r>
      <w:r w:rsidDel="00000000" w:rsidR="00000000" w:rsidRPr="00000000">
        <w:rPr>
          <w:sz w:val="24"/>
          <w:szCs w:val="24"/>
          <w:rtl w:val="0"/>
        </w:rPr>
        <w:t xml:space="preserve">  </w:t>
      </w:r>
      <w:r w:rsidDel="00000000" w:rsidR="00000000" w:rsidRPr="00000000">
        <w:rPr>
          <w:i w:val="1"/>
          <w:sz w:val="24"/>
          <w:szCs w:val="24"/>
          <w:rtl w:val="0"/>
        </w:rPr>
        <w:t xml:space="preserve">Gráfica de Varianza y sesgo</w:t>
      </w:r>
    </w:p>
    <w:p w:rsidR="00000000" w:rsidDel="00000000" w:rsidP="00000000" w:rsidRDefault="00000000" w:rsidRPr="00000000" w14:paraId="0000008A">
      <w:pPr>
        <w:ind w:left="0" w:firstLine="0"/>
        <w:jc w:val="both"/>
        <w:rPr>
          <w:sz w:val="24"/>
          <w:szCs w:val="24"/>
        </w:rPr>
      </w:pPr>
      <w:r w:rsidDel="00000000" w:rsidR="00000000" w:rsidRPr="00000000">
        <w:rPr>
          <w:rtl w:val="0"/>
        </w:rPr>
      </w:r>
    </w:p>
    <w:p w:rsidR="00000000" w:rsidDel="00000000" w:rsidP="00000000" w:rsidRDefault="00000000" w:rsidRPr="00000000" w14:paraId="0000008B">
      <w:pPr>
        <w:numPr>
          <w:ilvl w:val="0"/>
          <w:numId w:val="9"/>
        </w:numPr>
        <w:ind w:left="720" w:hanging="360"/>
        <w:jc w:val="both"/>
        <w:rPr>
          <w:sz w:val="24"/>
          <w:szCs w:val="24"/>
        </w:rPr>
      </w:pPr>
      <w:r w:rsidDel="00000000" w:rsidR="00000000" w:rsidRPr="00000000">
        <w:rPr>
          <w:sz w:val="24"/>
          <w:szCs w:val="24"/>
          <w:rtl w:val="0"/>
        </w:rPr>
        <w:t xml:space="preserve">Nivel de ajuste</w:t>
      </w:r>
    </w:p>
    <w:p w:rsidR="00000000" w:rsidDel="00000000" w:rsidP="00000000" w:rsidRDefault="00000000" w:rsidRPr="00000000" w14:paraId="0000008C">
      <w:pPr>
        <w:ind w:left="720" w:firstLine="0"/>
        <w:jc w:val="both"/>
        <w:rPr>
          <w:sz w:val="24"/>
          <w:szCs w:val="24"/>
        </w:rPr>
      </w:pPr>
      <w:r w:rsidDel="00000000" w:rsidR="00000000" w:rsidRPr="00000000">
        <w:rPr>
          <w:rtl w:val="0"/>
        </w:rPr>
      </w:r>
    </w:p>
    <w:p w:rsidR="00000000" w:rsidDel="00000000" w:rsidP="00000000" w:rsidRDefault="00000000" w:rsidRPr="00000000" w14:paraId="0000008D">
      <w:pPr>
        <w:ind w:left="720" w:firstLine="0"/>
        <w:jc w:val="both"/>
        <w:rPr>
          <w:sz w:val="24"/>
          <w:szCs w:val="24"/>
        </w:rPr>
      </w:pPr>
      <w:r w:rsidDel="00000000" w:rsidR="00000000" w:rsidRPr="00000000">
        <w:rPr>
          <w:sz w:val="24"/>
          <w:szCs w:val="24"/>
          <w:rtl w:val="0"/>
        </w:rPr>
        <w:t xml:space="preserve">El nivel de ajuste del modelo es:</w:t>
      </w:r>
    </w:p>
    <w:p w:rsidR="00000000" w:rsidDel="00000000" w:rsidP="00000000" w:rsidRDefault="00000000" w:rsidRPr="00000000" w14:paraId="0000008E">
      <w:pPr>
        <w:ind w:left="720" w:firstLine="0"/>
        <w:jc w:val="both"/>
        <w:rPr>
          <w:sz w:val="24"/>
          <w:szCs w:val="24"/>
        </w:rPr>
      </w:pPr>
      <w:r w:rsidDel="00000000" w:rsidR="00000000" w:rsidRPr="00000000">
        <w:rPr>
          <w:sz w:val="24"/>
          <w:szCs w:val="24"/>
        </w:rPr>
        <w:drawing>
          <wp:inline distB="114300" distT="114300" distL="114300" distR="114300">
            <wp:extent cx="5319713" cy="238592"/>
            <wp:effectExtent b="0" l="0" r="0" t="0"/>
            <wp:docPr id="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319713" cy="238592"/>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720" w:firstLine="0"/>
        <w:jc w:val="both"/>
        <w:rPr>
          <w:sz w:val="24"/>
          <w:szCs w:val="24"/>
        </w:rPr>
      </w:pPr>
      <w:r w:rsidDel="00000000" w:rsidR="00000000" w:rsidRPr="00000000">
        <w:rPr>
          <w:rtl w:val="0"/>
        </w:rPr>
      </w:r>
    </w:p>
    <w:p w:rsidR="00000000" w:rsidDel="00000000" w:rsidP="00000000" w:rsidRDefault="00000000" w:rsidRPr="00000000" w14:paraId="00000090">
      <w:pPr>
        <w:ind w:left="720" w:firstLine="0"/>
        <w:jc w:val="center"/>
        <w:rPr>
          <w:sz w:val="24"/>
          <w:szCs w:val="24"/>
        </w:rPr>
      </w:pPr>
      <w:r w:rsidDel="00000000" w:rsidR="00000000" w:rsidRPr="00000000">
        <w:rPr>
          <w:sz w:val="24"/>
          <w:szCs w:val="24"/>
        </w:rPr>
        <w:drawing>
          <wp:inline distB="114300" distT="114300" distL="114300" distR="114300">
            <wp:extent cx="4721135" cy="2431486"/>
            <wp:effectExtent b="0" l="0" r="0" t="0"/>
            <wp:docPr id="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721135" cy="243148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jc w:val="center"/>
        <w:rPr>
          <w:i w:val="1"/>
          <w:sz w:val="24"/>
          <w:szCs w:val="24"/>
        </w:rPr>
      </w:pPr>
      <w:r w:rsidDel="00000000" w:rsidR="00000000" w:rsidRPr="00000000">
        <w:rPr>
          <w:b w:val="1"/>
          <w:sz w:val="24"/>
          <w:szCs w:val="24"/>
          <w:rtl w:val="0"/>
        </w:rPr>
        <w:t xml:space="preserve">Imagen 6.</w:t>
      </w:r>
      <w:r w:rsidDel="00000000" w:rsidR="00000000" w:rsidRPr="00000000">
        <w:rPr>
          <w:b w:val="1"/>
          <w:i w:val="1"/>
          <w:sz w:val="24"/>
          <w:szCs w:val="24"/>
          <w:rtl w:val="0"/>
        </w:rPr>
        <w:t xml:space="preserve"> </w:t>
      </w:r>
      <w:r w:rsidDel="00000000" w:rsidR="00000000" w:rsidRPr="00000000">
        <w:rPr>
          <w:i w:val="1"/>
          <w:sz w:val="24"/>
          <w:szCs w:val="24"/>
          <w:rtl w:val="0"/>
        </w:rPr>
        <w:t xml:space="preserve">nivel de ajuste</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Mejorar el modelo</w:t>
      </w:r>
    </w:p>
    <w:p w:rsidR="00000000" w:rsidDel="00000000" w:rsidP="00000000" w:rsidRDefault="00000000" w:rsidRPr="00000000" w14:paraId="00000094">
      <w:pPr>
        <w:numPr>
          <w:ilvl w:val="0"/>
          <w:numId w:val="10"/>
        </w:numPr>
        <w:ind w:left="720" w:hanging="360"/>
        <w:jc w:val="both"/>
        <w:rPr>
          <w:sz w:val="24"/>
          <w:szCs w:val="24"/>
        </w:rPr>
      </w:pPr>
      <w:r w:rsidDel="00000000" w:rsidR="00000000" w:rsidRPr="00000000">
        <w:rPr>
          <w:sz w:val="24"/>
          <w:szCs w:val="24"/>
          <w:rtl w:val="0"/>
        </w:rPr>
        <w:t xml:space="preserve">Ajuste de la profundidad máxima del árbol</w:t>
      </w:r>
    </w:p>
    <w:p w:rsidR="00000000" w:rsidDel="00000000" w:rsidP="00000000" w:rsidRDefault="00000000" w:rsidRPr="00000000" w14:paraId="00000095">
      <w:pPr>
        <w:numPr>
          <w:ilvl w:val="0"/>
          <w:numId w:val="11"/>
        </w:numPr>
        <w:ind w:left="1440" w:hanging="360"/>
        <w:jc w:val="both"/>
        <w:rPr>
          <w:sz w:val="24"/>
          <w:szCs w:val="24"/>
        </w:rPr>
      </w:pPr>
      <w:r w:rsidDel="00000000" w:rsidR="00000000" w:rsidRPr="00000000">
        <w:rPr>
          <w:sz w:val="24"/>
          <w:szCs w:val="24"/>
          <w:rtl w:val="0"/>
        </w:rPr>
        <w:t xml:space="preserve">Aumentando el nivel de profundidad del árbol disminuye el nivel de vías y de la varianza pero corremos el riesgo de llegar a un nivel de overfit por lo que el modelo es aceptable con el nivel de profundidad predicha. Llega a un accuracy de 1.0.</w:t>
      </w:r>
    </w:p>
    <w:p w:rsidR="00000000" w:rsidDel="00000000" w:rsidP="00000000" w:rsidRDefault="00000000" w:rsidRPr="00000000" w14:paraId="00000096">
      <w:pPr>
        <w:ind w:left="720" w:firstLine="0"/>
        <w:jc w:val="center"/>
        <w:rPr>
          <w:sz w:val="24"/>
          <w:szCs w:val="24"/>
        </w:rPr>
      </w:pPr>
      <w:r w:rsidDel="00000000" w:rsidR="00000000" w:rsidRPr="00000000">
        <w:rPr>
          <w:sz w:val="24"/>
          <w:szCs w:val="24"/>
        </w:rPr>
        <w:drawing>
          <wp:inline distB="114300" distT="114300" distL="114300" distR="114300">
            <wp:extent cx="4148138" cy="3066314"/>
            <wp:effectExtent b="0" l="0" r="0" t="0"/>
            <wp:docPr id="1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148138" cy="306631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720" w:firstLine="0"/>
        <w:jc w:val="center"/>
        <w:rPr>
          <w:i w:val="1"/>
          <w:sz w:val="24"/>
          <w:szCs w:val="24"/>
        </w:rPr>
      </w:pPr>
      <w:r w:rsidDel="00000000" w:rsidR="00000000" w:rsidRPr="00000000">
        <w:rPr>
          <w:b w:val="1"/>
          <w:sz w:val="24"/>
          <w:szCs w:val="24"/>
          <w:rtl w:val="0"/>
        </w:rPr>
        <w:t xml:space="preserve">Imagen 7. </w:t>
      </w:r>
      <w:r w:rsidDel="00000000" w:rsidR="00000000" w:rsidRPr="00000000">
        <w:rPr>
          <w:i w:val="1"/>
          <w:sz w:val="24"/>
          <w:szCs w:val="24"/>
          <w:rtl w:val="0"/>
        </w:rPr>
        <w:t xml:space="preserve">Profundidad del árbol</w:t>
      </w:r>
    </w:p>
    <w:p w:rsidR="00000000" w:rsidDel="00000000" w:rsidP="00000000" w:rsidRDefault="00000000" w:rsidRPr="00000000" w14:paraId="00000098">
      <w:pPr>
        <w:ind w:left="720" w:firstLine="0"/>
        <w:jc w:val="center"/>
        <w:rPr>
          <w:i w:val="1"/>
          <w:sz w:val="24"/>
          <w:szCs w:val="24"/>
        </w:rPr>
      </w:pPr>
      <w:r w:rsidDel="00000000" w:rsidR="00000000" w:rsidRPr="00000000">
        <w:rPr>
          <w:rtl w:val="0"/>
        </w:rPr>
      </w:r>
    </w:p>
    <w:p w:rsidR="00000000" w:rsidDel="00000000" w:rsidP="00000000" w:rsidRDefault="00000000" w:rsidRPr="00000000" w14:paraId="00000099">
      <w:pPr>
        <w:numPr>
          <w:ilvl w:val="0"/>
          <w:numId w:val="10"/>
        </w:numPr>
        <w:ind w:left="720" w:hanging="360"/>
        <w:jc w:val="both"/>
        <w:rPr>
          <w:sz w:val="24"/>
          <w:szCs w:val="24"/>
        </w:rPr>
      </w:pPr>
      <w:r w:rsidDel="00000000" w:rsidR="00000000" w:rsidRPr="00000000">
        <w:rPr>
          <w:sz w:val="24"/>
          <w:szCs w:val="24"/>
          <w:rtl w:val="0"/>
        </w:rPr>
        <w:t xml:space="preserve">Uso de regularización (min_samples_leaf)</w:t>
      </w:r>
    </w:p>
    <w:p w:rsidR="00000000" w:rsidDel="00000000" w:rsidP="00000000" w:rsidRDefault="00000000" w:rsidRPr="00000000" w14:paraId="0000009A">
      <w:pPr>
        <w:numPr>
          <w:ilvl w:val="0"/>
          <w:numId w:val="14"/>
        </w:numPr>
        <w:ind w:left="1440" w:hanging="360"/>
        <w:jc w:val="both"/>
        <w:rPr>
          <w:sz w:val="24"/>
          <w:szCs w:val="24"/>
        </w:rPr>
      </w:pPr>
      <w:r w:rsidDel="00000000" w:rsidR="00000000" w:rsidRPr="00000000">
        <w:rPr>
          <w:sz w:val="24"/>
          <w:szCs w:val="24"/>
          <w:rtl w:val="0"/>
        </w:rPr>
        <w:t xml:space="preserve">Ajustar el hiper parámetro min_samples_leaf en modelos de árboles de decisión puede ser una estrategia esencial para optimizar su desempeño. Este hiper parámetro dicta el número mínimo de muestras requeridas en un nodo de hoja. Al aumentar este valor, se impide que el árbol realice divisiones demasiado específicas, lo que puede conducir a una menor susceptibilidad al sobreajuste.</w:t>
      </w:r>
    </w:p>
    <w:p w:rsidR="00000000" w:rsidDel="00000000" w:rsidP="00000000" w:rsidRDefault="00000000" w:rsidRPr="00000000" w14:paraId="0000009B">
      <w:pPr>
        <w:ind w:left="0" w:firstLine="0"/>
        <w:jc w:val="both"/>
        <w:rPr>
          <w:sz w:val="24"/>
          <w:szCs w:val="24"/>
        </w:rPr>
      </w:pPr>
      <w:r w:rsidDel="00000000" w:rsidR="00000000" w:rsidRPr="00000000">
        <w:rPr>
          <w:rtl w:val="0"/>
        </w:rPr>
      </w:r>
    </w:p>
    <w:p w:rsidR="00000000" w:rsidDel="00000000" w:rsidP="00000000" w:rsidRDefault="00000000" w:rsidRPr="00000000" w14:paraId="0000009C">
      <w:pPr>
        <w:ind w:left="0" w:firstLine="0"/>
        <w:jc w:val="center"/>
        <w:rPr>
          <w:sz w:val="24"/>
          <w:szCs w:val="24"/>
        </w:rPr>
      </w:pPr>
      <w:r w:rsidDel="00000000" w:rsidR="00000000" w:rsidRPr="00000000">
        <w:rPr>
          <w:sz w:val="24"/>
          <w:szCs w:val="24"/>
        </w:rPr>
        <w:drawing>
          <wp:inline distB="114300" distT="114300" distL="114300" distR="114300">
            <wp:extent cx="4135275" cy="3173353"/>
            <wp:effectExtent b="0" l="0" r="0" t="0"/>
            <wp:docPr id="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135275" cy="317335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720" w:firstLine="0"/>
        <w:jc w:val="center"/>
        <w:rPr>
          <w:i w:val="1"/>
          <w:sz w:val="24"/>
          <w:szCs w:val="24"/>
        </w:rPr>
      </w:pPr>
      <w:r w:rsidDel="00000000" w:rsidR="00000000" w:rsidRPr="00000000">
        <w:rPr>
          <w:b w:val="1"/>
          <w:sz w:val="24"/>
          <w:szCs w:val="24"/>
          <w:rtl w:val="0"/>
        </w:rPr>
        <w:t xml:space="preserve">Imagen 8. </w:t>
      </w:r>
      <w:r w:rsidDel="00000000" w:rsidR="00000000" w:rsidRPr="00000000">
        <w:rPr>
          <w:i w:val="1"/>
          <w:sz w:val="24"/>
          <w:szCs w:val="24"/>
          <w:rtl w:val="0"/>
        </w:rPr>
        <w:t xml:space="preserve">min_samples_leaf</w:t>
      </w: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numPr>
          <w:ilvl w:val="0"/>
          <w:numId w:val="10"/>
        </w:numPr>
        <w:ind w:left="720" w:hanging="360"/>
        <w:jc w:val="both"/>
        <w:rPr>
          <w:sz w:val="24"/>
          <w:szCs w:val="24"/>
        </w:rPr>
      </w:pPr>
      <w:r w:rsidDel="00000000" w:rsidR="00000000" w:rsidRPr="00000000">
        <w:rPr>
          <w:sz w:val="24"/>
          <w:szCs w:val="24"/>
          <w:rtl w:val="0"/>
        </w:rPr>
        <w:t xml:space="preserve"> Uso de característica de importancia para la selección de características</w:t>
      </w:r>
    </w:p>
    <w:p w:rsidR="00000000" w:rsidDel="00000000" w:rsidP="00000000" w:rsidRDefault="00000000" w:rsidRPr="00000000" w14:paraId="000000A0">
      <w:pPr>
        <w:numPr>
          <w:ilvl w:val="0"/>
          <w:numId w:val="6"/>
        </w:numPr>
        <w:ind w:left="1440" w:hanging="360"/>
        <w:jc w:val="both"/>
        <w:rPr>
          <w:sz w:val="24"/>
          <w:szCs w:val="24"/>
        </w:rPr>
      </w:pPr>
      <w:r w:rsidDel="00000000" w:rsidR="00000000" w:rsidRPr="00000000">
        <w:rPr>
          <w:sz w:val="24"/>
          <w:szCs w:val="24"/>
          <w:rtl w:val="0"/>
        </w:rPr>
        <w:t xml:space="preserve">Implementando la característica de importancia para seleccionar atributos clave, se puede potenciar el rendimiento del árbol de decisiones. Al eliminar características que tienen poco impacto en las decisiones del árbol, se concentra el modelo en la información esencial, lo que puede mejorar su precisión. </w:t>
      </w:r>
    </w:p>
    <w:p w:rsidR="00000000" w:rsidDel="00000000" w:rsidP="00000000" w:rsidRDefault="00000000" w:rsidRPr="00000000" w14:paraId="000000A1">
      <w:pPr>
        <w:ind w:left="0" w:firstLine="0"/>
        <w:jc w:val="both"/>
        <w:rPr>
          <w:sz w:val="24"/>
          <w:szCs w:val="24"/>
        </w:rPr>
      </w:pPr>
      <w:r w:rsidDel="00000000" w:rsidR="00000000" w:rsidRPr="00000000">
        <w:rPr>
          <w:rtl w:val="0"/>
        </w:rPr>
      </w:r>
    </w:p>
    <w:p w:rsidR="00000000" w:rsidDel="00000000" w:rsidP="00000000" w:rsidRDefault="00000000" w:rsidRPr="00000000" w14:paraId="000000A2">
      <w:pPr>
        <w:ind w:left="0" w:firstLine="0"/>
        <w:jc w:val="center"/>
        <w:rPr>
          <w:sz w:val="24"/>
          <w:szCs w:val="24"/>
        </w:rPr>
      </w:pPr>
      <w:r w:rsidDel="00000000" w:rsidR="00000000" w:rsidRPr="00000000">
        <w:rPr>
          <w:sz w:val="24"/>
          <w:szCs w:val="24"/>
        </w:rPr>
        <w:drawing>
          <wp:inline distB="114300" distT="114300" distL="114300" distR="114300">
            <wp:extent cx="4329113" cy="3450870"/>
            <wp:effectExtent b="0" l="0" r="0" t="0"/>
            <wp:docPr id="1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329113" cy="345087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720" w:firstLine="0"/>
        <w:jc w:val="center"/>
        <w:rPr>
          <w:sz w:val="24"/>
          <w:szCs w:val="24"/>
        </w:rPr>
      </w:pPr>
      <w:r w:rsidDel="00000000" w:rsidR="00000000" w:rsidRPr="00000000">
        <w:rPr>
          <w:b w:val="1"/>
          <w:sz w:val="24"/>
          <w:szCs w:val="24"/>
          <w:rtl w:val="0"/>
        </w:rPr>
        <w:t xml:space="preserve">Imagen 9. </w:t>
      </w:r>
      <w:r w:rsidDel="00000000" w:rsidR="00000000" w:rsidRPr="00000000">
        <w:rPr>
          <w:i w:val="1"/>
          <w:sz w:val="24"/>
          <w:szCs w:val="24"/>
          <w:rtl w:val="0"/>
        </w:rPr>
        <w:t xml:space="preserve">Importancia de características</w:t>
      </w: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Referencias:</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ind w:left="0" w:firstLine="0"/>
        <w:jc w:val="both"/>
        <w:rPr>
          <w:sz w:val="24"/>
          <w:szCs w:val="24"/>
        </w:rPr>
      </w:pPr>
      <w:r w:rsidDel="00000000" w:rsidR="00000000" w:rsidRPr="00000000">
        <w:rPr>
          <w:sz w:val="24"/>
          <w:szCs w:val="24"/>
          <w:rtl w:val="0"/>
        </w:rPr>
        <w:t xml:space="preserve">[1] Gonzalez, L. (2022). Sesgo y varianza en machine learning. 🤖 Aprende IA. </w:t>
      </w:r>
      <w:hyperlink r:id="rId24">
        <w:r w:rsidDel="00000000" w:rsidR="00000000" w:rsidRPr="00000000">
          <w:rPr>
            <w:color w:val="1155cc"/>
            <w:sz w:val="24"/>
            <w:szCs w:val="24"/>
            <w:u w:val="single"/>
            <w:rtl w:val="0"/>
          </w:rPr>
          <w:t xml:space="preserve">https://aprendeia.com/bias-y-varianza-en-machine-learning/</w:t>
        </w:r>
      </w:hyperlink>
      <w:r w:rsidDel="00000000" w:rsidR="00000000" w:rsidRPr="00000000">
        <w:rPr>
          <w:rtl w:val="0"/>
        </w:rPr>
      </w:r>
    </w:p>
    <w:p w:rsidR="00000000" w:rsidDel="00000000" w:rsidP="00000000" w:rsidRDefault="00000000" w:rsidRPr="00000000" w14:paraId="000000A7">
      <w:pPr>
        <w:ind w:left="0" w:firstLine="0"/>
        <w:jc w:val="both"/>
        <w:rPr>
          <w:sz w:val="24"/>
          <w:szCs w:val="24"/>
        </w:rPr>
      </w:pPr>
      <w:r w:rsidDel="00000000" w:rsidR="00000000" w:rsidRPr="00000000">
        <w:rPr>
          <w:sz w:val="24"/>
          <w:szCs w:val="24"/>
          <w:rtl w:val="0"/>
        </w:rPr>
        <w:t xml:space="preserve">[2] Romero, I. (2021, 4 marzo). La dicotomía sesgo-varianza en modelos de machine learning - Keepler | Cloud Data Driven Partner. Keepler | Cloud Data Driven Partner. </w:t>
      </w:r>
      <w:hyperlink r:id="rId25">
        <w:r w:rsidDel="00000000" w:rsidR="00000000" w:rsidRPr="00000000">
          <w:rPr>
            <w:color w:val="1155cc"/>
            <w:sz w:val="24"/>
            <w:szCs w:val="24"/>
            <w:u w:val="single"/>
            <w:rtl w:val="0"/>
          </w:rPr>
          <w:t xml:space="preserve">https://keepler.io/es/2021/03/la-dicotomia-sesgo-varianza-en-modelos-de-machine-learning/#:~:text=El%20sesgo%20(o%20bias)%20es,y%20la%20variable%20a%20predecir</w:t>
        </w:r>
      </w:hyperlink>
      <w:r w:rsidDel="00000000" w:rsidR="00000000" w:rsidRPr="00000000">
        <w:rPr>
          <w:sz w:val="24"/>
          <w:szCs w:val="24"/>
          <w:rtl w:val="0"/>
        </w:rPr>
        <w:t xml:space="preserve">.</w:t>
      </w:r>
    </w:p>
    <w:p w:rsidR="00000000" w:rsidDel="00000000" w:rsidP="00000000" w:rsidRDefault="00000000" w:rsidRPr="00000000" w14:paraId="000000A8">
      <w:pPr>
        <w:ind w:left="0" w:firstLine="0"/>
        <w:jc w:val="both"/>
        <w:rPr>
          <w:sz w:val="24"/>
          <w:szCs w:val="24"/>
        </w:rPr>
      </w:pPr>
      <w:r w:rsidDel="00000000" w:rsidR="00000000" w:rsidRPr="00000000">
        <w:rPr>
          <w:sz w:val="24"/>
          <w:szCs w:val="24"/>
          <w:rtl w:val="0"/>
        </w:rPr>
        <w:t xml:space="preserve">[3] Huilgol, P. (2023). Bias and Variance in Machine Learning – A fantastic guide for beginners! </w:t>
      </w:r>
      <w:r w:rsidDel="00000000" w:rsidR="00000000" w:rsidRPr="00000000">
        <w:rPr>
          <w:i w:val="1"/>
          <w:sz w:val="24"/>
          <w:szCs w:val="24"/>
          <w:rtl w:val="0"/>
        </w:rPr>
        <w:t xml:space="preserve">Analytics Vidhya</w:t>
      </w:r>
      <w:r w:rsidDel="00000000" w:rsidR="00000000" w:rsidRPr="00000000">
        <w:rPr>
          <w:sz w:val="24"/>
          <w:szCs w:val="24"/>
          <w:rtl w:val="0"/>
        </w:rPr>
        <w:t xml:space="preserve">. </w:t>
      </w:r>
      <w:hyperlink r:id="rId26">
        <w:r w:rsidDel="00000000" w:rsidR="00000000" w:rsidRPr="00000000">
          <w:rPr>
            <w:color w:val="1155cc"/>
            <w:sz w:val="24"/>
            <w:szCs w:val="24"/>
            <w:u w:val="single"/>
            <w:rtl w:val="0"/>
          </w:rPr>
          <w:t xml:space="preserve">https://www.analyticsvidhya.com/blog/2020/08/bias-and-variance-tradeoff-machine-learning/</w:t>
        </w:r>
      </w:hyperlink>
      <w:r w:rsidDel="00000000" w:rsidR="00000000" w:rsidRPr="00000000">
        <w:rPr>
          <w:rtl w:val="0"/>
        </w:rPr>
      </w:r>
    </w:p>
    <w:p w:rsidR="00000000" w:rsidDel="00000000" w:rsidP="00000000" w:rsidRDefault="00000000" w:rsidRPr="00000000" w14:paraId="000000A9">
      <w:pPr>
        <w:ind w:left="0" w:firstLine="0"/>
        <w:jc w:val="both"/>
        <w:rPr>
          <w:sz w:val="24"/>
          <w:szCs w:val="24"/>
        </w:rPr>
      </w:pPr>
      <w:r w:rsidDel="00000000" w:rsidR="00000000" w:rsidRPr="00000000">
        <w:rPr>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3.png"/><Relationship Id="rId21" Type="http://schemas.openxmlformats.org/officeDocument/2006/relationships/image" Target="media/image1.png"/><Relationship Id="rId24" Type="http://schemas.openxmlformats.org/officeDocument/2006/relationships/hyperlink" Target="https://aprendeia.com/bias-y-varianza-en-machine-learning/"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yperlink" Target="https://www.analyticsvidhya.com/blog/2020/08/bias-and-variance-tradeoff-machine-learning/" TargetMode="External"/><Relationship Id="rId25" Type="http://schemas.openxmlformats.org/officeDocument/2006/relationships/hyperlink" Target="https://keepler.io/es/2021/03/la-dicotomia-sesgo-varianza-en-modelos-de-machine-learning/#:~:text=El%20sesgo%20(o%20bias)%20es,y%20la%20variable%20a%20predecir"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9.png"/><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15.png"/><Relationship Id="rId17" Type="http://schemas.openxmlformats.org/officeDocument/2006/relationships/image" Target="media/image18.png"/><Relationship Id="rId16" Type="http://schemas.openxmlformats.org/officeDocument/2006/relationships/image" Target="media/image17.png"/><Relationship Id="rId19" Type="http://schemas.openxmlformats.org/officeDocument/2006/relationships/image" Target="media/image1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