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start="0" w:hanging="0"/>
        <w:jc w:val="end"/>
        <w:outlineLvl w:val="1"/>
        <w:rPr>
          <w:sz w:val="20"/>
          <w:szCs w:val="20"/>
        </w:rPr>
      </w:pPr>
      <w:r>
        <w:rPr>
          <w:sz w:val="20"/>
          <w:szCs w:val="20"/>
        </w:rPr>
        <w:t>Приложение</w:t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>к Межотраслевым правилам</w:t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</w:t>
      </w:r>
      <w:r>
        <w:rPr>
          <w:sz w:val="20"/>
          <w:szCs w:val="20"/>
        </w:rPr>
        <w:t xml:space="preserve">(в ред. </w:t>
      </w:r>
      <w:hyperlink r:id="rId2">
        <w:r>
          <w:rPr>
            <w:color w:val="0000FF"/>
            <w:sz w:val="20"/>
            <w:szCs w:val="20"/>
          </w:rPr>
          <w:t>Приказа</w:t>
        </w:r>
      </w:hyperlink>
      <w:r>
        <w:rPr>
          <w:sz w:val="20"/>
          <w:szCs w:val="20"/>
        </w:rPr>
        <w:t xml:space="preserve"> Минздравсоцразвития                                            РФ от 27.01.2010 N 28н)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0" w:hanging="0"/>
        <w:jc w:val="end"/>
        <w:outlineLvl w:val="2"/>
        <w:rPr/>
      </w:pPr>
      <w:r>
        <w:rPr/>
        <w:t>Лицевая сторона личной карточки</w:t>
      </w:r>
    </w:p>
    <w:p>
      <w:pPr>
        <w:pStyle w:val="Normal"/>
        <w:bidi w:val="0"/>
        <w:ind w:firstLine="540"/>
        <w:jc w:val="both"/>
        <w:rPr/>
      </w:pPr>
      <w:r>
        <w:rPr/>
      </w:r>
    </w:p>
    <w:p>
      <w:pPr>
        <w:pStyle w:val="ConsPlusNonformat"/>
        <w:widowControl/>
        <w:rPr/>
      </w:pPr>
      <w:r>
        <w:rPr/>
        <w:t xml:space="preserve">                           </w:t>
      </w:r>
      <w:r>
        <w:rPr/>
        <w:t>ЛИЧНАЯ КАРТОЧКА N ___</w:t>
      </w:r>
    </w:p>
    <w:p>
      <w:pPr>
        <w:pStyle w:val="ConsPlusNonformat"/>
        <w:widowControl/>
        <w:rPr/>
      </w:pPr>
      <w:r>
        <w:rPr/>
        <w:t xml:space="preserve">                             </w:t>
      </w:r>
      <w:r>
        <w:rPr/>
        <w:t>учета выдачи СИЗ</w:t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  <w:t xml:space="preserve">Фамилия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eqrgerg</w:t>
      </w:r>
      <w:r>
        <w:rPr>
          <w:u w:val="single"/>
        </w:rPr>
        <w:t xml:space="preserve"> </w:t>
      </w:r>
      <w:r>
        <w:rPr/>
        <w:t xml:space="preserve">                            </w:t>
      </w:r>
    </w:p>
    <w:p>
      <w:pPr>
        <w:pStyle w:val="ConsPlusNonformat"/>
        <w:widowControl/>
        <w:rPr/>
      </w:pPr>
      <w:r>
        <w:rPr/>
        <w:tab/>
        <w:tab/>
        <w:tab/>
        <w:tab/>
        <w:tab/>
        <w:tab/>
        <w:tab/>
        <w:t xml:space="preserve">     Пол </w:t>
      </w:r>
      <w:r>
        <w:rPr>
          <w:u w:val="single"/>
        </w:rPr>
        <w:t xml:space="preserve">erg</w:t>
      </w:r>
    </w:p>
    <w:p>
      <w:pPr>
        <w:pStyle w:val="ConsPlusNonformat"/>
        <w:widowControl/>
        <w:rPr/>
      </w:pPr>
      <w:r>
        <w:rPr/>
        <w:t xml:space="preserve">Имя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dg</w:t>
      </w:r>
      <w:r>
        <w:rPr/>
        <w:t xml:space="preserve">       Отчество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ergr</w:t>
      </w:r>
      <w:r>
        <w:rPr/>
        <w:t xml:space="preserve">   </w:t>
      </w:r>
    </w:p>
    <w:p>
      <w:pPr>
        <w:pStyle w:val="ConsPlusNonformat"/>
        <w:widowControl/>
        <w:rPr/>
      </w:pPr>
      <w:r>
        <w:rPr/>
        <w:tab/>
        <w:tab/>
        <w:tab/>
        <w:tab/>
        <w:tab/>
        <w:tab/>
        <w:tab/>
        <w:t xml:space="preserve">     Рост </w:t>
      </w:r>
      <w:r>
        <w:rPr>
          <w:u w:val="single"/>
        </w:rPr>
        <w:t>_____</w:t>
      </w:r>
    </w:p>
    <w:p>
      <w:pPr>
        <w:pStyle w:val="ConsPlusNonformat"/>
        <w:widowControl/>
        <w:rPr/>
      </w:pPr>
      <w:r>
        <w:rPr/>
        <w:t>Табельный номер ___________________________    Размер:</w:t>
      </w:r>
    </w:p>
    <w:p>
      <w:pPr>
        <w:pStyle w:val="ConsPlusNonformat"/>
        <w:widowControl/>
        <w:rPr>
          <w:u w:val="single"/>
        </w:rPr>
      </w:pPr>
      <w:r>
        <w:rPr/>
        <w:t xml:space="preserve">Структурное подразделение </w:t>
      </w:r>
      <w:r>
        <w:rPr>
          <w:u w:val="single"/>
        </w:rPr>
        <w:t xml:space="preserve">dsvsdv</w:t>
      </w:r>
      <w:r>
        <w:rPr/>
        <w:t xml:space="preserve">                                    </w:t>
      </w:r>
    </w:p>
    <w:p>
      <w:pPr>
        <w:pStyle w:val="ConsPlusNonformat"/>
        <w:widowControl/>
        <w:rPr>
          <w:u w:val="single"/>
        </w:rPr>
      </w:pPr>
      <w:r>
        <w:rPr/>
        <w:tab/>
        <w:tab/>
        <w:tab/>
        <w:tab/>
        <w:tab/>
        <w:tab/>
        <w:tab/>
        <w:t xml:space="preserve">     одежды </w:t>
      </w:r>
      <w:r>
        <w:rPr>
          <w:u w:val="single"/>
        </w:rPr>
        <w:t>_____</w:t>
      </w:r>
    </w:p>
    <w:p>
      <w:pPr>
        <w:pStyle w:val="ConsPlusNonformat"/>
        <w:widowControl/>
        <w:rPr>
          <w:u w:val="single"/>
        </w:rPr>
      </w:pPr>
      <w:r>
        <w:rPr/>
        <w:t xml:space="preserve">Профессия (должность)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 xml:space="preserve">sdvsdv</w:t>
      </w:r>
      <w:bookmarkStart w:id="0" w:name="__DdeLink__1113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/>
      </w:r>
      <w:bookmarkEnd w:id="0"/>
      <w:r>
        <w:rPr>
          <w:rFonts w:eastAsia="Times New Roman" w:cs="Courier New"/>
          <w:sz w:val="20"/>
          <w:szCs w:val="20"/>
          <w:u w:val="single"/>
          <w:lang w:eastAsia="ru-RU"/>
        </w:rPr>
        <w:t/>
      </w:r>
      <w:r>
        <w:rPr/>
        <w:t xml:space="preserve">               </w:t>
      </w:r>
    </w:p>
    <w:p>
      <w:pPr>
        <w:pStyle w:val="ConsPlusNonformat"/>
        <w:widowControl/>
        <w:rPr>
          <w:u w:val="single"/>
        </w:rPr>
      </w:pPr>
      <w:r>
        <w:rPr/>
        <w:tab/>
        <w:tab/>
        <w:tab/>
        <w:tab/>
        <w:tab/>
        <w:tab/>
        <w:tab/>
        <w:t xml:space="preserve">     обуви </w:t>
      </w:r>
      <w:r>
        <w:rPr>
          <w:u w:val="single"/>
        </w:rPr>
        <w:t>_</w:t>
      </w:r>
      <w:r>
        <w:rPr/>
        <w:t>__________________</w:t>
      </w:r>
    </w:p>
    <w:p>
      <w:pPr>
        <w:pStyle w:val="ConsPlusNonformat"/>
        <w:widowControl/>
        <w:rPr/>
      </w:pPr>
      <w:r>
        <w:rPr/>
        <w:t xml:space="preserve">Дата поступления на работу 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 xml:space="preserve">2345-03-31</w:t>
      </w:r>
      <w:bookmarkStart w:id="1" w:name="__DdeLink__1530_345415917"/>
      <w:bookmarkStart w:id="2" w:name="__DdeLink__1115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/>
      </w:r>
      <w:bookmarkEnd w:id="1"/>
      <w:bookmarkEnd w:id="2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/>
      </w:r>
      <w:r>
        <w:rPr/>
        <w:t xml:space="preserve">     </w:t>
      </w:r>
    </w:p>
    <w:p>
      <w:pPr>
        <w:pStyle w:val="ConsPlusNonformat"/>
        <w:widowControl/>
        <w:rPr/>
      </w:pPr>
      <w:r>
        <w:rPr/>
        <w:tab/>
        <w:tab/>
        <w:tab/>
        <w:tab/>
        <w:tab/>
        <w:tab/>
        <w:tab/>
        <w:t xml:space="preserve">     головного убора ____________</w:t>
      </w:r>
    </w:p>
    <w:p>
      <w:pPr>
        <w:pStyle w:val="ConsPlusNonformat"/>
        <w:widowControl/>
        <w:rPr/>
      </w:pPr>
      <w:r>
        <w:rPr/>
        <w:t>Дата изменения  профессии  (должности)  или    противогаза ________________</w:t>
      </w:r>
    </w:p>
    <w:p>
      <w:pPr>
        <w:pStyle w:val="ConsPlusNonformat"/>
        <w:widowControl/>
        <w:rPr/>
      </w:pPr>
      <w:r>
        <w:rPr/>
        <w:t xml:space="preserve">перевода в другое структурное </w:t>
      </w:r>
      <w:bookmarkStart w:id="3" w:name="_GoBack"/>
      <w:bookmarkEnd w:id="3"/>
      <w:r>
        <w:rPr/>
        <w:t>подразделение    респиратора ________________</w:t>
      </w:r>
    </w:p>
    <w:p>
      <w:pPr>
        <w:pStyle w:val="ConsPlusNonformat"/>
        <w:widowControl/>
        <w:rPr/>
      </w:pPr>
      <w:r>
        <w:rPr/>
        <w:t>___________________________________________    рукавиц ____________________</w:t>
      </w:r>
    </w:p>
    <w:p>
      <w:pPr>
        <w:pStyle w:val="ConsPlusNonformat"/>
        <w:widowControl/>
        <w:rPr/>
      </w:pPr>
      <w:r>
        <w:rPr/>
        <w:t xml:space="preserve">                                               </w:t>
      </w:r>
      <w:r>
        <w:rPr/>
        <w:t>перчаток ___________________</w:t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  <w:t>Предусмотрена выдача __</w:t>
      </w:r>
      <w:r>
        <w:rPr>
          <w:u w:val="single"/>
        </w:rPr>
        <w:t>____________________________</w:t>
      </w:r>
    </w:p>
    <w:p>
      <w:pPr>
        <w:pStyle w:val="ConsPlusNonformat"/>
        <w:widowControl/>
        <w:rPr/>
      </w:pPr>
      <w:r>
        <w:rPr/>
        <w:t xml:space="preserve">                        </w:t>
      </w:r>
      <w:r>
        <w:rPr/>
        <w:t>(наименование типовых (типовых отраслевых) норм)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9357" w:type="dxa"/>
        <w:jc w:val="start"/>
        <w:tblInd w:w="70" w:type="dxa"/>
        <w:tblCellMar>
          <w:top w:w="0" w:type="dxa"/>
          <w:start w:w="70" w:type="dxa"/>
          <w:bottom w:w="0" w:type="dxa"/>
          <w:end w:w="70" w:type="dxa"/>
        </w:tblCellMar>
        <w:tblLook w:val="0000" w:noHBand="0" w:noVBand="0" w:firstColumn="0" w:lastRow="0" w:lastColumn="0" w:firstRow="0"/>
      </w:tblPr>
      <w:tblGrid>
        <w:gridCol w:w="3780"/>
        <w:gridCol w:w="2160"/>
        <w:gridCol w:w="1620"/>
        <w:gridCol w:w="1796"/>
      </w:tblGrid>
      <w:tr>
        <w:trPr>
          <w:trHeight w:val="240" w:hRule="atLeast"/>
          <w:cantSplit w:val="true"/>
        </w:trPr>
        <w:tc>
          <w:tcPr>
            <w:tcW w:w="37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СИЗ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Пункт типовых норм </w:t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Единица измерения </w:t>
            </w:r>
          </w:p>
        </w:tc>
        <w:tc>
          <w:tcPr>
            <w:tcW w:w="17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на год</w:t>
            </w:r>
          </w:p>
        </w:tc>
      </w:tr>
      <w:tr>
        <w:trPr>
          <w:trHeight w:val="628" w:hRule="atLeast"/>
          <w:cantSplit w:val="true"/>
        </w:trPr>
        <w:tc>
          <w:tcPr>
            <w:tcW w:w="378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40" w:hRule="atLeast"/>
          <w:cantSplit w:val="true"/>
        </w:trPr>
        <w:tc>
          <w:tcPr>
            <w:tcW w:w="378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4" w:hRule="atLeast"/>
          <w:cantSplit w:val="true"/>
        </w:trPr>
        <w:tc>
          <w:tcPr>
            <w:tcW w:w="378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ConsPlusNonformat"/>
        <w:widowControl/>
        <w:rPr/>
      </w:pPr>
      <w:r>
        <w:rPr/>
        <w:t>Руководитель структурного подразделения _______________ ___________________</w:t>
      </w:r>
    </w:p>
    <w:p>
      <w:pPr>
        <w:pStyle w:val="ConsPlusNonformat"/>
        <w:widowControl/>
        <w:rPr/>
      </w:pPr>
      <w:r>
        <w:rPr/>
        <w:t xml:space="preserve">                                           </w:t>
      </w:r>
      <w:r>
        <w:rPr/>
        <w:t>(подпись)         (Ф.И.О.)</w:t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</w:r>
    </w:p>
    <w:p>
      <w:pPr>
        <w:pStyle w:val="Normal"/>
        <w:widowControl/>
        <w:jc w:val="both"/>
        <w:rPr/>
      </w:pPr>
      <w:r>
        <w:br w:type="column"/>
      </w:r>
      <w:r>
        <w:rPr/>
        <w:t>Оборотная сторона личной карточки</w:t>
      </w:r>
    </w:p>
    <w:tbl>
      <w:tblPr>
        <w:tblW w:w="9536" w:type="dxa"/>
        <w:jc w:val="start"/>
        <w:tblInd w:w="-110" w:type="dxa"/>
        <w:tblCellMar>
          <w:top w:w="0" w:type="dxa"/>
          <w:start w:w="70" w:type="dxa"/>
          <w:bottom w:w="0" w:type="dxa"/>
          <w:end w:w="70" w:type="dxa"/>
        </w:tblCellMar>
        <w:tblLook w:val="0000" w:noHBand="0" w:noVBand="0" w:firstColumn="0" w:lastRow="0" w:lastColumn="0" w:firstRow="0"/>
      </w:tblPr>
      <w:tblGrid>
        <w:gridCol w:w="1852"/>
        <w:gridCol w:w="843"/>
        <w:gridCol w:w="843"/>
        <w:gridCol w:w="675"/>
        <w:gridCol w:w="506"/>
        <w:gridCol w:w="1013"/>
        <w:gridCol w:w="674"/>
        <w:gridCol w:w="506"/>
        <w:gridCol w:w="464"/>
        <w:gridCol w:w="1009"/>
        <w:gridCol w:w="1149"/>
      </w:tblGrid>
      <w:tr>
        <w:trPr>
          <w:trHeight w:val="240" w:hRule="atLeast"/>
          <w:cantSplit w:val="true"/>
        </w:trPr>
        <w:tc>
          <w:tcPr>
            <w:tcW w:w="1852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Наимено-</w:t>
              <w:br/>
              <w:t xml:space="preserve">вание   </w:t>
              <w:br/>
              <w:t xml:space="preserve">СИЗ     </w:t>
            </w:r>
          </w:p>
        </w:tc>
        <w:tc>
          <w:tcPr>
            <w:tcW w:w="843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 серти-</w:t>
              <w:br/>
              <w:t xml:space="preserve">фиката  </w:t>
              <w:br/>
              <w:t xml:space="preserve">или де- </w:t>
              <w:br/>
              <w:t>кларации</w:t>
              <w:br/>
              <w:t>соответ-</w:t>
              <w:br/>
              <w:t xml:space="preserve">ствия   </w:t>
            </w:r>
          </w:p>
        </w:tc>
        <w:tc>
          <w:tcPr>
            <w:tcW w:w="3037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Выдано        </w:t>
            </w:r>
          </w:p>
        </w:tc>
        <w:tc>
          <w:tcPr>
            <w:tcW w:w="3802" w:type="dxa"/>
            <w:gridSpan w:val="5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Возвращено           </w:t>
            </w:r>
          </w:p>
        </w:tc>
      </w:tr>
      <w:tr>
        <w:trPr>
          <w:trHeight w:val="600" w:hRule="atLeast"/>
          <w:cantSplit w:val="true"/>
        </w:trPr>
        <w:tc>
          <w:tcPr>
            <w:tcW w:w="1852" w:type="dxa"/>
            <w:vMerge w:val="continue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vMerge w:val="continue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ко- </w:t>
              <w:br/>
              <w:t xml:space="preserve">ли- </w:t>
              <w:br/>
              <w:t>чес-</w:t>
              <w:br/>
              <w:t xml:space="preserve">тво 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%   </w:t>
              <w:br/>
              <w:t xml:space="preserve">из- </w:t>
              <w:br/>
              <w:t>носа</w:t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  <w:br/>
              <w:t xml:space="preserve">полу-  </w:t>
              <w:br/>
              <w:t>чившего</w:t>
              <w:br/>
              <w:t xml:space="preserve">СИЗ    </w:t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коли-</w:t>
              <w:br/>
              <w:t>чест-</w:t>
              <w:br/>
              <w:t xml:space="preserve">во   </w:t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%   </w:t>
              <w:br/>
              <w:t xml:space="preserve">из- </w:t>
              <w:br/>
              <w:t>носа</w:t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  <w:br/>
              <w:t>сдавше-</w:t>
              <w:br/>
              <w:t xml:space="preserve">го СИЗ </w:t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подпись </w:t>
              <w:br/>
              <w:t xml:space="preserve">приняв- </w:t>
              <w:br/>
              <w:t>шего СИЗ</w:t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    </w:t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    </w:t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  </w:t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  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  </w:t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   </w:t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  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8  </w:t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  </w:t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10   </w:t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11   </w:t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lineRule="auto" w:line="240" w:before="0" w:after="0"/>
      <w:jc w:val="start"/>
    </w:pPr>
    <w:rPr>
      <w:rFonts w:ascii="Courier New" w:hAnsi="Courier New" w:eastAsia="Times New Roman" w:cs="Courier New"/>
      <w:color w:val="auto"/>
      <w:kern w:val="2"/>
      <w:sz w:val="20"/>
      <w:szCs w:val="20"/>
      <w:lang w:val="en-US" w:eastAsia="ru-RU" w:bidi="hi-IN"/>
    </w:rPr>
  </w:style>
  <w:style w:type="paragraph" w:styleId="ConsPlusCell">
    <w:name w:val="ConsPlusCell"/>
    <w:qFormat/>
    <w:pPr>
      <w:widowControl w:val="false"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Arial"/>
      <w:color w:val="auto"/>
      <w:kern w:val="2"/>
      <w:sz w:val="20"/>
      <w:szCs w:val="20"/>
      <w:lang w:val="en-US" w:eastAsia="ru-RU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main?base=LAW;n=98081;fld=134;dst=10004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LibreOffice/6.4.4.2$Linux_X86_64 LibreOffice_project/40$Build-2</Application>
  <Pages>2</Pages>
  <Words>155</Words>
  <Characters>1130</Characters>
  <CharactersWithSpaces>1798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2020-08-16T17:50:00Z</dcterms:created>
  <dc:creator/>
  <dc:description/>
  <dc:language>en-US</dc:language>
  <cp:lastModifiedBy/>
  <dcterms:modified xsi:type="dcterms:W3CDTF">2020-08-16T18:31:31Z</dcterms:modified>
  <cp:revision>11</cp:revision>
  <dc:subject/>
  <dc:title/>
</cp:coreProperties>
</file>