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Catalogue</w:t>
      </w:r>
    </w:p>
    <w:p>
      <w:pPr>
        <w:pStyle w:val="BodyText"/>
        <w:bidi w:val="0"/>
        <w:spacing w:before="0" w:after="283"/>
        <w:jc w:val="left"/>
        <w:rPr/>
      </w:pPr>
      <w:r>
        <w:rPr/>
        <w:t>An illustrated entry with a picture in the flow of the text.</w:t>
      </w:r>
    </w:p>
    <w:p>
      <w:pPr>
        <w:pStyle w:val="BodyText"/>
        <w:bidi w:val="0"/>
        <w:spacing w:before="0" w:after="283"/>
        <w:jc w:val="left"/>
        <w:rPr/>
      </w:pPr>
      <w:r>
        <w:rPr/>
        <w:drawing>
          <wp:inline distT="0" distB="0" distL="0" distR="0">
            <wp:extent cx="457200" cy="304800"/>
            <wp:effectExtent l="0" t="0" r="0" b="0"/>
            <wp:docPr id="1" name="Image1" descr="a small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 small figure"/>
                    <pic:cNvPicPr>
                      <a:picLocks noChangeAspect="1" noChangeArrowheads="1"/>
                    </pic:cNvPicPr>
                  </pic:nvPicPr>
                  <pic:blipFill>
                    <a:blip r:link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30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Specifications</w:t>
      </w:r>
    </w:p>
    <w:tbl>
      <w:tblPr>
        <w:tblW w:w="299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40"/>
        <w:gridCol w:w="706"/>
        <w:gridCol w:w="1244"/>
      </w:tblGrid>
      <w:tr>
        <w:trPr/>
        <w:tc>
          <w:tcPr>
            <w:tcW w:w="1040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Property</w:t>
            </w:r>
          </w:p>
        </w:tc>
        <w:tc>
          <w:tcPr>
            <w:tcW w:w="706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Value</w:t>
            </w:r>
          </w:p>
        </w:tc>
        <w:tc>
          <w:tcPr>
            <w:tcW w:w="1244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Notes</w:t>
            </w:r>
          </w:p>
        </w:tc>
      </w:tr>
      <w:tr>
        <w:trPr/>
        <w:tc>
          <w:tcPr>
            <w:tcW w:w="104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Width</w:t>
            </w:r>
          </w:p>
        </w:tc>
        <w:tc>
          <w:tcPr>
            <w:tcW w:w="70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48</w:t>
            </w:r>
          </w:p>
        </w:tc>
        <w:tc>
          <w:tcPr>
            <w:tcW w:w="124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millimetres</w:t>
            </w:r>
          </w:p>
        </w:tc>
      </w:tr>
      <w:tr>
        <w:trPr/>
        <w:tc>
          <w:tcPr>
            <w:tcW w:w="104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Height</w:t>
            </w:r>
          </w:p>
        </w:tc>
        <w:tc>
          <w:tcPr>
            <w:tcW w:w="70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32</w:t>
            </w:r>
          </w:p>
        </w:tc>
        <w:tc>
          <w:tcPr>
            <w:tcW w:w="124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millimetres</w:t>
            </w:r>
          </w:p>
        </w:tc>
      </w:tr>
      <w:tr>
        <w:trPr/>
        <w:tc>
          <w:tcPr>
            <w:tcW w:w="104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Finish</w:t>
            </w:r>
          </w:p>
        </w:tc>
        <w:tc>
          <w:tcPr>
            <w:tcW w:w="70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Matte</w:t>
            </w:r>
          </w:p>
        </w:tc>
        <w:tc>
          <w:tcPr>
            <w:tcW w:w="124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 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  <w:t>Availability is subject to stock.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59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file:///home/alexgaoth/ferrodoc/corpus/docx-libreoffice/src/figure.png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LibreOffice_project/620$Build-2</Application>
  <AppVersion>15.0000</AppVersion>
  <Pages>1</Pages>
  <Words>30</Words>
  <Characters>167</Characters>
  <CharactersWithSpaces>183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