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Paragraph with double spaces, trailing space</w:t>
      </w:r>
      <w:r>
        <w:t xml:space="preserve"> </w:t>
      </w:r>
      <w:r>
        <w:t xml:space="preserve">soft-wrapped, a hard</w:t>
      </w:r>
      <w:r>
        <w:br/>
      </w:r>
      <w:r>
        <w:t xml:space="preserve">break, and a two-space</w:t>
      </w:r>
      <w:r>
        <w:br/>
      </w:r>
      <w:r>
        <w:t xml:space="preserve">break.</w:t>
      </w:r>
    </w:p>
    <w:p>
      <w:pPr>
        <w:numPr>
          <w:ilvl w:val="0"/>
          <w:numId w:val="1001"/>
        </w:numPr>
      </w:pPr>
      <w:r>
        <w:t xml:space="preserve">start at three</w:t>
      </w:r>
    </w:p>
    <w:p>
      <w:pPr>
        <w:numPr>
          <w:ilvl w:val="0"/>
          <w:numId w:val="1001"/>
        </w:numPr>
      </w:pPr>
      <w:r>
        <w:t xml:space="preserve">still going</w:t>
      </w:r>
    </w:p>
    <w:p>
      <w:pPr>
        <w:pStyle w:val="FirstParagraph"/>
      </w:pPr>
      <w:r>
        <w:t xml:space="preserve">raw block</w:t>
      </w:r>
    </w:p>
    <w:p>
      <w:pPr>
        <w:pStyle w:val="BodyText"/>
      </w:pPr>
      <w:r>
        <w:t xml:space="preserve">Inline</w:t>
      </w:r>
      <w:r>
        <w:t xml:space="preserve"> </w:t>
      </w:r>
      <w:r>
        <w:t xml:space="preserve">html</w:t>
      </w:r>
      <w:r>
        <w:t xml:space="preserve"> </w:t>
      </w:r>
      <w:r>
        <w:t xml:space="preserve">and &amp; entities © d here.</w:t>
      </w:r>
    </w:p>
    <w:bookmarkStart w:id="13" w:name="setext-heading-one"/>
    <w:p>
      <w:pPr>
        <w:pStyle w:val="Heading1"/>
      </w:pPr>
      <w:r>
        <w:t xml:space="preserve">Setext Heading One</w:t>
      </w:r>
    </w:p>
    <w:bookmarkStart w:id="12" w:name="setext-two"/>
    <w:p>
      <w:pPr>
        <w:pStyle w:val="Heading2"/>
      </w:pPr>
      <w:r>
        <w:t xml:space="preserve">Setext two</w:t>
      </w:r>
    </w:p>
    <w:p>
      <w:pPr>
        <w:numPr>
          <w:ilvl w:val="0"/>
          <w:numId w:val="1002"/>
        </w:numPr>
      </w:pPr>
      <w:r>
        <w:t xml:space="preserve">tight</w:t>
      </w:r>
    </w:p>
    <w:p>
      <w:pPr>
        <w:numPr>
          <w:ilvl w:val="0"/>
          <w:numId w:val="1002"/>
        </w:numPr>
      </w:pPr>
      <w:r>
        <w:t xml:space="preserve">list</w:t>
      </w:r>
      <w:r>
        <w:t xml:space="preserve"> </w:t>
      </w:r>
      <w:r>
        <w:t xml:space="preserve">with lazy continuation</w:t>
      </w:r>
    </w:p>
    <w:p>
      <w:pPr>
        <w:numPr>
          <w:ilvl w:val="0"/>
          <w:numId w:val="1002"/>
        </w:numPr>
      </w:pPr>
      <w:r>
        <w:t xml:space="preserve">loose</w:t>
      </w:r>
    </w:p>
    <w:p>
      <w:pPr>
        <w:numPr>
          <w:ilvl w:val="0"/>
          <w:numId w:val="1002"/>
        </w:numPr>
      </w:pPr>
      <w:r>
        <w:t xml:space="preserve">list</w:t>
      </w:r>
    </w:p>
    <w:p>
      <w:pPr>
        <w:pStyle w:val="FirstParagraph"/>
      </w:pPr>
      <w:r>
        <w:rPr>
          <w:rStyle w:val="VerbatimChar"/>
        </w:rPr>
        <w:t xml:space="preserve">code  spans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double `backtick` spans</w:t>
      </w:r>
      <w:r>
        <w:t xml:space="preserve">.</w:t>
      </w:r>
    </w:p>
    <w:p>
      <w:pPr>
        <w:pStyle w:val="BodyText"/>
      </w:pPr>
      <w:hyperlink r:id="rId9">
        <w:r>
          <w:rPr>
            <w:rStyle w:val="Hyperlink"/>
          </w:rPr>
          <w:t xml:space="preserve">ref link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https://autolink.example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mail@example.com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Nested &gt; quotes:</w:t>
      </w:r>
    </w:p>
    <w:p>
      <w:pPr>
        <w:pStyle w:val="BlockText"/>
      </w:pPr>
      <w:r>
        <w:t xml:space="preserve">outer</w:t>
      </w:r>
      <w:r>
        <w:t xml:space="preserve"> </w:t>
      </w:r>
      <w:r>
        <w:t xml:space="preserve">&gt; inner with</w:t>
      </w:r>
      <w:r>
        <w:t xml:space="preserve"> </w:t>
      </w:r>
      <w:r>
        <w:rPr>
          <w:i/>
          <w:iCs/>
        </w:rPr>
        <w:t xml:space="preserve">emph</w:t>
      </w:r>
      <w:r>
        <w:t xml:space="preserve"> </w:t>
      </w:r>
      <w:r>
        <w:t xml:space="preserve">back to outer</w:t>
      </w:r>
    </w:p>
    <w:p>
      <w:pPr>
        <w:pStyle w:val="FirstParagraph"/>
      </w:pPr>
      <w:r>
        <w:t xml:space="preserve">Unicode: café ☕ — em-dash, ellipsis… non‑breaking‑hyphen.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autolink.example" TargetMode="External" /><Relationship Type="http://schemas.openxmlformats.org/officeDocument/2006/relationships/hyperlink" Id="rId9" Target="https://example.com/ref" TargetMode="External" /><Relationship Type="http://schemas.openxmlformats.org/officeDocument/2006/relationships/hyperlink" Id="rId11" Target="mailto:mail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autolink.example" TargetMode="External" /><Relationship Type="http://schemas.openxmlformats.org/officeDocument/2006/relationships/hyperlink" Id="rId9" Target="https://example.com/ref" TargetMode="External" /><Relationship Type="http://schemas.openxmlformats.org/officeDocument/2006/relationships/hyperlink" Id="rId11" Target="mailto:mail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2026-08-11T07:08:30Z</dcterms:created>
  <dcterms:modified xsi:type="dcterms:W3CDTF">2026-08-11T07:08:30Z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