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 DE EXECUȚIE DE LUCRĂRI</w:t>
      </w:r>
    </w:p>
    <w:p>
      <w:pPr>
        <w:jc w:val="center"/>
      </w:pPr>
      <w:r>
        <w:t>Nr. {{ nr_contract }} data {{ data_contract }}</w:t>
      </w:r>
    </w:p>
    <w:p>
      <w:pPr>
        <w:pStyle w:val="Heading1"/>
      </w:pPr>
      <w:r>
        <w:t>1. Părțile contractante</w:t>
      </w:r>
    </w:p>
    <w:p>
      <w:r>
        <w:rPr>
          <w:b/>
        </w:rPr>
        <w:t>Între</w:t>
        <w:br/>
      </w:r>
      <w:r>
        <w:t>{{ autoritate_contractanta }}</w:t>
      </w:r>
      <w:r>
        <w:t>, cu sediul în {{ adresa_autoritate }}, în calitate de Achizitor, pe de o parte,</w:t>
        <w:br/>
      </w:r>
      <w:r>
        <w:rPr>
          <w:b/>
        </w:rPr>
        <w:t>și</w:t>
        <w:br/>
      </w:r>
      <w:r>
        <w:t>{{ contractant }}</w:t>
      </w:r>
      <w:r>
        <w:t>, cu sediul în {{ adresa_contractant }}, în calitate de Executant, pe de altă parte,</w:t>
        <w:br/>
      </w:r>
      <w:r>
        <w:t>au convenit încheierearea prezentului contract de execuție de lucrări.</w:t>
      </w:r>
    </w:p>
    <w:p>
      <w:pPr>
        <w:pStyle w:val="Heading1"/>
      </w:pPr>
      <w:r>
        <w:t>2. Obiectul contractului</w:t>
      </w:r>
    </w:p>
    <w:p>
      <w:r>
        <w:t xml:space="preserve">2.1. Executantul se obligă să execute, să finalizeze și să întrețină lucrările pentru obiectivul: </w:t>
      </w:r>
      <w:r>
        <w:rPr>
          <w:b/>
        </w:rPr>
        <w:t>{{ titlu_proiect }}</w:t>
      </w:r>
      <w:r>
        <w:t>, conform ofertei sale anexate.</w:t>
      </w:r>
    </w:p>
    <w:p>
      <w:pPr>
        <w:pStyle w:val="Heading1"/>
      </w:pPr>
      <w:r>
        <w:t>3. Prețul contractului</w:t>
      </w:r>
    </w:p>
    <w:p>
      <w:r>
        <w:t xml:space="preserve">3.1. Prețul convenit pentru îndeplinirea contractului, plătibil Executantului de către Achizitor, este de </w:t>
      </w:r>
      <w:r>
        <w:rPr>
          <w:b/>
        </w:rPr>
        <w:t>{{ valoare_contract }} {{ moneda }}</w:t>
      </w:r>
      <w:r>
        <w:t>, la care se adaugă TVA.</w:t>
      </w:r>
    </w:p>
    <w:p>
      <w:pPr>
        <w:pStyle w:val="Heading1"/>
      </w:pPr>
      <w:r>
        <w:t>4. Durata contractului</w:t>
      </w:r>
    </w:p>
    <w:p>
      <w:r>
        <w:t xml:space="preserve">4.1. Durata de execuție a lucrărilor este de </w:t>
      </w:r>
      <w:r>
        <w:rPr>
          <w:b/>
        </w:rPr>
        <w:t>{{ durata_luni }} luni</w:t>
      </w:r>
      <w:r>
        <w:t xml:space="preserve"> de la data emiterii ordinului de începere.</w:t>
      </w:r>
    </w:p>
    <w:p>
      <w:pPr>
        <w:pStyle w:val="Heading1"/>
      </w:pPr>
      <w:r>
        <w:t>5. Garanția de bună execuție</w:t>
      </w:r>
    </w:p>
    <w:p>
      <w:r>
        <w:t>{% if garantie_buna_executie_necesara %}</w:t>
      </w:r>
      <w:r>
        <w:t xml:space="preserve">5.1. Executantul constituie garanția de bună execuție a contractului în cuantum de </w:t>
      </w:r>
      <w:r>
        <w:rPr>
          <w:b/>
        </w:rPr>
        <w:t>{{ procent_garantie }}%</w:t>
      </w:r>
      <w:r>
        <w:t xml:space="preserve"> din prețul contractului fără TVA.</w:t>
      </w:r>
    </w:p>
    <w:p>
      <w:r>
        <w:t>{% else %}</w:t>
      </w:r>
    </w:p>
    <w:p>
      <w:r>
        <w:t>Nu se solicită garanție de bună execuție.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