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1BC71AB9" w:rsidR="00CF572E" w:rsidRDefault="00CF572E"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6DB34476"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005A444A"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w:t>
      </w:r>
      <w:r w:rsidR="00932CFB">
        <w:rPr>
          <w:rFonts w:ascii="Times New Roman" w:hAnsi="Times New Roman" w:cs="Times New Roman"/>
          <w:sz w:val="24"/>
          <w:szCs w:val="24"/>
        </w:rPr>
        <w:t>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21FA6E2D"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5BAEF92" w14:textId="20A7F039" w:rsidR="005F0BE4" w:rsidRDefault="005F0BE4">
      <w:pPr>
        <w:contextualSpacing/>
        <w:rPr>
          <w:rFonts w:ascii="Times New Roman" w:hAnsi="Times New Roman" w:cs="Times New Roman"/>
          <w:sz w:val="24"/>
          <w:szCs w:val="24"/>
        </w:rPr>
      </w:pPr>
    </w:p>
    <w:p w14:paraId="1F85BD89" w14:textId="595BFC2B"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r w:rsidR="004D06FC">
        <w:rPr>
          <w:rFonts w:ascii="Times New Roman" w:hAnsi="Times New Roman" w:cs="Times New Roman"/>
          <w:sz w:val="24"/>
          <w:szCs w:val="24"/>
        </w:rPr>
        <w:t xml:space="preserve"> In the analysis conducted in this paper, I investigate the impact of paid family leave policies on both labor force participation and employment.</w:t>
      </w:r>
    </w:p>
    <w:p w14:paraId="38E5D15B" w14:textId="639D560A" w:rsidR="004D06FC" w:rsidRDefault="004D06FC">
      <w:pPr>
        <w:contextualSpacing/>
        <w:rPr>
          <w:rFonts w:ascii="Times New Roman" w:hAnsi="Times New Roman" w:cs="Times New Roman"/>
          <w:sz w:val="24"/>
          <w:szCs w:val="24"/>
        </w:rPr>
      </w:pPr>
    </w:p>
    <w:p w14:paraId="25FAB080" w14:textId="00DF6C91" w:rsidR="004D06FC" w:rsidRDefault="004D06FC">
      <w:pPr>
        <w:contextualSpacing/>
        <w:rPr>
          <w:rFonts w:ascii="Times New Roman" w:hAnsi="Times New Roman" w:cs="Times New Roman"/>
          <w:sz w:val="24"/>
          <w:szCs w:val="24"/>
        </w:rPr>
      </w:pPr>
      <w:r>
        <w:rPr>
          <w:rFonts w:ascii="Times New Roman" w:hAnsi="Times New Roman" w:cs="Times New Roman"/>
          <w:sz w:val="24"/>
          <w:szCs w:val="24"/>
        </w:rPr>
        <w:tab/>
        <w:t xml:space="preserve">As paid leave policies lower the cost of remaining in the labor force during and after pregnancy, theory predicts that we will observe a positive effect of paid leave policies on </w:t>
      </w:r>
      <w:r>
        <w:rPr>
          <w:rFonts w:ascii="Times New Roman" w:hAnsi="Times New Roman" w:cs="Times New Roman"/>
          <w:sz w:val="24"/>
          <w:szCs w:val="24"/>
        </w:rPr>
        <w:lastRenderedPageBreak/>
        <w:t xml:space="preserve">mothers’ labor force participation. </w:t>
      </w:r>
      <w:r w:rsidR="009B36AD">
        <w:rPr>
          <w:rFonts w:ascii="Times New Roman" w:hAnsi="Times New Roman" w:cs="Times New Roman"/>
          <w:sz w:val="24"/>
          <w:szCs w:val="24"/>
        </w:rPr>
        <w:t xml:space="preserve">Similarly, theory predicts a positive effect on employment. The predicted effect on the proportion of women searching for a job, however, is less clear. </w:t>
      </w:r>
      <w:r w:rsidR="0036055E">
        <w:rPr>
          <w:rFonts w:ascii="Times New Roman" w:hAnsi="Times New Roman" w:cs="Times New Roman"/>
          <w:sz w:val="24"/>
          <w:szCs w:val="24"/>
        </w:rPr>
        <w:t xml:space="preserve">A positive effect on employment should correspond to a negative effect on searching. However, it is possible that a positive effect on labor force participation could correspond to a positive effect on searching, as more women in the labor force means more women looking for jobs, even if the proportion of women searching for jobs out of all women in the labor force is the same in both the treatment and control group. </w:t>
      </w:r>
    </w:p>
    <w:p w14:paraId="68C4F03B" w14:textId="77777777" w:rsidR="00112CCD" w:rsidRDefault="00112CCD">
      <w:pPr>
        <w:contextualSpacing/>
        <w:rPr>
          <w:rFonts w:ascii="Times New Roman" w:hAnsi="Times New Roman" w:cs="Times New Roman"/>
          <w:sz w:val="24"/>
          <w:szCs w:val="24"/>
        </w:rPr>
      </w:pPr>
    </w:p>
    <w:p w14:paraId="664101DD" w14:textId="5073CC6B"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0"/>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t>
      </w:r>
      <w:r w:rsidR="004C6AF9">
        <w:rPr>
          <w:rFonts w:ascii="Times New Roman" w:hAnsi="Times New Roman" w:cs="Times New Roman"/>
          <w:sz w:val="24"/>
          <w:szCs w:val="24"/>
        </w:rPr>
        <w:t xml:space="preserve">the </w:t>
      </w:r>
      <w:r w:rsidR="00726B49">
        <w:rPr>
          <w:rFonts w:ascii="Times New Roman" w:hAnsi="Times New Roman" w:cs="Times New Roman"/>
          <w:sz w:val="24"/>
          <w:szCs w:val="24"/>
        </w:rPr>
        <w:t xml:space="preserve">worker to retain employment while still taking time away from work. </w:t>
      </w:r>
      <w:commentRangeEnd w:id="0"/>
      <w:r w:rsidR="006D00F9">
        <w:rPr>
          <w:rStyle w:val="CommentReference"/>
        </w:rPr>
        <w:commentReference w:id="0"/>
      </w:r>
    </w:p>
    <w:p w14:paraId="66F173D8" w14:textId="77777777" w:rsidR="00D358AC" w:rsidRDefault="00D358AC">
      <w:pPr>
        <w:contextualSpacing/>
        <w:rPr>
          <w:rFonts w:ascii="Times New Roman" w:hAnsi="Times New Roman" w:cs="Times New Roman"/>
          <w:sz w:val="24"/>
          <w:szCs w:val="24"/>
        </w:rPr>
      </w:pPr>
    </w:p>
    <w:p w14:paraId="14CE9A2C" w14:textId="77777777" w:rsidR="00D358AC" w:rsidRDefault="00D358AC">
      <w:pPr>
        <w:contextualSpacing/>
        <w:rPr>
          <w:rFonts w:ascii="Times New Roman" w:hAnsi="Times New Roman" w:cs="Times New Roman"/>
          <w:sz w:val="24"/>
          <w:szCs w:val="24"/>
        </w:rPr>
      </w:pPr>
    </w:p>
    <w:p w14:paraId="3D295645" w14:textId="516839CB" w:rsidR="00E554F7" w:rsidRDefault="00A6763E">
      <w:pPr>
        <w:contextualSpacing/>
        <w:rPr>
          <w:rFonts w:ascii="Times New Roman" w:hAnsi="Times New Roman" w:cs="Times New Roman"/>
          <w:sz w:val="24"/>
          <w:szCs w:val="24"/>
        </w:rPr>
      </w:pPr>
      <w:r>
        <w:rPr>
          <w:rFonts w:ascii="Times New Roman" w:hAnsi="Times New Roman" w:cs="Times New Roman"/>
          <w:b/>
          <w:sz w:val="24"/>
          <w:szCs w:val="24"/>
        </w:rPr>
        <w:t>Data</w:t>
      </w:r>
    </w:p>
    <w:p w14:paraId="4B42557A" w14:textId="408ECEF2" w:rsidR="00E554F7" w:rsidRPr="00E554F7" w:rsidRDefault="00E554F7">
      <w:pPr>
        <w:contextualSpacing/>
        <w:rPr>
          <w:rFonts w:ascii="Times New Roman" w:hAnsi="Times New Roman" w:cs="Times New Roman"/>
          <w:sz w:val="24"/>
          <w:szCs w:val="24"/>
        </w:rPr>
      </w:pPr>
    </w:p>
    <w:p w14:paraId="54D26B45" w14:textId="737F9FF2"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 xml:space="preserve">As respondents to the survey are recorded over different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2</w:t>
            </w:r>
            <w:r w:rsidR="004C2881">
              <w:rPr>
                <w:rFonts w:ascii="Times New Roman" w:hAnsi="Times New Roman" w:cs="Times New Roman"/>
                <w:sz w:val="24"/>
                <w:szCs w:val="24"/>
              </w:rPr>
              <w:t>,</w:t>
            </w:r>
            <w:r>
              <w:rPr>
                <w:rFonts w:ascii="Times New Roman" w:hAnsi="Times New Roman" w:cs="Times New Roman"/>
                <w:sz w:val="24"/>
                <w:szCs w:val="24"/>
              </w:rPr>
              <w:t>595</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w:t>
            </w:r>
            <w:r w:rsidR="004C2881">
              <w:rPr>
                <w:rFonts w:ascii="Times New Roman" w:hAnsi="Times New Roman" w:cs="Times New Roman"/>
                <w:sz w:val="24"/>
                <w:szCs w:val="24"/>
              </w:rPr>
              <w:t>,</w:t>
            </w:r>
            <w:r>
              <w:rPr>
                <w:rFonts w:ascii="Times New Roman" w:hAnsi="Times New Roman" w:cs="Times New Roman"/>
                <w:sz w:val="24"/>
                <w:szCs w:val="24"/>
              </w:rPr>
              <w:t>323</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7399E3F"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occupation groups according to their most recent pre-birth occupation.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67C56128"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58C85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08F6503D"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464F5A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6BDE51FF"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30ADCB7"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348D1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5377108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B9D72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27DC40EB"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6ACD38A0"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37A3C24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8BCD2D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89</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7A67E65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54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38C19EF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4BEC9C2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B8CC1B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424</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14ED7ED3"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5A613A9E"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6</w:t>
            </w:r>
          </w:p>
        </w:tc>
      </w:tr>
      <w:tr w:rsidR="000845A7" w14:paraId="30E4ABB6" w14:textId="77777777" w:rsidTr="00BB661D">
        <w:tc>
          <w:tcPr>
            <w:tcW w:w="723" w:type="dxa"/>
          </w:tcPr>
          <w:p w14:paraId="69B3987A" w14:textId="36AC9FBF"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49</w:t>
            </w:r>
          </w:p>
        </w:tc>
        <w:tc>
          <w:tcPr>
            <w:tcW w:w="4582" w:type="dxa"/>
          </w:tcPr>
          <w:p w14:paraId="29ED67F3" w14:textId="2540B64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13B990C6" w14:textId="06FEF6D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50F3B7F2" w14:textId="016A7F26" w:rsidR="000845A7" w:rsidRDefault="00341D00" w:rsidP="00341D00">
            <w:pPr>
              <w:contextualSpacing/>
              <w:jc w:val="right"/>
              <w:rPr>
                <w:rFonts w:ascii="Times New Roman" w:hAnsi="Times New Roman" w:cs="Times New Roman"/>
                <w:sz w:val="24"/>
                <w:szCs w:val="24"/>
              </w:rPr>
            </w:pPr>
            <w:r>
              <w:rPr>
                <w:rFonts w:ascii="Times New Roman" w:hAnsi="Times New Roman" w:cs="Times New Roman"/>
                <w:sz w:val="24"/>
                <w:szCs w:val="24"/>
              </w:rPr>
              <w:t>5</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798CC72B" w:rsidR="00BB661D" w:rsidRDefault="000845A7">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279575CF"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80</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6B5CE800"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0845A7" w14:paraId="71086899" w14:textId="77777777" w:rsidTr="00BB661D">
        <w:tc>
          <w:tcPr>
            <w:tcW w:w="723" w:type="dxa"/>
          </w:tcPr>
          <w:p w14:paraId="3D8A9789" w14:textId="77777777" w:rsidR="000845A7" w:rsidRDefault="000845A7">
            <w:pPr>
              <w:contextualSpacing/>
              <w:rPr>
                <w:rFonts w:ascii="Times New Roman" w:hAnsi="Times New Roman" w:cs="Times New Roman"/>
                <w:sz w:val="24"/>
                <w:szCs w:val="24"/>
              </w:rPr>
            </w:pPr>
          </w:p>
        </w:tc>
        <w:tc>
          <w:tcPr>
            <w:tcW w:w="4582" w:type="dxa"/>
          </w:tcPr>
          <w:p w14:paraId="08E435F2" w14:textId="22FA0964"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3150" w:type="dxa"/>
          </w:tcPr>
          <w:p w14:paraId="35F629DB" w14:textId="091C52D0"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N/A</w:t>
            </w:r>
          </w:p>
        </w:tc>
        <w:tc>
          <w:tcPr>
            <w:tcW w:w="895" w:type="dxa"/>
          </w:tcPr>
          <w:p w14:paraId="3FB07F17" w14:textId="3CFDFDDD" w:rsidR="000845A7"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39</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688A4458" w:rsidR="00A64C70"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1854</w:t>
            </w: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7A06651C" w14:textId="0E61F86D" w:rsidR="00932CFB" w:rsidRDefault="00932CFB">
      <w:pPr>
        <w:contextualSpacing/>
        <w:rPr>
          <w:rFonts w:ascii="Times New Roman" w:hAnsi="Times New Roman" w:cs="Times New Roman"/>
          <w:sz w:val="24"/>
          <w:szCs w:val="24"/>
        </w:rPr>
      </w:pPr>
    </w:p>
    <w:p w14:paraId="5F84318E" w14:textId="77777777" w:rsidR="007502F2" w:rsidRDefault="007502F2">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2155"/>
        <w:gridCol w:w="1024"/>
        <w:gridCol w:w="1085"/>
        <w:gridCol w:w="756"/>
        <w:gridCol w:w="866"/>
        <w:gridCol w:w="866"/>
        <w:gridCol w:w="866"/>
        <w:gridCol w:w="866"/>
        <w:gridCol w:w="866"/>
      </w:tblGrid>
      <w:tr w:rsidR="00D75716" w:rsidRPr="00D75716" w14:paraId="0220C192" w14:textId="77777777" w:rsidTr="00861DD6">
        <w:tc>
          <w:tcPr>
            <w:tcW w:w="2155" w:type="dxa"/>
          </w:tcPr>
          <w:p w14:paraId="4D94577B" w14:textId="77777777" w:rsidR="00D75716" w:rsidRPr="00D75716" w:rsidRDefault="00D75716" w:rsidP="00077374">
            <w:pPr>
              <w:contextualSpacing/>
              <w:rPr>
                <w:rFonts w:ascii="Times New Roman" w:hAnsi="Times New Roman" w:cs="Times New Roman"/>
                <w:sz w:val="24"/>
                <w:szCs w:val="24"/>
              </w:rPr>
            </w:pPr>
          </w:p>
        </w:tc>
        <w:tc>
          <w:tcPr>
            <w:tcW w:w="1024" w:type="dxa"/>
          </w:tcPr>
          <w:p w14:paraId="4EECDDF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count</w:t>
            </w:r>
          </w:p>
        </w:tc>
        <w:tc>
          <w:tcPr>
            <w:tcW w:w="1085" w:type="dxa"/>
          </w:tcPr>
          <w:p w14:paraId="700CA6E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mean</w:t>
            </w:r>
          </w:p>
        </w:tc>
        <w:tc>
          <w:tcPr>
            <w:tcW w:w="756" w:type="dxa"/>
          </w:tcPr>
          <w:p w14:paraId="306C832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std</w:t>
            </w:r>
          </w:p>
        </w:tc>
        <w:tc>
          <w:tcPr>
            <w:tcW w:w="866" w:type="dxa"/>
          </w:tcPr>
          <w:p w14:paraId="4DF12E4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min</w:t>
            </w:r>
          </w:p>
        </w:tc>
        <w:tc>
          <w:tcPr>
            <w:tcW w:w="866" w:type="dxa"/>
          </w:tcPr>
          <w:p w14:paraId="388997A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25%</w:t>
            </w:r>
          </w:p>
        </w:tc>
        <w:tc>
          <w:tcPr>
            <w:tcW w:w="866" w:type="dxa"/>
          </w:tcPr>
          <w:p w14:paraId="118C12E0"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50%</w:t>
            </w:r>
          </w:p>
        </w:tc>
        <w:tc>
          <w:tcPr>
            <w:tcW w:w="866" w:type="dxa"/>
          </w:tcPr>
          <w:p w14:paraId="45BCE51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75%</w:t>
            </w:r>
          </w:p>
        </w:tc>
        <w:tc>
          <w:tcPr>
            <w:tcW w:w="866" w:type="dxa"/>
          </w:tcPr>
          <w:p w14:paraId="7AAE0C7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max</w:t>
            </w:r>
          </w:p>
        </w:tc>
      </w:tr>
      <w:tr w:rsidR="00D75716" w:rsidRPr="00D75716" w14:paraId="1E22D08A" w14:textId="77777777" w:rsidTr="00861DD6">
        <w:tc>
          <w:tcPr>
            <w:tcW w:w="2155" w:type="dxa"/>
          </w:tcPr>
          <w:p w14:paraId="3DAEA23B" w14:textId="27C960E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Calendar Year</w:t>
            </w:r>
          </w:p>
        </w:tc>
        <w:tc>
          <w:tcPr>
            <w:tcW w:w="1024" w:type="dxa"/>
          </w:tcPr>
          <w:p w14:paraId="6F928102" w14:textId="4FF1BFF7"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26C16D2" w14:textId="0F16FDC2"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2002.91</w:t>
            </w:r>
          </w:p>
        </w:tc>
        <w:tc>
          <w:tcPr>
            <w:tcW w:w="756" w:type="dxa"/>
          </w:tcPr>
          <w:p w14:paraId="67B4621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4.93</w:t>
            </w:r>
          </w:p>
        </w:tc>
        <w:tc>
          <w:tcPr>
            <w:tcW w:w="866" w:type="dxa"/>
          </w:tcPr>
          <w:p w14:paraId="0E24B4A0" w14:textId="4EFFEF34"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1995</w:t>
            </w:r>
          </w:p>
        </w:tc>
        <w:tc>
          <w:tcPr>
            <w:tcW w:w="866" w:type="dxa"/>
          </w:tcPr>
          <w:p w14:paraId="3132198B" w14:textId="5466A57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1998</w:t>
            </w:r>
          </w:p>
        </w:tc>
        <w:tc>
          <w:tcPr>
            <w:tcW w:w="866" w:type="dxa"/>
          </w:tcPr>
          <w:p w14:paraId="6A0AC4E8" w14:textId="7212BF8B"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2003</w:t>
            </w:r>
          </w:p>
        </w:tc>
        <w:tc>
          <w:tcPr>
            <w:tcW w:w="866" w:type="dxa"/>
          </w:tcPr>
          <w:p w14:paraId="3A30E933" w14:textId="221481AF"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2007</w:t>
            </w:r>
          </w:p>
        </w:tc>
        <w:tc>
          <w:tcPr>
            <w:tcW w:w="866" w:type="dxa"/>
          </w:tcPr>
          <w:p w14:paraId="016F191B" w14:textId="33961B1A"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2012</w:t>
            </w:r>
          </w:p>
        </w:tc>
      </w:tr>
      <w:tr w:rsidR="00D75716" w:rsidRPr="00D75716" w14:paraId="43B6204D" w14:textId="77777777" w:rsidTr="00861DD6">
        <w:tc>
          <w:tcPr>
            <w:tcW w:w="2155" w:type="dxa"/>
          </w:tcPr>
          <w:p w14:paraId="38A70CA9" w14:textId="79CEB178"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Age</w:t>
            </w:r>
          </w:p>
        </w:tc>
        <w:tc>
          <w:tcPr>
            <w:tcW w:w="1024" w:type="dxa"/>
          </w:tcPr>
          <w:p w14:paraId="7B9D7C28" w14:textId="3B063B79"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3B0FB1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31.43</w:t>
            </w:r>
          </w:p>
        </w:tc>
        <w:tc>
          <w:tcPr>
            <w:tcW w:w="756" w:type="dxa"/>
          </w:tcPr>
          <w:p w14:paraId="179CDB27"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4.85</w:t>
            </w:r>
          </w:p>
        </w:tc>
        <w:tc>
          <w:tcPr>
            <w:tcW w:w="866" w:type="dxa"/>
          </w:tcPr>
          <w:p w14:paraId="77901313"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6D38AAA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28.0</w:t>
            </w:r>
          </w:p>
        </w:tc>
        <w:tc>
          <w:tcPr>
            <w:tcW w:w="866" w:type="dxa"/>
          </w:tcPr>
          <w:p w14:paraId="31F8828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25B4E44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35.0</w:t>
            </w:r>
          </w:p>
        </w:tc>
        <w:tc>
          <w:tcPr>
            <w:tcW w:w="866" w:type="dxa"/>
          </w:tcPr>
          <w:p w14:paraId="27A6C3E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49.0</w:t>
            </w:r>
          </w:p>
        </w:tc>
      </w:tr>
      <w:tr w:rsidR="00D75716" w:rsidRPr="00D75716" w14:paraId="30002E9A" w14:textId="77777777" w:rsidTr="00861DD6">
        <w:tc>
          <w:tcPr>
            <w:tcW w:w="2155" w:type="dxa"/>
          </w:tcPr>
          <w:p w14:paraId="3D020A55" w14:textId="4739E040"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 xml:space="preserve">Education </w:t>
            </w:r>
          </w:p>
        </w:tc>
        <w:tc>
          <w:tcPr>
            <w:tcW w:w="1024" w:type="dxa"/>
          </w:tcPr>
          <w:p w14:paraId="125328FC" w14:textId="264F87C2"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103608</w:t>
            </w:r>
          </w:p>
        </w:tc>
        <w:tc>
          <w:tcPr>
            <w:tcW w:w="1085" w:type="dxa"/>
          </w:tcPr>
          <w:p w14:paraId="1B5817A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40.86</w:t>
            </w:r>
          </w:p>
        </w:tc>
        <w:tc>
          <w:tcPr>
            <w:tcW w:w="756" w:type="dxa"/>
          </w:tcPr>
          <w:p w14:paraId="1D91104E"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3.38</w:t>
            </w:r>
          </w:p>
        </w:tc>
        <w:tc>
          <w:tcPr>
            <w:tcW w:w="866" w:type="dxa"/>
          </w:tcPr>
          <w:p w14:paraId="612B4C9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5526F96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39.0</w:t>
            </w:r>
          </w:p>
        </w:tc>
        <w:tc>
          <w:tcPr>
            <w:tcW w:w="866" w:type="dxa"/>
          </w:tcPr>
          <w:p w14:paraId="533BB4FF"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40.0</w:t>
            </w:r>
          </w:p>
        </w:tc>
        <w:tc>
          <w:tcPr>
            <w:tcW w:w="866" w:type="dxa"/>
          </w:tcPr>
          <w:p w14:paraId="349B71C8"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44.0</w:t>
            </w:r>
          </w:p>
        </w:tc>
        <w:tc>
          <w:tcPr>
            <w:tcW w:w="866" w:type="dxa"/>
          </w:tcPr>
          <w:p w14:paraId="4A68C2A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r w:rsidR="00D75716" w:rsidRPr="00D75716" w14:paraId="488192DE" w14:textId="77777777" w:rsidTr="00861DD6">
        <w:tc>
          <w:tcPr>
            <w:tcW w:w="2155" w:type="dxa"/>
          </w:tcPr>
          <w:p w14:paraId="12088AB0" w14:textId="7775A57E"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024" w:type="dxa"/>
          </w:tcPr>
          <w:p w14:paraId="6CBD3303" w14:textId="3E540B4E"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315AF95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2.92</w:t>
            </w:r>
          </w:p>
        </w:tc>
        <w:tc>
          <w:tcPr>
            <w:tcW w:w="756" w:type="dxa"/>
          </w:tcPr>
          <w:p w14:paraId="0A1B82C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17.01</w:t>
            </w:r>
          </w:p>
        </w:tc>
        <w:tc>
          <w:tcPr>
            <w:tcW w:w="866" w:type="dxa"/>
          </w:tcPr>
          <w:p w14:paraId="5C73CFE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c>
          <w:tcPr>
            <w:tcW w:w="866" w:type="dxa"/>
          </w:tcPr>
          <w:p w14:paraId="61FC7835"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2D9C838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3.0</w:t>
            </w:r>
          </w:p>
        </w:tc>
        <w:tc>
          <w:tcPr>
            <w:tcW w:w="866" w:type="dxa"/>
          </w:tcPr>
          <w:p w14:paraId="686F096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15.0</w:t>
            </w:r>
          </w:p>
        </w:tc>
        <w:tc>
          <w:tcPr>
            <w:tcW w:w="866" w:type="dxa"/>
          </w:tcPr>
          <w:p w14:paraId="06C82D6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bl>
    <w:p w14:paraId="533CBEF1" w14:textId="77777777" w:rsidR="00700B09" w:rsidRDefault="00700B09">
      <w:pPr>
        <w:contextualSpacing/>
        <w:rPr>
          <w:rFonts w:ascii="Times New Roman" w:hAnsi="Times New Roman" w:cs="Times New Roman"/>
          <w:sz w:val="24"/>
          <w:szCs w:val="24"/>
        </w:rPr>
      </w:pPr>
    </w:p>
    <w:p w14:paraId="5C76142B" w14:textId="245ADFC5" w:rsidR="00700B09" w:rsidRDefault="00700B09">
      <w:pPr>
        <w:contextualSpacing/>
        <w:rPr>
          <w:rFonts w:ascii="Times New Roman" w:hAnsi="Times New Roman" w:cs="Times New Roman"/>
          <w:sz w:val="24"/>
          <w:szCs w:val="24"/>
        </w:rPr>
      </w:pPr>
    </w:p>
    <w:p w14:paraId="4D474ABA" w14:textId="430AAA52" w:rsidR="00154EB0" w:rsidRDefault="00154EB0">
      <w:pPr>
        <w:contextualSpacing/>
        <w:rPr>
          <w:rFonts w:ascii="Times New Roman" w:hAnsi="Times New Roman" w:cs="Times New Roman"/>
          <w:sz w:val="24"/>
          <w:szCs w:val="24"/>
        </w:rPr>
      </w:pPr>
    </w:p>
    <w:p w14:paraId="0B34E316" w14:textId="77777777" w:rsidR="00154EB0" w:rsidRDefault="00154EB0">
      <w:pPr>
        <w:contextualSpacing/>
        <w:rPr>
          <w:rFonts w:ascii="Times New Roman" w:hAnsi="Times New Roman" w:cs="Times New Roman"/>
          <w:sz w:val="24"/>
          <w:szCs w:val="24"/>
        </w:rPr>
      </w:pPr>
    </w:p>
    <w:p w14:paraId="0F366EF0" w14:textId="0927F2FB" w:rsidR="003C41AF" w:rsidRDefault="00F15B17">
      <w:pPr>
        <w:contextualSpacing/>
        <w:rPr>
          <w:rFonts w:ascii="Times New Roman" w:hAnsi="Times New Roman" w:cs="Times New Roman"/>
          <w:b/>
          <w:sz w:val="24"/>
          <w:szCs w:val="24"/>
        </w:rPr>
      </w:pPr>
      <w:r>
        <w:rPr>
          <w:rFonts w:ascii="Times New Roman" w:hAnsi="Times New Roman" w:cs="Times New Roman"/>
          <w:b/>
          <w:sz w:val="24"/>
          <w:szCs w:val="24"/>
        </w:rPr>
        <w:t>Methodology</w:t>
      </w:r>
    </w:p>
    <w:p w14:paraId="297C57EC" w14:textId="3E2804C2" w:rsidR="003C41AF" w:rsidRDefault="003C41AF">
      <w:pPr>
        <w:contextualSpacing/>
        <w:rPr>
          <w:rFonts w:ascii="Times New Roman" w:hAnsi="Times New Roman" w:cs="Times New Roman"/>
          <w:sz w:val="24"/>
          <w:szCs w:val="24"/>
        </w:rPr>
      </w:pPr>
    </w:p>
    <w:p w14:paraId="204B499D" w14:textId="424633C5" w:rsidR="00161FD9" w:rsidRPr="009D5135"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4D34747E" w14:textId="677D84FD" w:rsidR="001A3527" w:rsidRPr="001A3527" w:rsidRDefault="00B6293E" w:rsidP="002169FA">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39E24CD3" w14:textId="77777777" w:rsidR="00F75E33" w:rsidRDefault="00F75E33">
      <w:pPr>
        <w:contextualSpacing/>
        <w:rPr>
          <w:rFonts w:ascii="Times New Roman" w:hAnsi="Times New Roman" w:cs="Times New Roman"/>
          <w:sz w:val="24"/>
          <w:szCs w:val="24"/>
        </w:rPr>
      </w:pPr>
    </w:p>
    <w:p w14:paraId="72F5882F" w14:textId="362CE4E8" w:rsidR="003C41AF" w:rsidRDefault="003C41AF">
      <w:pPr>
        <w:contextualSpacing/>
        <w:rPr>
          <w:rFonts w:ascii="Times New Roman" w:hAnsi="Times New Roman" w:cs="Times New Roman"/>
          <w:sz w:val="24"/>
          <w:szCs w:val="24"/>
        </w:rPr>
      </w:pPr>
      <w:r>
        <w:rPr>
          <w:rFonts w:ascii="Times New Roman" w:hAnsi="Times New Roman" w:cs="Times New Roman"/>
          <w:sz w:val="24"/>
          <w:szCs w:val="24"/>
        </w:rPr>
        <w:t>Basic Generalized Difference in Difference Est</w:t>
      </w:r>
      <w:r w:rsidR="002169FA">
        <w:rPr>
          <w:rFonts w:ascii="Times New Roman" w:hAnsi="Times New Roman" w:cs="Times New Roman"/>
          <w:sz w:val="24"/>
          <w:szCs w:val="24"/>
        </w:rPr>
        <w:t>imation: Bertrand et al. (2004)</w:t>
      </w:r>
    </w:p>
    <w:p w14:paraId="2301CD8A" w14:textId="60B8C509" w:rsidR="00F75E33" w:rsidRPr="00F75E33" w:rsidRDefault="00F75E33" w:rsidP="002169FA">
      <w:pPr>
        <w:contextualSpacing/>
        <w:rPr>
          <w:rFonts w:ascii="Times New Roman" w:hAnsi="Times New Roman" w:cs="Times New Roman"/>
          <w:sz w:val="24"/>
          <w:szCs w:val="24"/>
        </w:rPr>
      </w:pPr>
      <w:r w:rsidRPr="00F75E33">
        <w:rPr>
          <w:rFonts w:ascii="Times New Roman" w:hAnsi="Times New Roman" w:cs="Times New Roman"/>
          <w:sz w:val="24"/>
          <w:szCs w:val="24"/>
        </w:rPr>
        <w:softHyphen/>
      </w:r>
    </w:p>
    <w:p w14:paraId="1D4C00EF" w14:textId="3CC998E9" w:rsidR="003C41AF" w:rsidRPr="002169FA" w:rsidRDefault="00B6293E">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+β Policy+</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its</m:t>
              </m:r>
            </m:sub>
          </m:sSub>
          <m:r>
            <w:rPr>
              <w:rFonts w:ascii="Cambria Math" w:hAnsi="Cambria Math" w:cs="Times New Roman"/>
            </w:rPr>
            <m:t xml:space="preserve"> </m:t>
          </m:r>
        </m:oMath>
      </m:oMathPara>
    </w:p>
    <w:p w14:paraId="522651D1" w14:textId="73E3D390" w:rsidR="002169FA" w:rsidRPr="004E615D" w:rsidRDefault="002169FA">
      <w:pPr>
        <w:contextualSpacing/>
        <w:rPr>
          <w:rFonts w:ascii="Times New Roman" w:eastAsiaTheme="minorEastAsia" w:hAnsi="Times New Roman" w:cs="Times New Roman"/>
          <w:sz w:val="24"/>
          <w:szCs w:val="24"/>
        </w:rPr>
      </w:pPr>
    </w:p>
    <w:p w14:paraId="06384329" w14:textId="34AC0584" w:rsidR="004E615D" w:rsidRDefault="004E615D">
      <w:pPr>
        <w:contextualSpacing/>
        <w:rPr>
          <w:rFonts w:ascii="Times New Roman" w:eastAsiaTheme="minorEastAsia" w:hAnsi="Times New Roman" w:cs="Times New Roman"/>
          <w:sz w:val="24"/>
          <w:szCs w:val="24"/>
        </w:rPr>
      </w:pPr>
      <w:r w:rsidRPr="004E615D">
        <w:rPr>
          <w:rFonts w:ascii="Times New Roman" w:eastAsiaTheme="minorEastAsia" w:hAnsi="Times New Roman" w:cs="Times New Roman"/>
          <w:sz w:val="24"/>
          <w:szCs w:val="24"/>
        </w:rPr>
        <w:t>Interacted Difference in Difference Estimation</w:t>
      </w:r>
    </w:p>
    <w:p w14:paraId="465C671A" w14:textId="61EC3B97" w:rsidR="00537362" w:rsidRDefault="00537362">
      <w:pPr>
        <w:contextualSpacing/>
        <w:rPr>
          <w:rFonts w:ascii="Times New Roman" w:eastAsiaTheme="minorEastAsia" w:hAnsi="Times New Roman" w:cs="Times New Roman"/>
          <w:sz w:val="24"/>
          <w:szCs w:val="24"/>
        </w:rPr>
      </w:pPr>
    </w:p>
    <w:p w14:paraId="3EB70651" w14:textId="094154EE" w:rsidR="00537362" w:rsidRPr="00161FD9" w:rsidRDefault="00B6293E">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08644995" w14:textId="77777777" w:rsidR="00161FD9" w:rsidRDefault="00161FD9">
      <w:pPr>
        <w:contextualSpacing/>
        <w:rPr>
          <w:rFonts w:ascii="Times New Roman" w:hAnsi="Times New Roman" w:cs="Times New Roman"/>
          <w:sz w:val="24"/>
          <w:szCs w:val="24"/>
        </w:rPr>
      </w:pPr>
    </w:p>
    <w:p w14:paraId="7FC51326" w14:textId="4C233986" w:rsidR="00F15B17" w:rsidRDefault="00FC0AE6">
      <w:pPr>
        <w:contextualSpacing/>
        <w:rPr>
          <w:rFonts w:ascii="Times New Roman" w:hAnsi="Times New Roman" w:cs="Times New Roman"/>
          <w:sz w:val="24"/>
          <w:szCs w:val="24"/>
        </w:rPr>
      </w:pPr>
      <w:r>
        <w:rPr>
          <w:rFonts w:ascii="Times New Roman" w:hAnsi="Times New Roman" w:cs="Times New Roman"/>
          <w:sz w:val="24"/>
          <w:szCs w:val="24"/>
        </w:rPr>
        <w:t>Full</w:t>
      </w:r>
      <w:r w:rsidR="00161FD9">
        <w:rPr>
          <w:rFonts w:ascii="Times New Roman" w:hAnsi="Times New Roman" w:cs="Times New Roman"/>
          <w:sz w:val="24"/>
          <w:szCs w:val="24"/>
        </w:rPr>
        <w:t xml:space="preserve"> Model</w:t>
      </w:r>
    </w:p>
    <w:p w14:paraId="03AA755F" w14:textId="77777777" w:rsidR="00534256" w:rsidRDefault="00534256">
      <w:pPr>
        <w:contextualSpacing/>
        <w:rPr>
          <w:rFonts w:ascii="Times New Roman" w:hAnsi="Times New Roman" w:cs="Times New Roman"/>
          <w:sz w:val="24"/>
          <w:szCs w:val="24"/>
        </w:rPr>
      </w:pPr>
    </w:p>
    <w:p w14:paraId="27077A54" w14:textId="322518EC" w:rsidR="007C6007" w:rsidRPr="007C6007" w:rsidRDefault="00B6293E"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77777777" w:rsidR="007C6007" w:rsidRDefault="007C6007">
      <w:pPr>
        <w:contextualSpacing/>
        <w:rPr>
          <w:rFonts w:ascii="Times New Roman" w:hAnsi="Times New Roman" w:cs="Times New Roman"/>
          <w:sz w:val="24"/>
          <w:szCs w:val="24"/>
        </w:rPr>
      </w:pPr>
    </w:p>
    <w:p w14:paraId="035E3978" w14:textId="64ECAF79" w:rsidR="00161FD9" w:rsidRDefault="004C6AF9">
      <w:pPr>
        <w:contextualSpacing/>
        <w:rPr>
          <w:rFonts w:ascii="Times New Roman" w:hAnsi="Times New Roman" w:cs="Times New Roman"/>
          <w:sz w:val="24"/>
          <w:szCs w:val="24"/>
        </w:rPr>
      </w:pPr>
      <w:r>
        <w:rPr>
          <w:rFonts w:ascii="Times New Roman" w:hAnsi="Times New Roman" w:cs="Times New Roman"/>
          <w:sz w:val="24"/>
          <w:szCs w:val="24"/>
        </w:rPr>
        <w:t>Assumptions:</w:t>
      </w:r>
    </w:p>
    <w:p w14:paraId="47275343" w14:textId="2B21985C" w:rsidR="00C50D65" w:rsidRDefault="00C50D65">
      <w:pPr>
        <w:contextualSpacing/>
        <w:rPr>
          <w:rFonts w:ascii="Times New Roman" w:hAnsi="Times New Roman" w:cs="Times New Roman"/>
          <w:sz w:val="24"/>
          <w:szCs w:val="24"/>
        </w:rPr>
      </w:pPr>
    </w:p>
    <w:p w14:paraId="4CB25EDB"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t xml:space="preserve">Parallel Trends Assumption: </w:t>
      </w:r>
    </w:p>
    <w:p w14:paraId="42DEC682" w14:textId="4E772AD0" w:rsidR="00C50D65"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p>
    <w:p w14:paraId="284A39E4" w14:textId="77777777" w:rsidR="00C50D65" w:rsidRDefault="00C50D65">
      <w:pPr>
        <w:contextualSpacing/>
        <w:rPr>
          <w:rFonts w:ascii="Times New Roman" w:hAnsi="Times New Roman" w:cs="Times New Roman"/>
          <w:sz w:val="24"/>
          <w:szCs w:val="24"/>
        </w:rPr>
      </w:pPr>
    </w:p>
    <w:p w14:paraId="2E84ED87"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t xml:space="preserve">Exogeneity of Treatment: </w:t>
      </w:r>
    </w:p>
    <w:p w14:paraId="5F2B99C2" w14:textId="32BA420E" w:rsidR="004C6AF9"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Unbiased difference-in-difference estimation requires the assumption that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0F11D281" w14:textId="39C553EA" w:rsidR="008110E2" w:rsidRDefault="008110E2">
      <w:pPr>
        <w:contextualSpacing/>
        <w:rPr>
          <w:rFonts w:ascii="Times New Roman" w:hAnsi="Times New Roman" w:cs="Times New Roman"/>
          <w:sz w:val="24"/>
          <w:szCs w:val="24"/>
        </w:rPr>
      </w:pPr>
    </w:p>
    <w:p w14:paraId="6231028F" w14:textId="44171E72" w:rsidR="008110E2" w:rsidRDefault="008F0660">
      <w:pPr>
        <w:contextualSpacing/>
        <w:rPr>
          <w:rFonts w:ascii="Times New Roman" w:hAnsi="Times New Roman" w:cs="Times New Roman"/>
          <w:sz w:val="24"/>
          <w:szCs w:val="24"/>
        </w:rPr>
      </w:pPr>
      <w:r>
        <w:rPr>
          <w:rFonts w:ascii="Times New Roman" w:hAnsi="Times New Roman" w:cs="Times New Roman"/>
          <w:sz w:val="24"/>
          <w:szCs w:val="24"/>
        </w:rPr>
        <w:t xml:space="preserve">No </w:t>
      </w:r>
      <w:r w:rsidR="00285189">
        <w:rPr>
          <w:rFonts w:ascii="Times New Roman" w:hAnsi="Times New Roman" w:cs="Times New Roman"/>
          <w:sz w:val="24"/>
          <w:szCs w:val="24"/>
        </w:rPr>
        <w:t>Effect of Treatment on pre-Treatment Population:</w:t>
      </w:r>
    </w:p>
    <w:p w14:paraId="17E677CE" w14:textId="71500973" w:rsidR="00C50D65" w:rsidRDefault="00915A37">
      <w:pPr>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238431F4" w14:textId="77777777" w:rsidR="00C50D65" w:rsidRDefault="00C50D65">
      <w:pPr>
        <w:contextualSpacing/>
        <w:rPr>
          <w:rFonts w:ascii="Times New Roman" w:hAnsi="Times New Roman" w:cs="Times New Roman"/>
          <w:sz w:val="24"/>
          <w:szCs w:val="24"/>
        </w:rPr>
      </w:pPr>
    </w:p>
    <w:p w14:paraId="797943C4" w14:textId="77777777" w:rsidR="00C50D65" w:rsidRPr="00F15B17" w:rsidRDefault="00C50D65">
      <w:pPr>
        <w:contextualSpacing/>
        <w:rPr>
          <w:rFonts w:ascii="Times New Roman" w:hAnsi="Times New Roman" w:cs="Times New Roman"/>
          <w:sz w:val="24"/>
          <w:szCs w:val="24"/>
        </w:rPr>
      </w:pPr>
    </w:p>
    <w:p w14:paraId="316D2B3C" w14:textId="188D06EC"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2721DA81" w14:textId="3551D8B1" w:rsidR="006D21E5" w:rsidRDefault="006D21E5">
      <w:pPr>
        <w:contextualSpacing/>
        <w:rPr>
          <w:rFonts w:ascii="Times New Roman" w:hAnsi="Times New Roman" w:cs="Times New Roman"/>
          <w:sz w:val="24"/>
          <w:szCs w:val="24"/>
        </w:rPr>
      </w:pPr>
    </w:p>
    <w:p w14:paraId="1FF2C0B1" w14:textId="6C313F9D" w:rsidR="00915A37" w:rsidRDefault="00702CAF">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1A3847" wp14:editId="2A286ED9">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_ols_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02CAF" w14:paraId="08CA0DA0" w14:textId="2D808D6D" w:rsidTr="00702CAF">
        <w:tc>
          <w:tcPr>
            <w:tcW w:w="2482" w:type="dxa"/>
          </w:tcPr>
          <w:p w14:paraId="305CFD7F" w14:textId="7693B58D"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7A75C547" w14:textId="1F780DF0"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+3</w:t>
            </w:r>
            <w:r w:rsidR="008620A5">
              <w:rPr>
                <w:rFonts w:ascii="Times New Roman" w:hAnsi="Times New Roman" w:cs="Times New Roman"/>
                <w:sz w:val="24"/>
                <w:szCs w:val="24"/>
              </w:rPr>
              <w:t xml:space="preserve"> </w:t>
            </w:r>
          </w:p>
        </w:tc>
        <w:tc>
          <w:tcPr>
            <w:tcW w:w="2333" w:type="dxa"/>
          </w:tcPr>
          <w:p w14:paraId="131E3453" w14:textId="4F4DD99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37BE59D4" w14:textId="6A291C2F" w:rsidR="00702CAF" w:rsidRDefault="009927C8"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02CAF" w14:paraId="05399DAA" w14:textId="1C88DB95" w:rsidTr="00702CAF">
        <w:tc>
          <w:tcPr>
            <w:tcW w:w="2482" w:type="dxa"/>
          </w:tcPr>
          <w:p w14:paraId="4A7972D0" w14:textId="1BA8CE9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Full Sample</w:t>
            </w:r>
            <w:r w:rsidR="008620A5">
              <w:rPr>
                <w:rFonts w:ascii="Times New Roman" w:hAnsi="Times New Roman" w:cs="Times New Roman"/>
                <w:sz w:val="24"/>
                <w:szCs w:val="24"/>
              </w:rPr>
              <w:t xml:space="preserve"> </w:t>
            </w:r>
          </w:p>
        </w:tc>
        <w:tc>
          <w:tcPr>
            <w:tcW w:w="2333" w:type="dxa"/>
          </w:tcPr>
          <w:p w14:paraId="30367E8A" w14:textId="1A2002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2333" w:type="dxa"/>
          </w:tcPr>
          <w:p w14:paraId="35A139F8" w14:textId="568D94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2202" w:type="dxa"/>
          </w:tcPr>
          <w:p w14:paraId="495C9422" w14:textId="65E2869B"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.47</w:t>
            </w:r>
          </w:p>
        </w:tc>
      </w:tr>
      <w:tr w:rsidR="00702CAF" w14:paraId="1830C41E" w14:textId="7FABAE3F" w:rsidTr="00702CAF">
        <w:tc>
          <w:tcPr>
            <w:tcW w:w="2482" w:type="dxa"/>
          </w:tcPr>
          <w:p w14:paraId="3D6491A4" w14:textId="04D7BAFF"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56340C8E" w14:textId="1437C9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0.78</w:t>
            </w:r>
          </w:p>
        </w:tc>
        <w:tc>
          <w:tcPr>
            <w:tcW w:w="2333" w:type="dxa"/>
          </w:tcPr>
          <w:p w14:paraId="25D28478" w14:textId="7AD1FBA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2202" w:type="dxa"/>
          </w:tcPr>
          <w:p w14:paraId="7848952E" w14:textId="08031C9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.52</w:t>
            </w:r>
          </w:p>
        </w:tc>
      </w:tr>
      <w:tr w:rsidR="00702CAF" w14:paraId="26CC6906" w14:textId="138FEDF0" w:rsidTr="00702CAF">
        <w:tc>
          <w:tcPr>
            <w:tcW w:w="2482" w:type="dxa"/>
          </w:tcPr>
          <w:p w14:paraId="4ACDCDB7" w14:textId="0BD6FD70"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lastRenderedPageBreak/>
              <w:t>Less Than College</w:t>
            </w:r>
          </w:p>
        </w:tc>
        <w:tc>
          <w:tcPr>
            <w:tcW w:w="2333" w:type="dxa"/>
          </w:tcPr>
          <w:p w14:paraId="5459BECB" w14:textId="404305E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r w:rsidR="007D17C6">
              <w:rPr>
                <w:rFonts w:ascii="Times New Roman" w:hAnsi="Times New Roman" w:cs="Times New Roman"/>
                <w:sz w:val="24"/>
                <w:szCs w:val="24"/>
              </w:rPr>
              <w:t>*</w:t>
            </w:r>
          </w:p>
        </w:tc>
        <w:tc>
          <w:tcPr>
            <w:tcW w:w="2333" w:type="dxa"/>
          </w:tcPr>
          <w:p w14:paraId="11F95F5F" w14:textId="6646684D" w:rsidR="00702CAF" w:rsidRDefault="00306539" w:rsidP="00702CAF">
            <w:pPr>
              <w:contextualSpacing/>
              <w:jc w:val="center"/>
              <w:rPr>
                <w:rFonts w:ascii="Times New Roman" w:hAnsi="Times New Roman" w:cs="Times New Roman"/>
                <w:sz w:val="24"/>
                <w:szCs w:val="24"/>
              </w:rPr>
            </w:pPr>
            <w:r>
              <w:rPr>
                <w:rFonts w:ascii="Times New Roman" w:hAnsi="Times New Roman" w:cs="Times New Roman"/>
                <w:sz w:val="24"/>
                <w:szCs w:val="24"/>
              </w:rPr>
              <w:t>0.045</w:t>
            </w:r>
            <w:r w:rsidR="007D17C6">
              <w:rPr>
                <w:rFonts w:ascii="Times New Roman" w:hAnsi="Times New Roman" w:cs="Times New Roman"/>
                <w:sz w:val="24"/>
                <w:szCs w:val="24"/>
              </w:rPr>
              <w:t>*</w:t>
            </w:r>
          </w:p>
        </w:tc>
        <w:tc>
          <w:tcPr>
            <w:tcW w:w="2202" w:type="dxa"/>
          </w:tcPr>
          <w:p w14:paraId="13A7DD24" w14:textId="19E0E7C4"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.48</w:t>
            </w:r>
          </w:p>
        </w:tc>
      </w:tr>
      <w:tr w:rsidR="00702CAF" w14:paraId="77A9A9FD" w14:textId="29DB7676" w:rsidTr="00702CAF">
        <w:tc>
          <w:tcPr>
            <w:tcW w:w="2482" w:type="dxa"/>
          </w:tcPr>
          <w:p w14:paraId="622B6C42" w14:textId="02774209"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36E50415" w14:textId="2CF8BFD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333" w:type="dxa"/>
          </w:tcPr>
          <w:p w14:paraId="0ADA66E2" w14:textId="1886E1E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202" w:type="dxa"/>
          </w:tcPr>
          <w:p w14:paraId="635C522D" w14:textId="6D304E66"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.56</w:t>
            </w:r>
          </w:p>
        </w:tc>
      </w:tr>
      <w:tr w:rsidR="00702CAF" w14:paraId="77030358" w14:textId="67C962DC" w:rsidTr="00702CAF">
        <w:tc>
          <w:tcPr>
            <w:tcW w:w="2482" w:type="dxa"/>
          </w:tcPr>
          <w:p w14:paraId="120A5E97" w14:textId="2A8308E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32DB7876" w14:textId="4B777E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333" w:type="dxa"/>
          </w:tcPr>
          <w:p w14:paraId="28A903C9" w14:textId="57D742AE"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2202" w:type="dxa"/>
          </w:tcPr>
          <w:p w14:paraId="33E27BF2" w14:textId="3A5DDF4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.54</w:t>
            </w:r>
          </w:p>
        </w:tc>
      </w:tr>
    </w:tbl>
    <w:p w14:paraId="297D3F08" w14:textId="293089F3" w:rsidR="00546322" w:rsidRDefault="00546322">
      <w:pPr>
        <w:contextualSpacing/>
        <w:rPr>
          <w:rFonts w:ascii="Times New Roman" w:hAnsi="Times New Roman" w:cs="Times New Roman"/>
          <w:sz w:val="24"/>
          <w:szCs w:val="24"/>
        </w:rPr>
      </w:pPr>
    </w:p>
    <w:p w14:paraId="4628E5E6" w14:textId="2EE1D74D" w:rsidR="00A87A7C" w:rsidRDefault="007F7A3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D766C" wp14:editId="02901EF5">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_o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lastRenderedPageBreak/>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F7A34" w14:paraId="3D89D9D3" w14:textId="77777777" w:rsidTr="004D06FC">
        <w:tc>
          <w:tcPr>
            <w:tcW w:w="2482" w:type="dxa"/>
          </w:tcPr>
          <w:p w14:paraId="0A6684D6"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1A02B34D"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74A5553B"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05C3A47C" w14:textId="486F6359"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F7A34" w14:paraId="3CE88652" w14:textId="77777777" w:rsidTr="004D06FC">
        <w:tc>
          <w:tcPr>
            <w:tcW w:w="2482" w:type="dxa"/>
          </w:tcPr>
          <w:p w14:paraId="6C765701"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12F4BC06" w14:textId="0C663EC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0.89</w:t>
            </w:r>
          </w:p>
        </w:tc>
        <w:tc>
          <w:tcPr>
            <w:tcW w:w="2333" w:type="dxa"/>
          </w:tcPr>
          <w:p w14:paraId="51DDF2FE" w14:textId="7E313A06"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0.98</w:t>
            </w:r>
          </w:p>
        </w:tc>
        <w:tc>
          <w:tcPr>
            <w:tcW w:w="2202" w:type="dxa"/>
          </w:tcPr>
          <w:p w14:paraId="4ABFD8AF" w14:textId="09FCC970"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99</w:t>
            </w:r>
          </w:p>
        </w:tc>
      </w:tr>
      <w:tr w:rsidR="007F7A34" w14:paraId="77E9187F" w14:textId="77777777" w:rsidTr="004D06FC">
        <w:tc>
          <w:tcPr>
            <w:tcW w:w="2482" w:type="dxa"/>
          </w:tcPr>
          <w:p w14:paraId="3F75BBF9"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22B9248A" w14:textId="0E78853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2333" w:type="dxa"/>
          </w:tcPr>
          <w:p w14:paraId="33BB76E2" w14:textId="7D65395F"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39CC9125" w14:textId="41B45517"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87</w:t>
            </w:r>
          </w:p>
        </w:tc>
      </w:tr>
      <w:tr w:rsidR="007F7A34" w14:paraId="3AF2C319" w14:textId="77777777" w:rsidTr="004D06FC">
        <w:tc>
          <w:tcPr>
            <w:tcW w:w="2482" w:type="dxa"/>
          </w:tcPr>
          <w:p w14:paraId="445DBB1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ADF6467" w14:textId="361C35B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0.09</w:t>
            </w:r>
            <w:r w:rsidR="007D17C6">
              <w:rPr>
                <w:rFonts w:ascii="Times New Roman" w:hAnsi="Times New Roman" w:cs="Times New Roman"/>
                <w:sz w:val="24"/>
                <w:szCs w:val="24"/>
              </w:rPr>
              <w:t>*</w:t>
            </w:r>
          </w:p>
        </w:tc>
        <w:tc>
          <w:tcPr>
            <w:tcW w:w="2333" w:type="dxa"/>
          </w:tcPr>
          <w:p w14:paraId="471BB7B5" w14:textId="2C9479BC"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0.24</w:t>
            </w:r>
          </w:p>
        </w:tc>
        <w:tc>
          <w:tcPr>
            <w:tcW w:w="2202" w:type="dxa"/>
          </w:tcPr>
          <w:p w14:paraId="0D637100" w14:textId="7D04C6D6"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67</w:t>
            </w:r>
          </w:p>
        </w:tc>
      </w:tr>
      <w:tr w:rsidR="007F7A34" w14:paraId="6858E3D3" w14:textId="77777777" w:rsidTr="004D06FC">
        <w:tc>
          <w:tcPr>
            <w:tcW w:w="2482" w:type="dxa"/>
          </w:tcPr>
          <w:p w14:paraId="0E33757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672E38D6" w14:textId="58DEAEE1"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2333" w:type="dxa"/>
          </w:tcPr>
          <w:p w14:paraId="73474514" w14:textId="1EC192A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0.94</w:t>
            </w:r>
          </w:p>
        </w:tc>
        <w:tc>
          <w:tcPr>
            <w:tcW w:w="2202" w:type="dxa"/>
          </w:tcPr>
          <w:p w14:paraId="1031FA38" w14:textId="137F7E9D"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60</w:t>
            </w:r>
          </w:p>
        </w:tc>
      </w:tr>
      <w:tr w:rsidR="007F7A34" w14:paraId="6229BBE7" w14:textId="77777777" w:rsidTr="004D06FC">
        <w:tc>
          <w:tcPr>
            <w:tcW w:w="2482" w:type="dxa"/>
          </w:tcPr>
          <w:p w14:paraId="3528F94F"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7FF11580" w14:textId="0CA7001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0.65</w:t>
            </w:r>
          </w:p>
        </w:tc>
        <w:tc>
          <w:tcPr>
            <w:tcW w:w="2333" w:type="dxa"/>
          </w:tcPr>
          <w:p w14:paraId="5ED2CC7B" w14:textId="3D71FA6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2202" w:type="dxa"/>
          </w:tcPr>
          <w:p w14:paraId="57FB639F" w14:textId="49A94BE4"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94</w:t>
            </w:r>
          </w:p>
        </w:tc>
      </w:tr>
    </w:tbl>
    <w:p w14:paraId="46C77540" w14:textId="4071444B" w:rsidR="007F7A34" w:rsidRDefault="007F7A34">
      <w:pPr>
        <w:contextualSpacing/>
        <w:rPr>
          <w:rFonts w:ascii="Times New Roman" w:hAnsi="Times New Roman" w:cs="Times New Roman"/>
          <w:sz w:val="24"/>
          <w:szCs w:val="24"/>
        </w:rPr>
      </w:pPr>
    </w:p>
    <w:p w14:paraId="5455DABF" w14:textId="2C143857" w:rsidR="003042EE" w:rsidRDefault="003042E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C229EA" wp14:editId="019E2562">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_o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3042EE" w14:paraId="79A4FE16" w14:textId="77777777" w:rsidTr="004D06FC">
        <w:tc>
          <w:tcPr>
            <w:tcW w:w="2482" w:type="dxa"/>
          </w:tcPr>
          <w:p w14:paraId="08EA939A"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2A2D3E15"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24B37BE1"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14A42ED3" w14:textId="4836A0DE" w:rsidR="003042EE" w:rsidRDefault="00B6293E"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3042EE" w14:paraId="2F03B218" w14:textId="77777777" w:rsidTr="004D06FC">
        <w:tc>
          <w:tcPr>
            <w:tcW w:w="2482" w:type="dxa"/>
          </w:tcPr>
          <w:p w14:paraId="49B47CFD"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2C2BDE70" w14:textId="37BBB2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2A013113" w14:textId="4427F2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202" w:type="dxa"/>
          </w:tcPr>
          <w:p w14:paraId="0AC47D33" w14:textId="165A06D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B6293E">
              <w:rPr>
                <w:rFonts w:ascii="Times New Roman" w:hAnsi="Times New Roman" w:cs="Times New Roman"/>
                <w:sz w:val="24"/>
                <w:szCs w:val="24"/>
              </w:rPr>
              <w:t>42</w:t>
            </w:r>
          </w:p>
        </w:tc>
      </w:tr>
      <w:tr w:rsidR="003042EE" w14:paraId="4DC25C8C" w14:textId="77777777" w:rsidTr="004D06FC">
        <w:tc>
          <w:tcPr>
            <w:tcW w:w="2482" w:type="dxa"/>
          </w:tcPr>
          <w:p w14:paraId="3BD40EC6"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147836B" w14:textId="4DAF2A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3F897045" w14:textId="03F24F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202" w:type="dxa"/>
          </w:tcPr>
          <w:p w14:paraId="16A4DD16" w14:textId="0E95920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37</w:t>
            </w:r>
          </w:p>
        </w:tc>
      </w:tr>
      <w:tr w:rsidR="003042EE" w14:paraId="0C0F371A" w14:textId="77777777" w:rsidTr="004D06FC">
        <w:tc>
          <w:tcPr>
            <w:tcW w:w="2482" w:type="dxa"/>
          </w:tcPr>
          <w:p w14:paraId="3465529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2E1EE5CB" w14:textId="3499A4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2333" w:type="dxa"/>
          </w:tcPr>
          <w:p w14:paraId="72625C48" w14:textId="1E89D65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2202" w:type="dxa"/>
          </w:tcPr>
          <w:p w14:paraId="427B378F" w14:textId="5CE2005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44</w:t>
            </w:r>
          </w:p>
        </w:tc>
      </w:tr>
      <w:tr w:rsidR="003042EE" w14:paraId="4D845C9C" w14:textId="77777777" w:rsidTr="004D06FC">
        <w:tc>
          <w:tcPr>
            <w:tcW w:w="2482" w:type="dxa"/>
          </w:tcPr>
          <w:p w14:paraId="3EC1A53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25EC9889" w14:textId="3AC7471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0.60</w:t>
            </w:r>
          </w:p>
        </w:tc>
        <w:tc>
          <w:tcPr>
            <w:tcW w:w="2333" w:type="dxa"/>
          </w:tcPr>
          <w:p w14:paraId="00A479EB" w14:textId="1393477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40E5DE0C" w14:textId="29DC12E6"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40</w:t>
            </w:r>
          </w:p>
        </w:tc>
      </w:tr>
      <w:tr w:rsidR="003042EE" w14:paraId="6C11E82F" w14:textId="77777777" w:rsidTr="004D06FC">
        <w:tc>
          <w:tcPr>
            <w:tcW w:w="2482" w:type="dxa"/>
          </w:tcPr>
          <w:p w14:paraId="69E1A157"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0FF76A30" w14:textId="5A8717C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0.47</w:t>
            </w:r>
          </w:p>
        </w:tc>
        <w:tc>
          <w:tcPr>
            <w:tcW w:w="2333" w:type="dxa"/>
          </w:tcPr>
          <w:p w14:paraId="21B17647" w14:textId="22CA85A0"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2202" w:type="dxa"/>
          </w:tcPr>
          <w:p w14:paraId="3013362B" w14:textId="46B6FFBE"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65</w:t>
            </w:r>
          </w:p>
        </w:tc>
      </w:tr>
    </w:tbl>
    <w:p w14:paraId="5F06B24B" w14:textId="337CBAEB" w:rsidR="003042EE" w:rsidRDefault="003042EE">
      <w:pPr>
        <w:contextualSpacing/>
        <w:rPr>
          <w:rFonts w:ascii="Times New Roman" w:hAnsi="Times New Roman" w:cs="Times New Roman"/>
          <w:sz w:val="24"/>
          <w:szCs w:val="24"/>
        </w:rPr>
      </w:pPr>
    </w:p>
    <w:p w14:paraId="531B9C04" w14:textId="6D4C9E13" w:rsidR="004F4747" w:rsidRDefault="007C6007">
      <w:pPr>
        <w:contextualSpacing/>
        <w:rPr>
          <w:rFonts w:ascii="Times New Roman" w:hAnsi="Times New Roman" w:cs="Times New Roman"/>
          <w:sz w:val="24"/>
          <w:szCs w:val="24"/>
        </w:rPr>
      </w:pPr>
      <w:r>
        <w:rPr>
          <w:rFonts w:ascii="Times New Roman" w:hAnsi="Times New Roman" w:cs="Times New Roman"/>
          <w:b/>
          <w:sz w:val="24"/>
          <w:szCs w:val="24"/>
        </w:rPr>
        <w:t>Discussion</w:t>
      </w:r>
    </w:p>
    <w:p w14:paraId="5F915709" w14:textId="5439EF7F" w:rsidR="004F4747" w:rsidRDefault="004F4747">
      <w:pPr>
        <w:contextualSpacing/>
        <w:rPr>
          <w:rFonts w:ascii="Times New Roman" w:hAnsi="Times New Roman" w:cs="Times New Roman"/>
          <w:sz w:val="24"/>
          <w:szCs w:val="24"/>
        </w:rPr>
      </w:pPr>
    </w:p>
    <w:p w14:paraId="4DA5CC34" w14:textId="73450B29"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of a paid leave policy on labor 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(-3 to +3 months). The effect was additionally jointly significant for month of birth to six months following birth.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39542DD5"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 xml:space="preserve">The analysis of employment effects of paid leave policies yields joint statistical significance only for women without a college degree in the period of three months before birth to three months after birth. </w:t>
      </w:r>
      <w:bookmarkStart w:id="1" w:name="_GoBack"/>
      <w:bookmarkEnd w:id="1"/>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3D0909A7"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BF2885" w:rsidRPr="00BF2885">
        <w:rPr>
          <w:rFonts w:ascii="Times New Roman" w:hAnsi="Times New Roman" w:cs="Times New Roman"/>
          <w:sz w:val="24"/>
          <w:szCs w:val="24"/>
        </w:rPr>
        <w:t>https://doi.org/10.1257/aer.p20161118</w:t>
      </w:r>
    </w:p>
    <w:p w14:paraId="30021152" w14:textId="0EEFB03F" w:rsidR="00BF2885" w:rsidRPr="00D06165" w:rsidRDefault="00BF2885" w:rsidP="00D06165">
      <w:pPr>
        <w:ind w:left="720" w:hanging="720"/>
        <w:rPr>
          <w:rFonts w:ascii="Times New Roman" w:hAnsi="Times New Roman" w:cs="Times New Roman"/>
          <w:sz w:val="24"/>
          <w:szCs w:val="24"/>
        </w:rPr>
      </w:pPr>
      <w:r w:rsidRPr="00BF2885">
        <w:rPr>
          <w:rFonts w:ascii="Times New Roman" w:hAnsi="Times New Roman" w:cs="Times New Roman"/>
          <w:sz w:val="24"/>
          <w:szCs w:val="24"/>
        </w:rPr>
        <w:t>Byker, T.</w:t>
      </w:r>
      <w:r>
        <w:rPr>
          <w:rFonts w:ascii="Times New Roman" w:hAnsi="Times New Roman" w:cs="Times New Roman"/>
          <w:sz w:val="24"/>
          <w:szCs w:val="24"/>
        </w:rPr>
        <w:t>S.</w:t>
      </w:r>
      <w:r w:rsidRPr="00BF2885">
        <w:rPr>
          <w:rFonts w:ascii="Times New Roman" w:hAnsi="Times New Roman" w:cs="Times New Roman"/>
          <w:sz w:val="24"/>
          <w:szCs w:val="24"/>
        </w:rPr>
        <w:t xml:space="preserve"> (2016).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Das, T., &amp; Polachek, S. W. (2015). Unanticipated Effects of California’s Paid Family Leave Program. Contemporary Economic Policy, 33(4), 619–635. https://doi.org/10.1111/coep.12102</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129531CF" w:rsidR="00EB1C75" w:rsidRP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Rossin‐Slater, M., Ruhm, C. J., &amp; Waldfogel, J. (2013). The Effects of California’s Paid Family Leave Program on Mothers’ Leave-Taking and Subsequent Labor Market Outcomes. Journal of Policy Analysis and Management, 32(2), 224–245. https://doi.org/10.1002/pam.21676</w:t>
      </w:r>
    </w:p>
    <w:sectPr w:rsidR="00EB1C75" w:rsidRPr="00EB1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6-14T12:46:00Z" w:initials="WU">
    <w:p w14:paraId="3406810D" w14:textId="77777777" w:rsidR="00B6293E" w:rsidRPr="006D00F9" w:rsidRDefault="00B6293E"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93652" w14:textId="77777777" w:rsidR="00AC3E2F" w:rsidRDefault="00AC3E2F" w:rsidP="00D90AB6">
      <w:pPr>
        <w:spacing w:after="0" w:line="240" w:lineRule="auto"/>
      </w:pPr>
      <w:r>
        <w:separator/>
      </w:r>
    </w:p>
  </w:endnote>
  <w:endnote w:type="continuationSeparator" w:id="0">
    <w:p w14:paraId="72F623D9" w14:textId="77777777" w:rsidR="00AC3E2F" w:rsidRDefault="00AC3E2F"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4AB5B" w14:textId="77777777" w:rsidR="00AC3E2F" w:rsidRDefault="00AC3E2F" w:rsidP="00D90AB6">
      <w:pPr>
        <w:spacing w:after="0" w:line="240" w:lineRule="auto"/>
      </w:pPr>
      <w:r>
        <w:separator/>
      </w:r>
    </w:p>
  </w:footnote>
  <w:footnote w:type="continuationSeparator" w:id="0">
    <w:p w14:paraId="7E5DED2D" w14:textId="77777777" w:rsidR="00AC3E2F" w:rsidRDefault="00AC3E2F"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77374"/>
    <w:rsid w:val="000845A7"/>
    <w:rsid w:val="000B0F6D"/>
    <w:rsid w:val="000C573A"/>
    <w:rsid w:val="000F2380"/>
    <w:rsid w:val="00112CCD"/>
    <w:rsid w:val="001159CB"/>
    <w:rsid w:val="00116B4F"/>
    <w:rsid w:val="00121BEE"/>
    <w:rsid w:val="00125688"/>
    <w:rsid w:val="001329E5"/>
    <w:rsid w:val="00152A7B"/>
    <w:rsid w:val="00154EB0"/>
    <w:rsid w:val="00161FD9"/>
    <w:rsid w:val="00192FCA"/>
    <w:rsid w:val="001A3527"/>
    <w:rsid w:val="001C1680"/>
    <w:rsid w:val="001D2292"/>
    <w:rsid w:val="001E4926"/>
    <w:rsid w:val="001F1B1D"/>
    <w:rsid w:val="00201C53"/>
    <w:rsid w:val="002169FA"/>
    <w:rsid w:val="0022180C"/>
    <w:rsid w:val="00257213"/>
    <w:rsid w:val="00271880"/>
    <w:rsid w:val="00285189"/>
    <w:rsid w:val="00291B60"/>
    <w:rsid w:val="002A43CB"/>
    <w:rsid w:val="002B7B4D"/>
    <w:rsid w:val="002C4C57"/>
    <w:rsid w:val="002D380B"/>
    <w:rsid w:val="00302287"/>
    <w:rsid w:val="003042EE"/>
    <w:rsid w:val="00306539"/>
    <w:rsid w:val="00341D00"/>
    <w:rsid w:val="00344D43"/>
    <w:rsid w:val="0036055E"/>
    <w:rsid w:val="003B2672"/>
    <w:rsid w:val="003C40BC"/>
    <w:rsid w:val="003C41AF"/>
    <w:rsid w:val="003E50FA"/>
    <w:rsid w:val="003E721B"/>
    <w:rsid w:val="0040538B"/>
    <w:rsid w:val="00416675"/>
    <w:rsid w:val="00433F5A"/>
    <w:rsid w:val="00472F66"/>
    <w:rsid w:val="00474B03"/>
    <w:rsid w:val="004B6037"/>
    <w:rsid w:val="004C2881"/>
    <w:rsid w:val="004C4D23"/>
    <w:rsid w:val="004C6AF9"/>
    <w:rsid w:val="004D06FC"/>
    <w:rsid w:val="004E615D"/>
    <w:rsid w:val="004F2641"/>
    <w:rsid w:val="004F4747"/>
    <w:rsid w:val="004F6585"/>
    <w:rsid w:val="00524DEB"/>
    <w:rsid w:val="00534256"/>
    <w:rsid w:val="00537362"/>
    <w:rsid w:val="00546322"/>
    <w:rsid w:val="00566045"/>
    <w:rsid w:val="005669E9"/>
    <w:rsid w:val="0058002E"/>
    <w:rsid w:val="00595038"/>
    <w:rsid w:val="005B6863"/>
    <w:rsid w:val="005C02DD"/>
    <w:rsid w:val="005F0BE4"/>
    <w:rsid w:val="005F52F4"/>
    <w:rsid w:val="0062561D"/>
    <w:rsid w:val="006263F2"/>
    <w:rsid w:val="006458B7"/>
    <w:rsid w:val="00663461"/>
    <w:rsid w:val="00680B5F"/>
    <w:rsid w:val="006820EA"/>
    <w:rsid w:val="006B4DB1"/>
    <w:rsid w:val="006D00F9"/>
    <w:rsid w:val="006D21E5"/>
    <w:rsid w:val="006D7AE0"/>
    <w:rsid w:val="006E29F9"/>
    <w:rsid w:val="006F1608"/>
    <w:rsid w:val="00700B09"/>
    <w:rsid w:val="00702CAF"/>
    <w:rsid w:val="00706A52"/>
    <w:rsid w:val="00726B49"/>
    <w:rsid w:val="00727BAC"/>
    <w:rsid w:val="00736C06"/>
    <w:rsid w:val="00741380"/>
    <w:rsid w:val="00741AEC"/>
    <w:rsid w:val="00744A5E"/>
    <w:rsid w:val="007502F2"/>
    <w:rsid w:val="00751BD5"/>
    <w:rsid w:val="007775E3"/>
    <w:rsid w:val="00781D4E"/>
    <w:rsid w:val="007C6007"/>
    <w:rsid w:val="007D17C6"/>
    <w:rsid w:val="007E2EC6"/>
    <w:rsid w:val="007F7A34"/>
    <w:rsid w:val="008110E2"/>
    <w:rsid w:val="00861DD6"/>
    <w:rsid w:val="008620A5"/>
    <w:rsid w:val="00865245"/>
    <w:rsid w:val="0087319A"/>
    <w:rsid w:val="008815B6"/>
    <w:rsid w:val="008C1BBD"/>
    <w:rsid w:val="008C5EFD"/>
    <w:rsid w:val="008F0660"/>
    <w:rsid w:val="00915A37"/>
    <w:rsid w:val="009170DB"/>
    <w:rsid w:val="00923AAE"/>
    <w:rsid w:val="00932CFB"/>
    <w:rsid w:val="009927C8"/>
    <w:rsid w:val="009B36AD"/>
    <w:rsid w:val="009C097A"/>
    <w:rsid w:val="009D5135"/>
    <w:rsid w:val="009D6F4D"/>
    <w:rsid w:val="009F0108"/>
    <w:rsid w:val="009F39EF"/>
    <w:rsid w:val="009F7B3E"/>
    <w:rsid w:val="00A01301"/>
    <w:rsid w:val="00A11C54"/>
    <w:rsid w:val="00A33DD6"/>
    <w:rsid w:val="00A40CC4"/>
    <w:rsid w:val="00A5244E"/>
    <w:rsid w:val="00A64C70"/>
    <w:rsid w:val="00A6763E"/>
    <w:rsid w:val="00A87A7C"/>
    <w:rsid w:val="00AC3E2F"/>
    <w:rsid w:val="00AD0E9B"/>
    <w:rsid w:val="00AE475A"/>
    <w:rsid w:val="00AF6473"/>
    <w:rsid w:val="00B21CB0"/>
    <w:rsid w:val="00B23D0C"/>
    <w:rsid w:val="00B340E6"/>
    <w:rsid w:val="00B369DF"/>
    <w:rsid w:val="00B6293E"/>
    <w:rsid w:val="00B67AAF"/>
    <w:rsid w:val="00B72DA6"/>
    <w:rsid w:val="00B953F2"/>
    <w:rsid w:val="00B95D5E"/>
    <w:rsid w:val="00BB661D"/>
    <w:rsid w:val="00BC2FE3"/>
    <w:rsid w:val="00BE21C5"/>
    <w:rsid w:val="00BF10F8"/>
    <w:rsid w:val="00BF2885"/>
    <w:rsid w:val="00C50D65"/>
    <w:rsid w:val="00C52EF0"/>
    <w:rsid w:val="00C53333"/>
    <w:rsid w:val="00C967EC"/>
    <w:rsid w:val="00C970AF"/>
    <w:rsid w:val="00CD56EC"/>
    <w:rsid w:val="00CF4F77"/>
    <w:rsid w:val="00CF572E"/>
    <w:rsid w:val="00D06165"/>
    <w:rsid w:val="00D109C9"/>
    <w:rsid w:val="00D155E9"/>
    <w:rsid w:val="00D255E4"/>
    <w:rsid w:val="00D358AC"/>
    <w:rsid w:val="00D56DC5"/>
    <w:rsid w:val="00D75716"/>
    <w:rsid w:val="00D7684F"/>
    <w:rsid w:val="00D90AB6"/>
    <w:rsid w:val="00DA4EE0"/>
    <w:rsid w:val="00DC5455"/>
    <w:rsid w:val="00DD66A8"/>
    <w:rsid w:val="00DF16C9"/>
    <w:rsid w:val="00DF779E"/>
    <w:rsid w:val="00E263E4"/>
    <w:rsid w:val="00E554F7"/>
    <w:rsid w:val="00E87563"/>
    <w:rsid w:val="00EA5C64"/>
    <w:rsid w:val="00EB1C75"/>
    <w:rsid w:val="00EC494C"/>
    <w:rsid w:val="00EE5DCA"/>
    <w:rsid w:val="00EF60FB"/>
    <w:rsid w:val="00F12B90"/>
    <w:rsid w:val="00F15B17"/>
    <w:rsid w:val="00F22B57"/>
    <w:rsid w:val="00F75E33"/>
    <w:rsid w:val="00FA00C1"/>
    <w:rsid w:val="00FC0AE6"/>
    <w:rsid w:val="00FC18D9"/>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53DFE-63AB-4C38-8D26-544077664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13</Pages>
  <Words>3067</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88</cp:revision>
  <dcterms:created xsi:type="dcterms:W3CDTF">2019-06-15T17:14:00Z</dcterms:created>
  <dcterms:modified xsi:type="dcterms:W3CDTF">2019-06-21T16:09:00Z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