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00B778FB" w:rsidR="00CF572E" w:rsidRDefault="007775E3"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w:t>
      </w:r>
      <w:r w:rsidR="00CF572E">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6DB34476"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005A444A"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21FA6E2D"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B015811" w14:textId="77777777" w:rsidR="00D358AC" w:rsidRDefault="00D358AC">
      <w:pPr>
        <w:contextualSpacing/>
        <w:rPr>
          <w:rFonts w:ascii="Times New Roman" w:hAnsi="Times New Roman" w:cs="Times New Roman"/>
          <w:sz w:val="24"/>
          <w:szCs w:val="24"/>
        </w:rPr>
      </w:pPr>
    </w:p>
    <w:p w14:paraId="7D9C717E"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New Jersey and California paid family leave policies </w:t>
      </w:r>
      <w:r w:rsidR="005F0BE4">
        <w:rPr>
          <w:rFonts w:ascii="Times New Roman" w:hAnsi="Times New Roman" w:cs="Times New Roman"/>
          <w:sz w:val="24"/>
          <w:szCs w:val="24"/>
        </w:rPr>
        <w:t xml:space="preserve">may </w:t>
      </w:r>
      <w:r>
        <w:rPr>
          <w:rFonts w:ascii="Times New Roman" w:hAnsi="Times New Roman" w:cs="Times New Roman"/>
          <w:sz w:val="24"/>
          <w:szCs w:val="24"/>
        </w:rPr>
        <w:t>p</w:t>
      </w:r>
      <w:r w:rsidR="005F0BE4">
        <w:rPr>
          <w:rFonts w:ascii="Times New Roman" w:hAnsi="Times New Roman" w:cs="Times New Roman"/>
          <w:sz w:val="24"/>
          <w:szCs w:val="24"/>
        </w:rPr>
        <w:t>roduce both benefits and costs on a range of labor market outcomes.</w:t>
      </w:r>
    </w:p>
    <w:p w14:paraId="75BAEF92" w14:textId="77777777" w:rsidR="005F0BE4" w:rsidRDefault="005F0BE4">
      <w:pPr>
        <w:contextualSpacing/>
        <w:rPr>
          <w:rFonts w:ascii="Times New Roman" w:hAnsi="Times New Roman" w:cs="Times New Roman"/>
          <w:sz w:val="24"/>
          <w:szCs w:val="24"/>
        </w:rPr>
      </w:pPr>
    </w:p>
    <w:p w14:paraId="1F85BD89" w14:textId="77777777"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p>
    <w:p w14:paraId="68C4F03B" w14:textId="77777777" w:rsidR="00112CCD" w:rsidRDefault="00112CCD">
      <w:pPr>
        <w:contextualSpacing/>
        <w:rPr>
          <w:rFonts w:ascii="Times New Roman" w:hAnsi="Times New Roman" w:cs="Times New Roman"/>
          <w:sz w:val="24"/>
          <w:szCs w:val="24"/>
        </w:rPr>
      </w:pPr>
    </w:p>
    <w:p w14:paraId="664101DD" w14:textId="5073CC6B"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t>
      </w:r>
      <w:r w:rsidR="004C6AF9">
        <w:rPr>
          <w:rFonts w:ascii="Times New Roman" w:hAnsi="Times New Roman" w:cs="Times New Roman"/>
          <w:sz w:val="24"/>
          <w:szCs w:val="24"/>
        </w:rPr>
        <w:t xml:space="preserve">the </w:t>
      </w:r>
      <w:r w:rsidR="00726B49">
        <w:rPr>
          <w:rFonts w:ascii="Times New Roman" w:hAnsi="Times New Roman" w:cs="Times New Roman"/>
          <w:sz w:val="24"/>
          <w:szCs w:val="24"/>
        </w:rPr>
        <w:t xml:space="preserve">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57F60946" w14:textId="77777777" w:rsidR="00D358AC" w:rsidRDefault="00D358AC" w:rsidP="005F0BE4">
      <w:pPr>
        <w:ind w:firstLine="720"/>
        <w:contextualSpacing/>
        <w:rPr>
          <w:rFonts w:ascii="Times New Roman" w:hAnsi="Times New Roman" w:cs="Times New Roman"/>
          <w:sz w:val="24"/>
          <w:szCs w:val="24"/>
        </w:rPr>
      </w:pPr>
      <w:r>
        <w:rPr>
          <w:rFonts w:ascii="Times New Roman" w:hAnsi="Times New Roman" w:cs="Times New Roman"/>
          <w:sz w:val="24"/>
          <w:szCs w:val="24"/>
        </w:rPr>
        <w:t>Paid family leave imposes a clear monetary cost on workers</w:t>
      </w:r>
      <w:r w:rsidR="00F12B90">
        <w:rPr>
          <w:rFonts w:ascii="Times New Roman" w:hAnsi="Times New Roman" w:cs="Times New Roman"/>
          <w:sz w:val="24"/>
          <w:szCs w:val="24"/>
        </w:rPr>
        <w:t xml:space="preserve"> and firms</w:t>
      </w:r>
      <w:r>
        <w:rPr>
          <w:rFonts w:ascii="Times New Roman" w:hAnsi="Times New Roman" w:cs="Times New Roman"/>
          <w:sz w:val="24"/>
          <w:szCs w:val="24"/>
        </w:rPr>
        <w:t xml:space="preserve"> through the payroll tax by which the </w:t>
      </w:r>
      <w:r w:rsidR="00F12B90">
        <w:rPr>
          <w:rFonts w:ascii="Times New Roman" w:hAnsi="Times New Roman" w:cs="Times New Roman"/>
          <w:sz w:val="24"/>
          <w:szCs w:val="24"/>
        </w:rPr>
        <w:t xml:space="preserve">policy is funded. Firms may also bear costs through search and training costs of temporarily replacement labor. Replacement labor may also be less productive due to less accumulation of firm-specific skills. </w:t>
      </w:r>
    </w:p>
    <w:p w14:paraId="14CE9A2C" w14:textId="77777777" w:rsidR="00D358AC" w:rsidRDefault="00D358AC">
      <w:pPr>
        <w:contextualSpacing/>
        <w:rPr>
          <w:rFonts w:ascii="Times New Roman" w:hAnsi="Times New Roman" w:cs="Times New Roman"/>
          <w:sz w:val="24"/>
          <w:szCs w:val="24"/>
        </w:rPr>
      </w:pPr>
    </w:p>
    <w:p w14:paraId="3D295645" w14:textId="516839CB" w:rsidR="00E554F7" w:rsidRDefault="00A6763E">
      <w:pPr>
        <w:contextualSpacing/>
        <w:rPr>
          <w:rFonts w:ascii="Times New Roman" w:hAnsi="Times New Roman" w:cs="Times New Roman"/>
          <w:sz w:val="24"/>
          <w:szCs w:val="24"/>
        </w:rPr>
      </w:pPr>
      <w:r>
        <w:rPr>
          <w:rFonts w:ascii="Times New Roman" w:hAnsi="Times New Roman" w:cs="Times New Roman"/>
          <w:b/>
          <w:sz w:val="24"/>
          <w:szCs w:val="24"/>
        </w:rPr>
        <w:t>Data</w:t>
      </w:r>
    </w:p>
    <w:p w14:paraId="4B42557A" w14:textId="408ECEF2" w:rsidR="00E554F7" w:rsidRPr="00E554F7" w:rsidRDefault="00E554F7">
      <w:pPr>
        <w:contextualSpacing/>
        <w:rPr>
          <w:rFonts w:ascii="Times New Roman" w:hAnsi="Times New Roman" w:cs="Times New Roman"/>
          <w:sz w:val="24"/>
          <w:szCs w:val="24"/>
        </w:rPr>
      </w:pPr>
    </w:p>
    <w:p w14:paraId="54D26B45" w14:textId="737F9FF2"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 xml:space="preserve">As respondents to the survey are recorded over different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w:t>
            </w:r>
            <w:r w:rsidR="004C2881">
              <w:rPr>
                <w:rFonts w:ascii="Times New Roman" w:hAnsi="Times New Roman" w:cs="Times New Roman"/>
                <w:sz w:val="24"/>
                <w:szCs w:val="24"/>
              </w:rPr>
              <w:t>,</w:t>
            </w:r>
            <w:r>
              <w:rPr>
                <w:rFonts w:ascii="Times New Roman" w:hAnsi="Times New Roman" w:cs="Times New Roman"/>
                <w:sz w:val="24"/>
                <w:szCs w:val="24"/>
              </w:rPr>
              <w:t>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w:t>
            </w:r>
            <w:r w:rsidR="004C2881">
              <w:rPr>
                <w:rFonts w:ascii="Times New Roman" w:hAnsi="Times New Roman" w:cs="Times New Roman"/>
                <w:sz w:val="24"/>
                <w:szCs w:val="24"/>
              </w:rPr>
              <w:t>,</w:t>
            </w:r>
            <w:r>
              <w:rPr>
                <w:rFonts w:ascii="Times New Roman" w:hAnsi="Times New Roman" w:cs="Times New Roman"/>
                <w:sz w:val="24"/>
                <w:szCs w:val="24"/>
              </w:rPr>
              <w:t>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5033CFEE" w14:textId="7073DB98" w:rsidR="006E29F9" w:rsidRDefault="006E29F9">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7399E3F"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occupation groups according to their most recent pre-birth occupation.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7A06651C" w14:textId="0E61F86D" w:rsidR="00932CFB" w:rsidRDefault="00932CFB">
      <w:pPr>
        <w:contextualSpacing/>
        <w:rPr>
          <w:rFonts w:ascii="Times New Roman" w:hAnsi="Times New Roman" w:cs="Times New Roman"/>
          <w:sz w:val="24"/>
          <w:szCs w:val="24"/>
        </w:rPr>
      </w:pPr>
    </w:p>
    <w:p w14:paraId="5F84318E" w14:textId="77777777" w:rsidR="007502F2" w:rsidRDefault="007502F2">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2155"/>
        <w:gridCol w:w="1024"/>
        <w:gridCol w:w="1085"/>
        <w:gridCol w:w="756"/>
        <w:gridCol w:w="866"/>
        <w:gridCol w:w="866"/>
        <w:gridCol w:w="866"/>
        <w:gridCol w:w="866"/>
        <w:gridCol w:w="866"/>
      </w:tblGrid>
      <w:tr w:rsidR="00D75716" w:rsidRPr="00D75716" w14:paraId="0220C192" w14:textId="77777777" w:rsidTr="00861DD6">
        <w:tc>
          <w:tcPr>
            <w:tcW w:w="2155" w:type="dxa"/>
          </w:tcPr>
          <w:p w14:paraId="4D94577B" w14:textId="77777777" w:rsidR="00D75716" w:rsidRPr="00D75716" w:rsidRDefault="00D75716" w:rsidP="00077374">
            <w:pPr>
              <w:contextualSpacing/>
              <w:rPr>
                <w:rFonts w:ascii="Times New Roman" w:hAnsi="Times New Roman" w:cs="Times New Roman"/>
                <w:sz w:val="24"/>
                <w:szCs w:val="24"/>
              </w:rPr>
            </w:pPr>
          </w:p>
        </w:tc>
        <w:tc>
          <w:tcPr>
            <w:tcW w:w="1024" w:type="dxa"/>
          </w:tcPr>
          <w:p w14:paraId="4EECDDF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count</w:t>
            </w:r>
          </w:p>
        </w:tc>
        <w:tc>
          <w:tcPr>
            <w:tcW w:w="1085" w:type="dxa"/>
          </w:tcPr>
          <w:p w14:paraId="700CA6E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mean</w:t>
            </w:r>
          </w:p>
        </w:tc>
        <w:tc>
          <w:tcPr>
            <w:tcW w:w="756" w:type="dxa"/>
          </w:tcPr>
          <w:p w14:paraId="306C832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std</w:t>
            </w:r>
          </w:p>
        </w:tc>
        <w:tc>
          <w:tcPr>
            <w:tcW w:w="866" w:type="dxa"/>
          </w:tcPr>
          <w:p w14:paraId="4DF12E4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min</w:t>
            </w:r>
          </w:p>
        </w:tc>
        <w:tc>
          <w:tcPr>
            <w:tcW w:w="866" w:type="dxa"/>
          </w:tcPr>
          <w:p w14:paraId="388997A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25%</w:t>
            </w:r>
          </w:p>
        </w:tc>
        <w:tc>
          <w:tcPr>
            <w:tcW w:w="866" w:type="dxa"/>
          </w:tcPr>
          <w:p w14:paraId="118C12E0"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50%</w:t>
            </w:r>
          </w:p>
        </w:tc>
        <w:tc>
          <w:tcPr>
            <w:tcW w:w="866" w:type="dxa"/>
          </w:tcPr>
          <w:p w14:paraId="45BCE51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75%</w:t>
            </w:r>
          </w:p>
        </w:tc>
        <w:tc>
          <w:tcPr>
            <w:tcW w:w="866" w:type="dxa"/>
          </w:tcPr>
          <w:p w14:paraId="7AAE0C7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max</w:t>
            </w:r>
          </w:p>
        </w:tc>
      </w:tr>
      <w:tr w:rsidR="00D75716" w:rsidRPr="00D75716" w14:paraId="1E22D08A" w14:textId="77777777" w:rsidTr="00861DD6">
        <w:tc>
          <w:tcPr>
            <w:tcW w:w="2155" w:type="dxa"/>
          </w:tcPr>
          <w:p w14:paraId="3DAEA23B" w14:textId="27C960E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Calendar Year</w:t>
            </w:r>
          </w:p>
        </w:tc>
        <w:tc>
          <w:tcPr>
            <w:tcW w:w="1024" w:type="dxa"/>
          </w:tcPr>
          <w:p w14:paraId="6F928102" w14:textId="4FF1BFF7"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26C16D2" w14:textId="0F16FDC2"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2002.91</w:t>
            </w:r>
          </w:p>
        </w:tc>
        <w:tc>
          <w:tcPr>
            <w:tcW w:w="756" w:type="dxa"/>
          </w:tcPr>
          <w:p w14:paraId="67B4621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4.93</w:t>
            </w:r>
          </w:p>
        </w:tc>
        <w:tc>
          <w:tcPr>
            <w:tcW w:w="866" w:type="dxa"/>
          </w:tcPr>
          <w:p w14:paraId="0E24B4A0" w14:textId="4EFFEF34"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1995</w:t>
            </w:r>
          </w:p>
        </w:tc>
        <w:tc>
          <w:tcPr>
            <w:tcW w:w="866" w:type="dxa"/>
          </w:tcPr>
          <w:p w14:paraId="3132198B" w14:textId="5466A57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1998</w:t>
            </w:r>
          </w:p>
        </w:tc>
        <w:tc>
          <w:tcPr>
            <w:tcW w:w="866" w:type="dxa"/>
          </w:tcPr>
          <w:p w14:paraId="6A0AC4E8" w14:textId="7212BF8B"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2003</w:t>
            </w:r>
          </w:p>
        </w:tc>
        <w:tc>
          <w:tcPr>
            <w:tcW w:w="866" w:type="dxa"/>
          </w:tcPr>
          <w:p w14:paraId="3A30E933" w14:textId="221481AF"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2007</w:t>
            </w:r>
          </w:p>
        </w:tc>
        <w:tc>
          <w:tcPr>
            <w:tcW w:w="866" w:type="dxa"/>
          </w:tcPr>
          <w:p w14:paraId="016F191B" w14:textId="33961B1A"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2012</w:t>
            </w:r>
          </w:p>
        </w:tc>
      </w:tr>
      <w:tr w:rsidR="00D75716" w:rsidRPr="00D75716" w14:paraId="43B6204D" w14:textId="77777777" w:rsidTr="00861DD6">
        <w:tc>
          <w:tcPr>
            <w:tcW w:w="2155" w:type="dxa"/>
          </w:tcPr>
          <w:p w14:paraId="38A70CA9" w14:textId="79CEB178"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Age</w:t>
            </w:r>
          </w:p>
        </w:tc>
        <w:tc>
          <w:tcPr>
            <w:tcW w:w="1024" w:type="dxa"/>
          </w:tcPr>
          <w:p w14:paraId="7B9D7C28" w14:textId="3B063B79"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3B0FB1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31.43</w:t>
            </w:r>
          </w:p>
        </w:tc>
        <w:tc>
          <w:tcPr>
            <w:tcW w:w="756" w:type="dxa"/>
          </w:tcPr>
          <w:p w14:paraId="179CDB27"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4.85</w:t>
            </w:r>
          </w:p>
        </w:tc>
        <w:tc>
          <w:tcPr>
            <w:tcW w:w="866" w:type="dxa"/>
          </w:tcPr>
          <w:p w14:paraId="77901313"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6D38AAA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28.0</w:t>
            </w:r>
          </w:p>
        </w:tc>
        <w:tc>
          <w:tcPr>
            <w:tcW w:w="866" w:type="dxa"/>
          </w:tcPr>
          <w:p w14:paraId="31F8828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25B4E44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35.0</w:t>
            </w:r>
          </w:p>
        </w:tc>
        <w:tc>
          <w:tcPr>
            <w:tcW w:w="866" w:type="dxa"/>
          </w:tcPr>
          <w:p w14:paraId="27A6C3E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49.0</w:t>
            </w:r>
          </w:p>
        </w:tc>
      </w:tr>
      <w:tr w:rsidR="00D75716" w:rsidRPr="00D75716" w14:paraId="30002E9A" w14:textId="77777777" w:rsidTr="00861DD6">
        <w:tc>
          <w:tcPr>
            <w:tcW w:w="2155" w:type="dxa"/>
          </w:tcPr>
          <w:p w14:paraId="3D020A55" w14:textId="4739E040"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 xml:space="preserve">Education </w:t>
            </w:r>
          </w:p>
        </w:tc>
        <w:tc>
          <w:tcPr>
            <w:tcW w:w="1024" w:type="dxa"/>
          </w:tcPr>
          <w:p w14:paraId="125328FC" w14:textId="264F87C2"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103608</w:t>
            </w:r>
          </w:p>
        </w:tc>
        <w:tc>
          <w:tcPr>
            <w:tcW w:w="1085" w:type="dxa"/>
          </w:tcPr>
          <w:p w14:paraId="1B5817A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40.86</w:t>
            </w:r>
          </w:p>
        </w:tc>
        <w:tc>
          <w:tcPr>
            <w:tcW w:w="756" w:type="dxa"/>
          </w:tcPr>
          <w:p w14:paraId="1D91104E"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3.38</w:t>
            </w:r>
          </w:p>
        </w:tc>
        <w:tc>
          <w:tcPr>
            <w:tcW w:w="866" w:type="dxa"/>
          </w:tcPr>
          <w:p w14:paraId="612B4C9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5526F96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39.0</w:t>
            </w:r>
          </w:p>
        </w:tc>
        <w:tc>
          <w:tcPr>
            <w:tcW w:w="866" w:type="dxa"/>
          </w:tcPr>
          <w:p w14:paraId="533BB4FF"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40.0</w:t>
            </w:r>
          </w:p>
        </w:tc>
        <w:tc>
          <w:tcPr>
            <w:tcW w:w="866" w:type="dxa"/>
          </w:tcPr>
          <w:p w14:paraId="349B71C8"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44.0</w:t>
            </w:r>
          </w:p>
        </w:tc>
        <w:tc>
          <w:tcPr>
            <w:tcW w:w="866" w:type="dxa"/>
          </w:tcPr>
          <w:p w14:paraId="4A68C2A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r w:rsidR="00D75716" w:rsidRPr="00D75716" w14:paraId="488192DE" w14:textId="77777777" w:rsidTr="00861DD6">
        <w:tc>
          <w:tcPr>
            <w:tcW w:w="2155" w:type="dxa"/>
          </w:tcPr>
          <w:p w14:paraId="12088AB0" w14:textId="7775A57E"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024" w:type="dxa"/>
          </w:tcPr>
          <w:p w14:paraId="6CBD3303" w14:textId="3E540B4E"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315AF95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2.92</w:t>
            </w:r>
          </w:p>
        </w:tc>
        <w:tc>
          <w:tcPr>
            <w:tcW w:w="756" w:type="dxa"/>
          </w:tcPr>
          <w:p w14:paraId="0A1B82C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17.01</w:t>
            </w:r>
          </w:p>
        </w:tc>
        <w:tc>
          <w:tcPr>
            <w:tcW w:w="866" w:type="dxa"/>
          </w:tcPr>
          <w:p w14:paraId="5C73CFE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c>
          <w:tcPr>
            <w:tcW w:w="866" w:type="dxa"/>
          </w:tcPr>
          <w:p w14:paraId="61FC7835"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2D9C838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3.0</w:t>
            </w:r>
          </w:p>
        </w:tc>
        <w:tc>
          <w:tcPr>
            <w:tcW w:w="866" w:type="dxa"/>
          </w:tcPr>
          <w:p w14:paraId="686F096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15.0</w:t>
            </w:r>
          </w:p>
        </w:tc>
        <w:tc>
          <w:tcPr>
            <w:tcW w:w="866" w:type="dxa"/>
          </w:tcPr>
          <w:p w14:paraId="06C82D6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bl>
    <w:p w14:paraId="533CBEF1" w14:textId="77777777" w:rsidR="00700B09" w:rsidRDefault="00700B09">
      <w:pPr>
        <w:contextualSpacing/>
        <w:rPr>
          <w:rFonts w:ascii="Times New Roman" w:hAnsi="Times New Roman" w:cs="Times New Roman"/>
          <w:sz w:val="24"/>
          <w:szCs w:val="24"/>
        </w:rPr>
      </w:pPr>
    </w:p>
    <w:p w14:paraId="5C76142B" w14:textId="245ADFC5" w:rsidR="00700B09" w:rsidRDefault="00700B09">
      <w:pPr>
        <w:contextualSpacing/>
        <w:rPr>
          <w:rFonts w:ascii="Times New Roman" w:hAnsi="Times New Roman" w:cs="Times New Roman"/>
          <w:sz w:val="24"/>
          <w:szCs w:val="24"/>
        </w:rPr>
      </w:pPr>
    </w:p>
    <w:p w14:paraId="4D474ABA" w14:textId="430AAA52" w:rsidR="00154EB0" w:rsidRDefault="00154EB0">
      <w:pPr>
        <w:contextualSpacing/>
        <w:rPr>
          <w:rFonts w:ascii="Times New Roman" w:hAnsi="Times New Roman" w:cs="Times New Roman"/>
          <w:sz w:val="24"/>
          <w:szCs w:val="24"/>
        </w:rPr>
      </w:pPr>
    </w:p>
    <w:p w14:paraId="0B34E316" w14:textId="77777777" w:rsidR="00154EB0" w:rsidRDefault="00154EB0">
      <w:pPr>
        <w:contextualSpacing/>
        <w:rPr>
          <w:rFonts w:ascii="Times New Roman" w:hAnsi="Times New Roman" w:cs="Times New Roman"/>
          <w:sz w:val="24"/>
          <w:szCs w:val="24"/>
        </w:rPr>
      </w:pPr>
    </w:p>
    <w:p w14:paraId="0F366EF0" w14:textId="0927F2FB" w:rsidR="003C41AF" w:rsidRDefault="00F15B17">
      <w:pPr>
        <w:contextualSpacing/>
        <w:rPr>
          <w:rFonts w:ascii="Times New Roman" w:hAnsi="Times New Roman" w:cs="Times New Roman"/>
          <w:b/>
          <w:sz w:val="24"/>
          <w:szCs w:val="24"/>
        </w:rPr>
      </w:pPr>
      <w:r>
        <w:rPr>
          <w:rFonts w:ascii="Times New Roman" w:hAnsi="Times New Roman" w:cs="Times New Roman"/>
          <w:b/>
          <w:sz w:val="24"/>
          <w:szCs w:val="24"/>
        </w:rPr>
        <w:t>Methodology</w:t>
      </w:r>
    </w:p>
    <w:p w14:paraId="297C57EC" w14:textId="3E2804C2" w:rsidR="003C41AF" w:rsidRDefault="003C41AF">
      <w:pPr>
        <w:contextualSpacing/>
        <w:rPr>
          <w:rFonts w:ascii="Times New Roman" w:hAnsi="Times New Roman" w:cs="Times New Roman"/>
          <w:sz w:val="24"/>
          <w:szCs w:val="24"/>
        </w:rPr>
      </w:pPr>
    </w:p>
    <w:p w14:paraId="204B499D" w14:textId="57E70899" w:rsidR="00161FD9" w:rsidRPr="009D5135"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9D5135">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4D34747E" w14:textId="677D84FD" w:rsidR="001A3527" w:rsidRPr="001A3527" w:rsidRDefault="001A3527" w:rsidP="002169FA">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Pr>
          <w:rFonts w:ascii="Times New Roman" w:eastAsiaTheme="minorEastAsia" w:hAnsi="Times New Roman" w:cs="Times New Roman"/>
          <w:sz w:val="24"/>
          <w:szCs w:val="24"/>
        </w:rPr>
        <w:t>: Months Since Birth Indicators</w:t>
      </w:r>
    </w:p>
    <w:p w14:paraId="39E24CD3" w14:textId="77777777" w:rsidR="00F75E33" w:rsidRDefault="00F75E33">
      <w:pPr>
        <w:contextualSpacing/>
        <w:rPr>
          <w:rFonts w:ascii="Times New Roman" w:hAnsi="Times New Roman" w:cs="Times New Roman"/>
          <w:sz w:val="24"/>
          <w:szCs w:val="24"/>
        </w:rPr>
      </w:pPr>
    </w:p>
    <w:p w14:paraId="72F5882F" w14:textId="362CE4E8" w:rsidR="003C41AF" w:rsidRDefault="003C41AF">
      <w:pPr>
        <w:contextualSpacing/>
        <w:rPr>
          <w:rFonts w:ascii="Times New Roman" w:hAnsi="Times New Roman" w:cs="Times New Roman"/>
          <w:sz w:val="24"/>
          <w:szCs w:val="24"/>
        </w:rPr>
      </w:pPr>
      <w:r>
        <w:rPr>
          <w:rFonts w:ascii="Times New Roman" w:hAnsi="Times New Roman" w:cs="Times New Roman"/>
          <w:sz w:val="24"/>
          <w:szCs w:val="24"/>
        </w:rPr>
        <w:t>Basic Generalized Difference in Difference Est</w:t>
      </w:r>
      <w:r w:rsidR="002169FA">
        <w:rPr>
          <w:rFonts w:ascii="Times New Roman" w:hAnsi="Times New Roman" w:cs="Times New Roman"/>
          <w:sz w:val="24"/>
          <w:szCs w:val="24"/>
        </w:rPr>
        <w:t>imation: Bertrand et al. (2004)</w:t>
      </w:r>
    </w:p>
    <w:p w14:paraId="2301CD8A" w14:textId="60B8C509" w:rsidR="00F75E33" w:rsidRPr="00F75E33" w:rsidRDefault="00F75E33" w:rsidP="002169FA">
      <w:pPr>
        <w:contextualSpacing/>
        <w:rPr>
          <w:rFonts w:ascii="Times New Roman" w:hAnsi="Times New Roman" w:cs="Times New Roman"/>
          <w:sz w:val="24"/>
          <w:szCs w:val="24"/>
        </w:rPr>
      </w:pPr>
      <w:r w:rsidRPr="00F75E33">
        <w:rPr>
          <w:rFonts w:ascii="Times New Roman" w:hAnsi="Times New Roman" w:cs="Times New Roman"/>
          <w:sz w:val="24"/>
          <w:szCs w:val="24"/>
        </w:rPr>
        <w:softHyphen/>
      </w:r>
    </w:p>
    <w:p w14:paraId="1D4C00EF" w14:textId="3CC998E9" w:rsidR="003C41AF" w:rsidRPr="002169FA" w:rsidRDefault="003C41AF">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r>
            <w:rPr>
              <w:rFonts w:ascii="Cambria Math" w:hAnsi="Cambria Math" w:cs="Times New Roman"/>
            </w:rPr>
            <m:t>β Policy</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its</m:t>
              </m:r>
            </m:sub>
          </m:sSub>
          <m:r>
            <w:rPr>
              <w:rFonts w:ascii="Cambria Math" w:hAnsi="Cambria Math" w:cs="Times New Roman"/>
            </w:rPr>
            <m:t xml:space="preserve"> </m:t>
          </m:r>
        </m:oMath>
      </m:oMathPara>
    </w:p>
    <w:p w14:paraId="522651D1" w14:textId="73E3D390" w:rsidR="002169FA" w:rsidRPr="004E615D" w:rsidRDefault="002169FA">
      <w:pPr>
        <w:contextualSpacing/>
        <w:rPr>
          <w:rFonts w:ascii="Times New Roman" w:eastAsiaTheme="minorEastAsia" w:hAnsi="Times New Roman" w:cs="Times New Roman"/>
          <w:sz w:val="24"/>
          <w:szCs w:val="24"/>
        </w:rPr>
      </w:pPr>
    </w:p>
    <w:p w14:paraId="06384329" w14:textId="34AC0584" w:rsidR="004E615D" w:rsidRDefault="004E615D">
      <w:pPr>
        <w:contextualSpacing/>
        <w:rPr>
          <w:rFonts w:ascii="Times New Roman" w:eastAsiaTheme="minorEastAsia" w:hAnsi="Times New Roman" w:cs="Times New Roman"/>
          <w:sz w:val="24"/>
          <w:szCs w:val="24"/>
        </w:rPr>
      </w:pPr>
      <w:r w:rsidRPr="004E615D">
        <w:rPr>
          <w:rFonts w:ascii="Times New Roman" w:eastAsiaTheme="minorEastAsia" w:hAnsi="Times New Roman" w:cs="Times New Roman"/>
          <w:sz w:val="24"/>
          <w:szCs w:val="24"/>
        </w:rPr>
        <w:t>Interacted Difference in Difference Estimation</w:t>
      </w:r>
    </w:p>
    <w:p w14:paraId="465C671A" w14:textId="61EC3B97" w:rsidR="00537362" w:rsidRDefault="00537362">
      <w:pPr>
        <w:contextualSpacing/>
        <w:rPr>
          <w:rFonts w:ascii="Times New Roman" w:eastAsiaTheme="minorEastAsia" w:hAnsi="Times New Roman" w:cs="Times New Roman"/>
          <w:sz w:val="24"/>
          <w:szCs w:val="24"/>
        </w:rPr>
      </w:pPr>
    </w:p>
    <w:p w14:paraId="3EB70651" w14:textId="094154EE" w:rsidR="00537362" w:rsidRPr="00161FD9" w:rsidRDefault="00537362">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rPr>
                <m:t>=-23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08644995" w14:textId="77777777" w:rsidR="00161FD9" w:rsidRDefault="00161FD9">
      <w:pPr>
        <w:contextualSpacing/>
        <w:rPr>
          <w:rFonts w:ascii="Times New Roman" w:hAnsi="Times New Roman" w:cs="Times New Roman"/>
          <w:sz w:val="24"/>
          <w:szCs w:val="24"/>
        </w:rPr>
      </w:pPr>
    </w:p>
    <w:p w14:paraId="7FC51326" w14:textId="4C233986" w:rsidR="00F15B17" w:rsidRDefault="00FC0AE6">
      <w:pPr>
        <w:contextualSpacing/>
        <w:rPr>
          <w:rFonts w:ascii="Times New Roman" w:hAnsi="Times New Roman" w:cs="Times New Roman"/>
          <w:sz w:val="24"/>
          <w:szCs w:val="24"/>
        </w:rPr>
      </w:pPr>
      <w:r>
        <w:rPr>
          <w:rFonts w:ascii="Times New Roman" w:hAnsi="Times New Roman" w:cs="Times New Roman"/>
          <w:sz w:val="24"/>
          <w:szCs w:val="24"/>
        </w:rPr>
        <w:t>Full</w:t>
      </w:r>
      <w:r w:rsidR="00161FD9">
        <w:rPr>
          <w:rFonts w:ascii="Times New Roman" w:hAnsi="Times New Roman" w:cs="Times New Roman"/>
          <w:sz w:val="24"/>
          <w:szCs w:val="24"/>
        </w:rPr>
        <w:t xml:space="preserve"> Model</w:t>
      </w:r>
    </w:p>
    <w:p w14:paraId="03AA755F" w14:textId="77777777" w:rsidR="00534256" w:rsidRDefault="00534256">
      <w:pPr>
        <w:contextualSpacing/>
        <w:rPr>
          <w:rFonts w:ascii="Times New Roman" w:hAnsi="Times New Roman" w:cs="Times New Roman"/>
          <w:sz w:val="24"/>
          <w:szCs w:val="24"/>
        </w:rPr>
      </w:pPr>
    </w:p>
    <w:p w14:paraId="16385AEC" w14:textId="04C8B2D8" w:rsidR="00154EB0" w:rsidRPr="00751BD5" w:rsidRDefault="003C41AF">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m:t>
              </m:r>
              <m:r>
                <w:rPr>
                  <w:rFonts w:ascii="Cambria Math" w:hAnsi="Cambria Math" w:cs="Times New Roman"/>
                </w:rPr>
                <m:t>=-23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E584901" w14:textId="77777777" w:rsidR="00751BD5" w:rsidRPr="00751BD5" w:rsidRDefault="00751BD5">
      <w:pPr>
        <w:contextualSpacing/>
        <w:rPr>
          <w:rFonts w:ascii="Times New Roman" w:eastAsiaTheme="minorEastAsia" w:hAnsi="Times New Roman" w:cs="Times New Roman"/>
        </w:rPr>
      </w:pPr>
    </w:p>
    <w:p w14:paraId="035E3978" w14:textId="23DB4B16" w:rsidR="00161FD9" w:rsidRDefault="004C6AF9">
      <w:pPr>
        <w:contextualSpacing/>
        <w:rPr>
          <w:rFonts w:ascii="Times New Roman" w:hAnsi="Times New Roman" w:cs="Times New Roman"/>
          <w:sz w:val="24"/>
          <w:szCs w:val="24"/>
        </w:rPr>
      </w:pPr>
      <w:r>
        <w:rPr>
          <w:rFonts w:ascii="Times New Roman" w:hAnsi="Times New Roman" w:cs="Times New Roman"/>
          <w:sz w:val="24"/>
          <w:szCs w:val="24"/>
        </w:rPr>
        <w:t>Assumptions:</w:t>
      </w:r>
    </w:p>
    <w:p w14:paraId="47275343" w14:textId="2B21985C" w:rsidR="00C50D65" w:rsidRDefault="00C50D65">
      <w:pPr>
        <w:contextualSpacing/>
        <w:rPr>
          <w:rFonts w:ascii="Times New Roman" w:hAnsi="Times New Roman" w:cs="Times New Roman"/>
          <w:sz w:val="24"/>
          <w:szCs w:val="24"/>
        </w:rPr>
      </w:pPr>
    </w:p>
    <w:p w14:paraId="4CB25EDB"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Parallel Trends Assumption: </w:t>
      </w:r>
    </w:p>
    <w:p w14:paraId="42DEC682" w14:textId="4E772AD0" w:rsidR="00C50D65"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p>
    <w:p w14:paraId="284A39E4" w14:textId="77777777" w:rsidR="00C50D65" w:rsidRDefault="00C50D65">
      <w:pPr>
        <w:contextualSpacing/>
        <w:rPr>
          <w:rFonts w:ascii="Times New Roman" w:hAnsi="Times New Roman" w:cs="Times New Roman"/>
          <w:sz w:val="24"/>
          <w:szCs w:val="24"/>
        </w:rPr>
      </w:pPr>
    </w:p>
    <w:p w14:paraId="2E84ED87"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Exogeneity of Treatment: </w:t>
      </w:r>
    </w:p>
    <w:p w14:paraId="5F2B99C2" w14:textId="32BA420E" w:rsidR="004C6AF9"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Unbiased difference-in-difference estimation requires the assumption that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0F11D281" w14:textId="39C553EA" w:rsidR="008110E2" w:rsidRDefault="008110E2">
      <w:pPr>
        <w:contextualSpacing/>
        <w:rPr>
          <w:rFonts w:ascii="Times New Roman" w:hAnsi="Times New Roman" w:cs="Times New Roman"/>
          <w:sz w:val="24"/>
          <w:szCs w:val="24"/>
        </w:rPr>
      </w:pPr>
    </w:p>
    <w:p w14:paraId="6231028F" w14:textId="44171E72" w:rsidR="008110E2" w:rsidRDefault="008F0660">
      <w:pPr>
        <w:contextualSpacing/>
        <w:rPr>
          <w:rFonts w:ascii="Times New Roman" w:hAnsi="Times New Roman" w:cs="Times New Roman"/>
          <w:sz w:val="24"/>
          <w:szCs w:val="24"/>
        </w:rPr>
      </w:pPr>
      <w:r>
        <w:rPr>
          <w:rFonts w:ascii="Times New Roman" w:hAnsi="Times New Roman" w:cs="Times New Roman"/>
          <w:sz w:val="24"/>
          <w:szCs w:val="24"/>
        </w:rPr>
        <w:t xml:space="preserve">No </w:t>
      </w:r>
      <w:r w:rsidR="00285189">
        <w:rPr>
          <w:rFonts w:ascii="Times New Roman" w:hAnsi="Times New Roman" w:cs="Times New Roman"/>
          <w:sz w:val="24"/>
          <w:szCs w:val="24"/>
        </w:rPr>
        <w:t>Effect of Treatment on pre-Treatment Population:</w:t>
      </w:r>
    </w:p>
    <w:p w14:paraId="17E677CE" w14:textId="7C68C367" w:rsidR="00C50D65" w:rsidRDefault="00915A37">
      <w:pPr>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w:t>
      </w:r>
      <w:r>
        <w:rPr>
          <w:rFonts w:ascii="Times New Roman" w:hAnsi="Times New Roman" w:cs="Times New Roman"/>
          <w:sz w:val="24"/>
          <w:szCs w:val="24"/>
        </w:rPr>
        <w:t xml:space="preserve">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 as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238431F4" w14:textId="77777777" w:rsidR="00C50D65" w:rsidRDefault="00C50D65">
      <w:pPr>
        <w:contextualSpacing/>
        <w:rPr>
          <w:rFonts w:ascii="Times New Roman" w:hAnsi="Times New Roman" w:cs="Times New Roman"/>
          <w:sz w:val="24"/>
          <w:szCs w:val="24"/>
        </w:rPr>
      </w:pPr>
    </w:p>
    <w:p w14:paraId="797943C4" w14:textId="77777777" w:rsidR="00C50D65" w:rsidRPr="00F15B17" w:rsidRDefault="00C50D65">
      <w:pPr>
        <w:contextualSpacing/>
        <w:rPr>
          <w:rFonts w:ascii="Times New Roman" w:hAnsi="Times New Roman" w:cs="Times New Roman"/>
          <w:sz w:val="24"/>
          <w:szCs w:val="24"/>
        </w:rPr>
      </w:pPr>
    </w:p>
    <w:p w14:paraId="316D2B3C" w14:textId="188D06EC"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2721DA81" w14:textId="3551D8B1" w:rsidR="006D21E5" w:rsidRDefault="006D21E5">
      <w:pPr>
        <w:contextualSpacing/>
        <w:rPr>
          <w:rFonts w:ascii="Times New Roman" w:hAnsi="Times New Roman" w:cs="Times New Roman"/>
          <w:sz w:val="24"/>
          <w:szCs w:val="24"/>
        </w:rPr>
      </w:pPr>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862607F" w14:textId="03DB2373"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03E5721A"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+6 to +14</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6C13A436" w:rsidR="00702CAF" w:rsidRDefault="00736C06" w:rsidP="00702CAF">
            <w:pPr>
              <w:contextualSpacing/>
              <w:jc w:val="center"/>
              <w:rPr>
                <w:rFonts w:ascii="Times New Roman" w:hAnsi="Times New Roman" w:cs="Times New Roman"/>
                <w:sz w:val="24"/>
                <w:szCs w:val="24"/>
              </w:rPr>
            </w:pPr>
            <w:r>
              <w:rPr>
                <w:rFonts w:ascii="Times New Roman" w:hAnsi="Times New Roman" w:cs="Times New Roman"/>
                <w:sz w:val="24"/>
                <w:szCs w:val="24"/>
              </w:rPr>
              <w:t>.78</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5C1F0952" w:rsidR="00702CAF" w:rsidRDefault="00736C06" w:rsidP="00702CA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459BECB" w14:textId="0AD7964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2333" w:type="dxa"/>
          </w:tcPr>
          <w:p w14:paraId="11F95F5F" w14:textId="0B36B5DC"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bookmarkStart w:id="1" w:name="_GoBack"/>
            <w:bookmarkEnd w:id="1"/>
          </w:p>
        </w:tc>
        <w:tc>
          <w:tcPr>
            <w:tcW w:w="2202" w:type="dxa"/>
          </w:tcPr>
          <w:p w14:paraId="13A7DD24" w14:textId="189474D7" w:rsidR="00702CAF" w:rsidRDefault="005C02DD" w:rsidP="00702CAF">
            <w:pPr>
              <w:contextualSpacing/>
              <w:jc w:val="center"/>
              <w:rPr>
                <w:rFonts w:ascii="Times New Roman" w:hAnsi="Times New Roman" w:cs="Times New Roman"/>
                <w:sz w:val="24"/>
                <w:szCs w:val="24"/>
              </w:rPr>
            </w:pPr>
            <w:r>
              <w:rPr>
                <w:rFonts w:ascii="Times New Roman" w:hAnsi="Times New Roman" w:cs="Times New Roman"/>
                <w:sz w:val="24"/>
                <w:szCs w:val="24"/>
              </w:rPr>
              <w:t>.43</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0CDDFF65" w:rsidR="00702CAF" w:rsidRDefault="005C02DD" w:rsidP="00702CAF">
            <w:pPr>
              <w:contextualSpacing/>
              <w:jc w:val="center"/>
              <w:rPr>
                <w:rFonts w:ascii="Times New Roman" w:hAnsi="Times New Roman" w:cs="Times New Roman"/>
                <w:sz w:val="24"/>
                <w:szCs w:val="24"/>
              </w:rPr>
            </w:pPr>
            <w:r>
              <w:rPr>
                <w:rFonts w:ascii="Times New Roman" w:hAnsi="Times New Roman" w:cs="Times New Roman"/>
                <w:sz w:val="24"/>
                <w:szCs w:val="24"/>
              </w:rPr>
              <w:t>.28</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4A612541" w:rsidR="00702CAF" w:rsidRDefault="005C02DD" w:rsidP="00702CAF">
            <w:pPr>
              <w:contextualSpacing/>
              <w:jc w:val="center"/>
              <w:rPr>
                <w:rFonts w:ascii="Times New Roman" w:hAnsi="Times New Roman" w:cs="Times New Roman"/>
                <w:sz w:val="24"/>
                <w:szCs w:val="24"/>
              </w:rPr>
            </w:pPr>
            <w:r>
              <w:rPr>
                <w:rFonts w:ascii="Times New Roman" w:hAnsi="Times New Roman" w:cs="Times New Roman"/>
                <w:sz w:val="24"/>
                <w:szCs w:val="24"/>
              </w:rPr>
              <w:t>.71</w:t>
            </w:r>
          </w:p>
        </w:tc>
      </w:tr>
    </w:tbl>
    <w:p w14:paraId="297D3F08" w14:textId="293089F3" w:rsidR="00546322" w:rsidRDefault="00546322">
      <w:pPr>
        <w:contextualSpacing/>
        <w:rPr>
          <w:rFonts w:ascii="Times New Roman" w:hAnsi="Times New Roman" w:cs="Times New Roman"/>
          <w:sz w:val="24"/>
          <w:szCs w:val="24"/>
        </w:rPr>
      </w:pPr>
    </w:p>
    <w:p w14:paraId="4628E5E6" w14:textId="77777777" w:rsidR="00A87A7C" w:rsidRPr="00CF572E" w:rsidRDefault="00A87A7C">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10EA41CB" w14:textId="05EACA3D" w:rsidR="00FE0F02" w:rsidRDefault="00FE0F02" w:rsidP="00FE0F02">
      <w:pPr>
        <w:contextualSpacing/>
        <w:rPr>
          <w:rFonts w:ascii="Times New Roman" w:hAnsi="Times New Roman" w:cs="Times New Roman"/>
          <w:sz w:val="24"/>
          <w:szCs w:val="24"/>
        </w:rPr>
      </w:pPr>
    </w:p>
    <w:p w14:paraId="1B5D3033" w14:textId="13685B3B" w:rsidR="00FE0F02" w:rsidRDefault="00FE0F02" w:rsidP="00FE0F02">
      <w:pPr>
        <w:ind w:left="720" w:hanging="720"/>
        <w:contextualSpacing/>
        <w:rPr>
          <w:rFonts w:ascii="Times New Roman" w:hAnsi="Times New Roman" w:cs="Times New Roman"/>
          <w:sz w:val="24"/>
          <w:szCs w:val="24"/>
        </w:rPr>
      </w:pPr>
      <w:r w:rsidRPr="00FE0F02">
        <w:rPr>
          <w:rFonts w:ascii="Times New Roman" w:hAnsi="Times New Roman" w:cs="Times New Roman"/>
          <w:sz w:val="24"/>
          <w:szCs w:val="24"/>
        </w:rPr>
        <w:t>Klerman, J. A., Daley, K., &amp; Pozniak, A. (2012). Family and Medical Leave in 2012: Technical</w:t>
      </w:r>
      <w:r>
        <w:rPr>
          <w:rFonts w:ascii="Times New Roman" w:hAnsi="Times New Roman" w:cs="Times New Roman"/>
          <w:sz w:val="24"/>
          <w:szCs w:val="24"/>
        </w:rPr>
        <w:t xml:space="preserve"> </w:t>
      </w:r>
      <w:r w:rsidRPr="00FE0F02">
        <w:rPr>
          <w:rFonts w:ascii="Times New Roman" w:hAnsi="Times New Roman" w:cs="Times New Roman"/>
          <w:sz w:val="24"/>
          <w:szCs w:val="24"/>
        </w:rPr>
        <w:t xml:space="preserve">Report (contract #GS10FOO86K). Cambridge, MA: Abt </w:t>
      </w:r>
      <w:r>
        <w:rPr>
          <w:rFonts w:ascii="Times New Roman" w:hAnsi="Times New Roman" w:cs="Times New Roman"/>
          <w:sz w:val="24"/>
          <w:szCs w:val="24"/>
        </w:rPr>
        <w:t xml:space="preserve">Associates. Retrieved from U.S. Department of Labor website: </w:t>
      </w:r>
      <w:r w:rsidR="002B7B4D" w:rsidRPr="002B7B4D">
        <w:rPr>
          <w:rFonts w:ascii="Times New Roman" w:hAnsi="Times New Roman" w:cs="Times New Roman"/>
          <w:sz w:val="24"/>
          <w:szCs w:val="24"/>
        </w:rPr>
        <w:t>http://www.dol.gov/asp/evaluation/fmla/FMLATechnicalReport.pdf</w:t>
      </w:r>
    </w:p>
    <w:p w14:paraId="619F118D" w14:textId="4BACF599" w:rsidR="002B7B4D" w:rsidRDefault="002B7B4D" w:rsidP="00FE0F02">
      <w:pPr>
        <w:ind w:left="720" w:hanging="720"/>
        <w:contextualSpacing/>
        <w:rPr>
          <w:rFonts w:ascii="Times New Roman" w:hAnsi="Times New Roman" w:cs="Times New Roman"/>
          <w:sz w:val="24"/>
          <w:szCs w:val="24"/>
        </w:rPr>
      </w:pPr>
    </w:p>
    <w:p w14:paraId="443C2DE0" w14:textId="55A587FD" w:rsidR="00EB1C75" w:rsidRPr="00EB1C75" w:rsidRDefault="00EB1C75" w:rsidP="00EB1C75">
      <w:pPr>
        <w:rPr>
          <w:rFonts w:ascii="Times New Roman" w:hAnsi="Times New Roman" w:cs="Times New Roman"/>
          <w:sz w:val="24"/>
          <w:szCs w:val="24"/>
        </w:rPr>
      </w:pP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3C41AF" w:rsidRPr="006D00F9" w:rsidRDefault="003C41AF"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2D593" w14:textId="77777777" w:rsidR="00BA6311" w:rsidRDefault="00BA6311" w:rsidP="00D90AB6">
      <w:pPr>
        <w:spacing w:after="0" w:line="240" w:lineRule="auto"/>
      </w:pPr>
      <w:r>
        <w:separator/>
      </w:r>
    </w:p>
  </w:endnote>
  <w:endnote w:type="continuationSeparator" w:id="0">
    <w:p w14:paraId="07061456" w14:textId="77777777" w:rsidR="00BA6311" w:rsidRDefault="00BA6311"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797EB" w14:textId="77777777" w:rsidR="00BA6311" w:rsidRDefault="00BA6311" w:rsidP="00D90AB6">
      <w:pPr>
        <w:spacing w:after="0" w:line="240" w:lineRule="auto"/>
      </w:pPr>
      <w:r>
        <w:separator/>
      </w:r>
    </w:p>
  </w:footnote>
  <w:footnote w:type="continuationSeparator" w:id="0">
    <w:p w14:paraId="65105BA9" w14:textId="77777777" w:rsidR="00BA6311" w:rsidRDefault="00BA6311"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5DBF"/>
    <w:rsid w:val="00045127"/>
    <w:rsid w:val="000620B1"/>
    <w:rsid w:val="000662F3"/>
    <w:rsid w:val="00077374"/>
    <w:rsid w:val="000845A7"/>
    <w:rsid w:val="000C573A"/>
    <w:rsid w:val="000F2380"/>
    <w:rsid w:val="00112CCD"/>
    <w:rsid w:val="001159CB"/>
    <w:rsid w:val="00116B4F"/>
    <w:rsid w:val="00121BEE"/>
    <w:rsid w:val="00125688"/>
    <w:rsid w:val="001329E5"/>
    <w:rsid w:val="00154EB0"/>
    <w:rsid w:val="00161FD9"/>
    <w:rsid w:val="00192FCA"/>
    <w:rsid w:val="001A3527"/>
    <w:rsid w:val="001D2292"/>
    <w:rsid w:val="001E4926"/>
    <w:rsid w:val="001F1B1D"/>
    <w:rsid w:val="00201C53"/>
    <w:rsid w:val="002169FA"/>
    <w:rsid w:val="0022180C"/>
    <w:rsid w:val="00257213"/>
    <w:rsid w:val="00285189"/>
    <w:rsid w:val="00291B60"/>
    <w:rsid w:val="002A43CB"/>
    <w:rsid w:val="002B7B4D"/>
    <w:rsid w:val="002C4C57"/>
    <w:rsid w:val="002D380B"/>
    <w:rsid w:val="00302287"/>
    <w:rsid w:val="00306539"/>
    <w:rsid w:val="00341D00"/>
    <w:rsid w:val="00344D43"/>
    <w:rsid w:val="003C40BC"/>
    <w:rsid w:val="003C41AF"/>
    <w:rsid w:val="003E721B"/>
    <w:rsid w:val="0040538B"/>
    <w:rsid w:val="00416675"/>
    <w:rsid w:val="00433F5A"/>
    <w:rsid w:val="00472F66"/>
    <w:rsid w:val="00474B03"/>
    <w:rsid w:val="004C2881"/>
    <w:rsid w:val="004C4D23"/>
    <w:rsid w:val="004C6AF9"/>
    <w:rsid w:val="004E615D"/>
    <w:rsid w:val="004F2641"/>
    <w:rsid w:val="004F6585"/>
    <w:rsid w:val="00524DEB"/>
    <w:rsid w:val="00534256"/>
    <w:rsid w:val="00537362"/>
    <w:rsid w:val="00546322"/>
    <w:rsid w:val="00566045"/>
    <w:rsid w:val="005669E9"/>
    <w:rsid w:val="0058002E"/>
    <w:rsid w:val="00595038"/>
    <w:rsid w:val="005C02DD"/>
    <w:rsid w:val="005F0BE4"/>
    <w:rsid w:val="005F52F4"/>
    <w:rsid w:val="0062561D"/>
    <w:rsid w:val="006263F2"/>
    <w:rsid w:val="00663461"/>
    <w:rsid w:val="00680B5F"/>
    <w:rsid w:val="006B4DB1"/>
    <w:rsid w:val="006D00F9"/>
    <w:rsid w:val="006D21E5"/>
    <w:rsid w:val="006D7AE0"/>
    <w:rsid w:val="006E29F9"/>
    <w:rsid w:val="006F1608"/>
    <w:rsid w:val="00700B09"/>
    <w:rsid w:val="00702CAF"/>
    <w:rsid w:val="00706A52"/>
    <w:rsid w:val="00726B49"/>
    <w:rsid w:val="00727BAC"/>
    <w:rsid w:val="00736C06"/>
    <w:rsid w:val="00741380"/>
    <w:rsid w:val="00741AEC"/>
    <w:rsid w:val="00744A5E"/>
    <w:rsid w:val="007502F2"/>
    <w:rsid w:val="00751BD5"/>
    <w:rsid w:val="007775E3"/>
    <w:rsid w:val="00781D4E"/>
    <w:rsid w:val="007E2EC6"/>
    <w:rsid w:val="008110E2"/>
    <w:rsid w:val="00861DD6"/>
    <w:rsid w:val="008620A5"/>
    <w:rsid w:val="0087319A"/>
    <w:rsid w:val="008815B6"/>
    <w:rsid w:val="008C1BBD"/>
    <w:rsid w:val="008C5EFD"/>
    <w:rsid w:val="008F0660"/>
    <w:rsid w:val="00915A37"/>
    <w:rsid w:val="009170DB"/>
    <w:rsid w:val="00932CFB"/>
    <w:rsid w:val="009C097A"/>
    <w:rsid w:val="009D5135"/>
    <w:rsid w:val="009D6F4D"/>
    <w:rsid w:val="009F0108"/>
    <w:rsid w:val="009F39EF"/>
    <w:rsid w:val="009F7B3E"/>
    <w:rsid w:val="00A11C54"/>
    <w:rsid w:val="00A33DD6"/>
    <w:rsid w:val="00A40CC4"/>
    <w:rsid w:val="00A5244E"/>
    <w:rsid w:val="00A64C70"/>
    <w:rsid w:val="00A6763E"/>
    <w:rsid w:val="00A87A7C"/>
    <w:rsid w:val="00AD0E9B"/>
    <w:rsid w:val="00AE475A"/>
    <w:rsid w:val="00AF6473"/>
    <w:rsid w:val="00B21CB0"/>
    <w:rsid w:val="00B340E6"/>
    <w:rsid w:val="00B369DF"/>
    <w:rsid w:val="00B67AAF"/>
    <w:rsid w:val="00B72DA6"/>
    <w:rsid w:val="00BA6311"/>
    <w:rsid w:val="00BB661D"/>
    <w:rsid w:val="00BC2FE3"/>
    <w:rsid w:val="00BE21C5"/>
    <w:rsid w:val="00BF10F8"/>
    <w:rsid w:val="00C50D65"/>
    <w:rsid w:val="00C52EF0"/>
    <w:rsid w:val="00C967EC"/>
    <w:rsid w:val="00C970AF"/>
    <w:rsid w:val="00CD56EC"/>
    <w:rsid w:val="00CF4F77"/>
    <w:rsid w:val="00CF572E"/>
    <w:rsid w:val="00D109C9"/>
    <w:rsid w:val="00D155E9"/>
    <w:rsid w:val="00D255E4"/>
    <w:rsid w:val="00D358AC"/>
    <w:rsid w:val="00D56DC5"/>
    <w:rsid w:val="00D75716"/>
    <w:rsid w:val="00D7684F"/>
    <w:rsid w:val="00D90AB6"/>
    <w:rsid w:val="00DA4EE0"/>
    <w:rsid w:val="00DC5455"/>
    <w:rsid w:val="00DD66A8"/>
    <w:rsid w:val="00DF16C9"/>
    <w:rsid w:val="00DF779E"/>
    <w:rsid w:val="00E263E4"/>
    <w:rsid w:val="00E554F7"/>
    <w:rsid w:val="00E87563"/>
    <w:rsid w:val="00EA5C64"/>
    <w:rsid w:val="00EB1C75"/>
    <w:rsid w:val="00EC494C"/>
    <w:rsid w:val="00EE5DCA"/>
    <w:rsid w:val="00EF60FB"/>
    <w:rsid w:val="00F12B90"/>
    <w:rsid w:val="00F15B17"/>
    <w:rsid w:val="00F22B57"/>
    <w:rsid w:val="00F75E33"/>
    <w:rsid w:val="00FA00C1"/>
    <w:rsid w:val="00FC0AE6"/>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8ED94-3EA0-4E68-BF7C-0C0B7C23C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10</Pages>
  <Words>2422</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64</cp:revision>
  <dcterms:created xsi:type="dcterms:W3CDTF">2019-06-15T17:14:00Z</dcterms:created>
  <dcterms:modified xsi:type="dcterms:W3CDTF">2019-06-19T19:13:00Z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