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82BB8" w14:textId="502C6F22" w:rsidR="00E92663" w:rsidRPr="003E5787" w:rsidRDefault="008018A3" w:rsidP="003E5787">
      <w:pPr>
        <w:pStyle w:val="Heading1"/>
        <w:rPr>
          <w:rFonts w:eastAsia="MS Mincho"/>
        </w:rPr>
      </w:pPr>
      <w:bookmarkStart w:id="0" w:name="_Toc511220124"/>
      <w:r w:rsidRPr="003E5787">
        <w:rPr>
          <w:rFonts w:eastAsia="MS Mincho"/>
        </w:rPr>
        <w:t xml:space="preserve">Knowledge </w:t>
      </w:r>
      <w:r w:rsidR="00B247BF">
        <w:rPr>
          <w:rFonts w:eastAsia="MS Mincho"/>
        </w:rPr>
        <w:t>a</w:t>
      </w:r>
      <w:r w:rsidR="00E92663" w:rsidRPr="003E5787">
        <w:rPr>
          <w:rFonts w:eastAsia="MS Mincho"/>
        </w:rPr>
        <w:t>ssessment</w:t>
      </w:r>
      <w:r w:rsidR="00E94E88">
        <w:rPr>
          <w:rFonts w:eastAsia="MS Mincho"/>
        </w:rPr>
        <w:t xml:space="preserve">: </w:t>
      </w:r>
      <w:r w:rsidR="00FE1B9C">
        <w:rPr>
          <w:rFonts w:eastAsia="MS Mincho"/>
        </w:rPr>
        <w:t>Produce dynamic pages using client-side script</w:t>
      </w:r>
    </w:p>
    <w:p w14:paraId="223FC234" w14:textId="77777777" w:rsidR="00BD7E36" w:rsidRPr="00A56627" w:rsidRDefault="00BD7E36" w:rsidP="00BD7E36">
      <w:pPr>
        <w:pStyle w:val="Heading2"/>
      </w:pPr>
      <w:r w:rsidRPr="00A56627">
        <w:t>Criteria</w:t>
      </w:r>
    </w:p>
    <w:p w14:paraId="030A0230" w14:textId="77777777" w:rsidR="00BD7E36" w:rsidRDefault="00BD7E36" w:rsidP="00BD7E36">
      <w:pPr>
        <w:pStyle w:val="Heading3"/>
      </w:pPr>
      <w:r w:rsidRPr="007A6B4A">
        <w:t>Unit code, name and release number</w:t>
      </w:r>
    </w:p>
    <w:p w14:paraId="2C8099D8" w14:textId="7A5E1E6B" w:rsidR="005C31F5" w:rsidRPr="00D83795" w:rsidRDefault="0065057F" w:rsidP="005C31F5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Cs w:val="22"/>
          <w:lang w:eastAsia="en-AU"/>
        </w:rPr>
      </w:pPr>
      <w:r>
        <w:t xml:space="preserve">ICTWEB411 - </w:t>
      </w:r>
      <w:r w:rsidRPr="00247E67">
        <w:t>Produce basic client-side script for dynamic web pages</w:t>
      </w:r>
      <w:r w:rsidR="00093647">
        <w:t xml:space="preserve"> (1)</w:t>
      </w:r>
    </w:p>
    <w:p w14:paraId="7CEFA700" w14:textId="77777777" w:rsidR="00BD7E36" w:rsidRDefault="00BD7E36" w:rsidP="00BD7E36">
      <w:pPr>
        <w:pStyle w:val="Heading3"/>
      </w:pPr>
      <w:r w:rsidRPr="00A41E27">
        <w:t>Qualification</w:t>
      </w:r>
      <w:r>
        <w:t>/Course</w:t>
      </w:r>
      <w:r w:rsidRPr="00A41E27">
        <w:t xml:space="preserve"> code, name and release number</w:t>
      </w:r>
    </w:p>
    <w:p w14:paraId="1D23D484" w14:textId="1E733811" w:rsidR="005C31F5" w:rsidRDefault="005C31F5" w:rsidP="005C31F5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Cs w:val="22"/>
          <w:lang w:eastAsia="en-AU"/>
        </w:rPr>
      </w:pPr>
      <w:bookmarkStart w:id="1" w:name="Qualification"/>
      <w:r>
        <w:rPr>
          <w:szCs w:val="22"/>
          <w:lang w:eastAsia="en-AU"/>
        </w:rPr>
        <w:t>ICT</w:t>
      </w:r>
      <w:r w:rsidR="00730AD3">
        <w:rPr>
          <w:szCs w:val="22"/>
          <w:lang w:eastAsia="en-AU"/>
        </w:rPr>
        <w:t>506</w:t>
      </w:r>
      <w:r w:rsidR="00E56DE4">
        <w:rPr>
          <w:szCs w:val="22"/>
          <w:lang w:eastAsia="en-AU"/>
        </w:rPr>
        <w:t>15</w:t>
      </w:r>
      <w:r w:rsidRPr="00E72EF0">
        <w:rPr>
          <w:szCs w:val="22"/>
          <w:lang w:eastAsia="en-AU"/>
        </w:rPr>
        <w:t xml:space="preserve"> - </w:t>
      </w:r>
      <w:r w:rsidR="00730AD3">
        <w:rPr>
          <w:szCs w:val="22"/>
          <w:lang w:eastAsia="en-AU"/>
        </w:rPr>
        <w:t>Diploma</w:t>
      </w:r>
      <w:r w:rsidRPr="00E72EF0">
        <w:rPr>
          <w:szCs w:val="22"/>
          <w:lang w:eastAsia="en-AU"/>
        </w:rPr>
        <w:t xml:space="preserve"> in </w:t>
      </w:r>
      <w:bookmarkEnd w:id="1"/>
      <w:r w:rsidR="00E56DE4">
        <w:rPr>
          <w:szCs w:val="22"/>
          <w:lang w:eastAsia="en-AU"/>
        </w:rPr>
        <w:t>Web-Based Technologies</w:t>
      </w:r>
      <w:r w:rsidR="00730AD3">
        <w:rPr>
          <w:szCs w:val="22"/>
          <w:lang w:eastAsia="en-AU"/>
        </w:rPr>
        <w:t xml:space="preserve"> </w:t>
      </w:r>
    </w:p>
    <w:p w14:paraId="0649E46A" w14:textId="77777777" w:rsidR="00BD7E36" w:rsidRPr="00A56627" w:rsidRDefault="00BD7E36" w:rsidP="00BD7E36">
      <w:pPr>
        <w:pStyle w:val="Heading2"/>
      </w:pPr>
      <w:r w:rsidRPr="00A56627">
        <w:t>Student details</w:t>
      </w:r>
    </w:p>
    <w:p w14:paraId="5BCC6B42" w14:textId="77777777" w:rsidR="00BD7E36" w:rsidRDefault="00BD7E36" w:rsidP="00BD7E36">
      <w:pPr>
        <w:pStyle w:val="Heading3"/>
      </w:pPr>
      <w:r w:rsidRPr="00AA18CF">
        <w:t>Student number</w:t>
      </w:r>
    </w:p>
    <w:p w14:paraId="4C3B9805" w14:textId="0B1228EA" w:rsidR="00BD7E36" w:rsidRPr="00D83795" w:rsidRDefault="00CB41EE" w:rsidP="00BD7E36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  <w:r w:rsidRPr="00CB41EE">
        <w:rPr>
          <w:sz w:val="22"/>
          <w:szCs w:val="22"/>
          <w:lang w:eastAsia="en-AU"/>
        </w:rPr>
        <w:t>807135473</w:t>
      </w:r>
    </w:p>
    <w:p w14:paraId="2543D7E0" w14:textId="77777777" w:rsidR="00BD7E36" w:rsidRDefault="00BD7E36" w:rsidP="00BD7E36">
      <w:pPr>
        <w:pStyle w:val="Heading3"/>
      </w:pPr>
      <w:r w:rsidRPr="00AA18CF">
        <w:t xml:space="preserve">Student </w:t>
      </w:r>
      <w:r>
        <w:t>name</w:t>
      </w:r>
    </w:p>
    <w:p w14:paraId="36BD80F8" w14:textId="33CC67C6" w:rsidR="00BD7E36" w:rsidRPr="00D83795" w:rsidRDefault="00751EF5" w:rsidP="00BD7E36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  <w:r>
        <w:rPr>
          <w:sz w:val="22"/>
          <w:szCs w:val="22"/>
          <w:lang w:eastAsia="en-AU"/>
        </w:rPr>
        <w:t>Alex Goulden</w:t>
      </w:r>
    </w:p>
    <w:p w14:paraId="1F0986B5" w14:textId="77777777" w:rsidR="00BD7E36" w:rsidRPr="00A56627" w:rsidRDefault="00BD7E36" w:rsidP="00BD7E36">
      <w:pPr>
        <w:pStyle w:val="Heading2"/>
      </w:pPr>
      <w:r w:rsidRPr="00A56627">
        <w:t>Assessment Declaration</w:t>
      </w:r>
    </w:p>
    <w:p w14:paraId="4B8194B6" w14:textId="77777777" w:rsidR="00BD7E36" w:rsidRPr="00FF3AA4" w:rsidRDefault="00BD7E36" w:rsidP="00BD7E36">
      <w:pPr>
        <w:pStyle w:val="Bulletlist"/>
      </w:pPr>
      <w:r w:rsidRPr="00FF3AA4">
        <w:t xml:space="preserve">This assessment is my original work </w:t>
      </w:r>
      <w:r w:rsidRPr="00413DCB">
        <w:rPr>
          <w:noProof/>
        </w:rPr>
        <w:t>and</w:t>
      </w:r>
      <w:r w:rsidRPr="00FF3AA4">
        <w:t xml:space="preserve"> no part of it has </w:t>
      </w:r>
      <w:r w:rsidRPr="00413DCB">
        <w:rPr>
          <w:noProof/>
        </w:rPr>
        <w:t>been copied</w:t>
      </w:r>
      <w:r w:rsidRPr="00FF3AA4">
        <w:t xml:space="preserve"> from any other source except where </w:t>
      </w:r>
      <w:r w:rsidRPr="00413DCB">
        <w:rPr>
          <w:noProof/>
        </w:rPr>
        <w:t>due</w:t>
      </w:r>
      <w:r w:rsidRPr="00FF3AA4">
        <w:t xml:space="preserve"> acknowledgement </w:t>
      </w:r>
      <w:r w:rsidRPr="00413DCB">
        <w:rPr>
          <w:noProof/>
        </w:rPr>
        <w:t>is made</w:t>
      </w:r>
      <w:r w:rsidRPr="00FF3AA4">
        <w:t>.</w:t>
      </w:r>
    </w:p>
    <w:p w14:paraId="4532E47B" w14:textId="77777777" w:rsidR="00BD7E36" w:rsidRPr="00FF3AA4" w:rsidRDefault="00BD7E36" w:rsidP="00BD7E36">
      <w:pPr>
        <w:pStyle w:val="Bulletlist"/>
      </w:pPr>
      <w:r w:rsidRPr="00FF3AA4">
        <w:t xml:space="preserve">No part of this assessment has been written for me by any other person except where such collaboration has </w:t>
      </w:r>
      <w:r w:rsidRPr="00413DCB">
        <w:rPr>
          <w:noProof/>
        </w:rPr>
        <w:t>been authorised</w:t>
      </w:r>
      <w:r w:rsidRPr="00FF3AA4">
        <w:t xml:space="preserve"> by the assessor concerned.</w:t>
      </w:r>
    </w:p>
    <w:p w14:paraId="4C741EC5" w14:textId="77777777" w:rsidR="00BD7E36" w:rsidRPr="00FF3AA4" w:rsidRDefault="00BD7E36" w:rsidP="00BD7E36">
      <w:pPr>
        <w:pStyle w:val="Bulletlist"/>
      </w:pPr>
      <w:r w:rsidRPr="00FF3AA4">
        <w:t xml:space="preserve">I understand that plagiarism is the presentation of the work, </w:t>
      </w:r>
      <w:proofErr w:type="gramStart"/>
      <w:r w:rsidRPr="00FF3AA4">
        <w:t>idea</w:t>
      </w:r>
      <w:proofErr w:type="gramEnd"/>
      <w:r w:rsidRPr="00FF3AA4">
        <w:t xml:space="preserve"> or creation of another person as though it is your own. Plagiarism occurs when the origin of the material used </w:t>
      </w:r>
      <w:r w:rsidRPr="00413DCB">
        <w:rPr>
          <w:noProof/>
        </w:rPr>
        <w:t>is not appropriately cited</w:t>
      </w:r>
      <w:r w:rsidRPr="00FF3AA4">
        <w:t>. No part of this assessment is plagiarised.</w:t>
      </w:r>
    </w:p>
    <w:p w14:paraId="1DCD4E79" w14:textId="77777777" w:rsidR="00BD7E36" w:rsidRDefault="00BD7E36" w:rsidP="00BD7E36">
      <w:pPr>
        <w:pStyle w:val="Heading3"/>
      </w:pPr>
      <w:r w:rsidRPr="00AE2B8B">
        <w:t>Student signature</w:t>
      </w:r>
      <w:r>
        <w:t xml:space="preserve"> and </w:t>
      </w:r>
      <w:r w:rsidRPr="00AE2B8B">
        <w:t>Date</w:t>
      </w:r>
    </w:p>
    <w:p w14:paraId="53DDC778" w14:textId="2696BB22" w:rsidR="000412B1" w:rsidRDefault="000412B1" w:rsidP="00E92663">
      <w:pPr>
        <w:tabs>
          <w:tab w:val="clear" w:pos="284"/>
        </w:tabs>
        <w:spacing w:before="0" w:after="60" w:line="240" w:lineRule="auto"/>
        <w:textboxTightWrap w:val="allLines"/>
        <w:rPr>
          <w:rFonts w:ascii="Calibri" w:eastAsia="MS Mincho" w:hAnsi="Calibri" w:cs="Times New Roman"/>
          <w:color w:val="FF0000"/>
          <w:spacing w:val="20"/>
          <w:sz w:val="46"/>
          <w:szCs w:val="24"/>
          <w:lang w:val="en-US" w:bidi="en-US"/>
        </w:rPr>
        <w:sectPr w:rsidR="000412B1" w:rsidSect="00E4518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8" w:right="1418" w:bottom="1418" w:left="1418" w:header="567" w:footer="454" w:gutter="0"/>
          <w:pgNumType w:start="1"/>
          <w:cols w:space="4253"/>
          <w:docGrid w:linePitch="360"/>
        </w:sectPr>
      </w:pPr>
    </w:p>
    <w:bookmarkEnd w:id="0"/>
    <w:p w14:paraId="4204C952" w14:textId="2C5C066F" w:rsidR="008A6997" w:rsidRPr="000A08F6" w:rsidRDefault="00454FB7" w:rsidP="000A08F6">
      <w:pPr>
        <w:pStyle w:val="Heading2"/>
      </w:pPr>
      <w:r w:rsidRPr="000A08F6">
        <w:lastRenderedPageBreak/>
        <w:t>A</w:t>
      </w:r>
      <w:r w:rsidR="00EA68F5" w:rsidRPr="000A08F6">
        <w:t>ssessment</w:t>
      </w:r>
      <w:r w:rsidRPr="000A08F6">
        <w:t xml:space="preserve"> </w:t>
      </w:r>
      <w:r w:rsidR="00E2658C" w:rsidRPr="000A08F6">
        <w:t>instructions</w:t>
      </w:r>
    </w:p>
    <w:p w14:paraId="7AA514E8" w14:textId="4980D2A3" w:rsidR="003E5787" w:rsidRDefault="003E5787" w:rsidP="003E5787">
      <w:pPr>
        <w:pStyle w:val="Caption"/>
        <w:keepNext/>
      </w:pPr>
      <w:r>
        <w:t xml:space="preserve">Table </w:t>
      </w:r>
      <w:r w:rsidR="000B1395">
        <w:rPr>
          <w:noProof/>
        </w:rPr>
        <w:fldChar w:fldCharType="begin"/>
      </w:r>
      <w:r w:rsidR="000B1395">
        <w:rPr>
          <w:noProof/>
        </w:rPr>
        <w:instrText xml:space="preserve"> SEQ Table \* ARABIC </w:instrText>
      </w:r>
      <w:r w:rsidR="000B1395">
        <w:rPr>
          <w:noProof/>
        </w:rPr>
        <w:fldChar w:fldCharType="separate"/>
      </w:r>
      <w:r w:rsidR="000A08F6">
        <w:rPr>
          <w:noProof/>
        </w:rPr>
        <w:t>1</w:t>
      </w:r>
      <w:r w:rsidR="000B1395">
        <w:rPr>
          <w:noProof/>
        </w:rPr>
        <w:fldChar w:fldCharType="end"/>
      </w:r>
      <w:r>
        <w:t xml:space="preserve"> </w:t>
      </w:r>
      <w:r w:rsidRPr="00BC1D69">
        <w:t>Assessment instructions</w:t>
      </w:r>
    </w:p>
    <w:tbl>
      <w:tblPr>
        <w:tblStyle w:val="TableGrid"/>
        <w:tblW w:w="0" w:type="auto"/>
        <w:tblBorders>
          <w:top w:val="single" w:sz="4" w:space="0" w:color="2D739F"/>
          <w:left w:val="single" w:sz="4" w:space="0" w:color="2D739F"/>
          <w:bottom w:val="single" w:sz="4" w:space="0" w:color="2D739F"/>
          <w:right w:val="single" w:sz="4" w:space="0" w:color="2D739F"/>
          <w:insideH w:val="single" w:sz="4" w:space="0" w:color="2D739F"/>
          <w:insideV w:val="single" w:sz="4" w:space="0" w:color="2D739F"/>
        </w:tblBorders>
        <w:tblLook w:val="04A0" w:firstRow="1" w:lastRow="0" w:firstColumn="1" w:lastColumn="0" w:noHBand="0" w:noVBand="1"/>
        <w:tblCaption w:val="Assessment instructions"/>
        <w:tblDescription w:val="Assessment instructions"/>
      </w:tblPr>
      <w:tblGrid>
        <w:gridCol w:w="2405"/>
        <w:gridCol w:w="6655"/>
      </w:tblGrid>
      <w:tr w:rsidR="00E2658C" w14:paraId="09A651F5" w14:textId="3DA51AEC" w:rsidTr="000A0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2074C87" w14:textId="0C061F1F" w:rsidR="00E2658C" w:rsidRDefault="00E2658C" w:rsidP="00E2658C">
            <w:pPr>
              <w:rPr>
                <w:lang w:eastAsia="en-AU"/>
              </w:rPr>
            </w:pPr>
            <w:r>
              <w:rPr>
                <w:lang w:eastAsia="en-AU"/>
              </w:rPr>
              <w:t>Assessment details</w:t>
            </w:r>
          </w:p>
        </w:tc>
        <w:tc>
          <w:tcPr>
            <w:tcW w:w="6655" w:type="dxa"/>
          </w:tcPr>
          <w:p w14:paraId="6D0F93CF" w14:textId="242B35D4" w:rsidR="00E2658C" w:rsidRDefault="00E2658C" w:rsidP="00EA68F5">
            <w:pPr>
              <w:rPr>
                <w:lang w:eastAsia="en-AU"/>
              </w:rPr>
            </w:pPr>
            <w:r>
              <w:rPr>
                <w:lang w:eastAsia="en-AU"/>
              </w:rPr>
              <w:t>Instructions</w:t>
            </w:r>
          </w:p>
        </w:tc>
      </w:tr>
      <w:tr w:rsidR="00E2658C" w14:paraId="587FA05C" w14:textId="51CA1EEC" w:rsidTr="000A08F6">
        <w:tc>
          <w:tcPr>
            <w:tcW w:w="2405" w:type="dxa"/>
            <w:vAlign w:val="top"/>
          </w:tcPr>
          <w:p w14:paraId="4CA2E1D2" w14:textId="28CBF790" w:rsidR="00E2658C" w:rsidRPr="00C14A60" w:rsidRDefault="00404C35" w:rsidP="00151656">
            <w:pPr>
              <w:pStyle w:val="Body"/>
              <w:rPr>
                <w:b/>
                <w:szCs w:val="22"/>
                <w:lang w:eastAsia="en-AU"/>
              </w:rPr>
            </w:pPr>
            <w:r w:rsidRPr="00C14A60">
              <w:rPr>
                <w:b/>
                <w:szCs w:val="22"/>
                <w:lang w:eastAsia="en-AU"/>
              </w:rPr>
              <w:t>Assessment overview</w:t>
            </w:r>
          </w:p>
        </w:tc>
        <w:tc>
          <w:tcPr>
            <w:tcW w:w="6655" w:type="dxa"/>
            <w:vAlign w:val="top"/>
          </w:tcPr>
          <w:p w14:paraId="1FBE0983" w14:textId="0A0CF7EA" w:rsidR="00E2658C" w:rsidRPr="000412B1" w:rsidRDefault="00C35347" w:rsidP="00730AD3">
            <w:pPr>
              <w:pStyle w:val="Body"/>
              <w:rPr>
                <w:szCs w:val="22"/>
                <w:lang w:eastAsia="en-AU"/>
              </w:rPr>
            </w:pPr>
            <w:r w:rsidRPr="00C14A60">
              <w:rPr>
                <w:szCs w:val="22"/>
                <w:lang w:eastAsia="en-AU"/>
              </w:rPr>
              <w:t xml:space="preserve">The objective of this assessment is to assess your knowledge </w:t>
            </w:r>
            <w:r w:rsidR="00741E05">
              <w:rPr>
                <w:szCs w:val="22"/>
                <w:lang w:eastAsia="en-AU"/>
              </w:rPr>
              <w:t xml:space="preserve">of </w:t>
            </w:r>
            <w:r w:rsidR="00730AD3">
              <w:rPr>
                <w:szCs w:val="22"/>
                <w:lang w:eastAsia="en-AU"/>
              </w:rPr>
              <w:t xml:space="preserve">client-side </w:t>
            </w:r>
            <w:r w:rsidR="0093181C">
              <w:rPr>
                <w:szCs w:val="22"/>
                <w:lang w:eastAsia="en-AU"/>
              </w:rPr>
              <w:t xml:space="preserve">scripting and </w:t>
            </w:r>
            <w:r w:rsidR="00730AD3">
              <w:rPr>
                <w:szCs w:val="22"/>
                <w:lang w:eastAsia="en-AU"/>
              </w:rPr>
              <w:t xml:space="preserve">dynamic web page </w:t>
            </w:r>
            <w:r w:rsidR="0093181C">
              <w:rPr>
                <w:szCs w:val="22"/>
                <w:lang w:eastAsia="en-AU"/>
              </w:rPr>
              <w:t>development.</w:t>
            </w:r>
          </w:p>
        </w:tc>
      </w:tr>
      <w:tr w:rsidR="00F437A5" w14:paraId="493673C7" w14:textId="77777777" w:rsidTr="000A08F6">
        <w:tc>
          <w:tcPr>
            <w:tcW w:w="2405" w:type="dxa"/>
            <w:vAlign w:val="top"/>
          </w:tcPr>
          <w:p w14:paraId="7BD105E6" w14:textId="76CE31A1" w:rsidR="00F437A5" w:rsidRPr="00C14A60" w:rsidRDefault="00F437A5" w:rsidP="00151656">
            <w:pPr>
              <w:pStyle w:val="Body"/>
              <w:rPr>
                <w:b/>
                <w:szCs w:val="22"/>
                <w:lang w:eastAsia="en-AU"/>
              </w:rPr>
            </w:pPr>
            <w:r>
              <w:rPr>
                <w:b/>
                <w:szCs w:val="22"/>
                <w:lang w:eastAsia="en-AU"/>
              </w:rPr>
              <w:t>Assessment Event number</w:t>
            </w:r>
          </w:p>
        </w:tc>
        <w:tc>
          <w:tcPr>
            <w:tcW w:w="6655" w:type="dxa"/>
            <w:vAlign w:val="top"/>
          </w:tcPr>
          <w:p w14:paraId="1CDC4457" w14:textId="66F8D44F" w:rsidR="00A628BC" w:rsidRPr="00741E05" w:rsidRDefault="00E56DE4" w:rsidP="00151656">
            <w:pPr>
              <w:pStyle w:val="Body"/>
              <w:rPr>
                <w:szCs w:val="22"/>
                <w:lang w:eastAsia="en-AU"/>
              </w:rPr>
            </w:pPr>
            <w:r>
              <w:rPr>
                <w:szCs w:val="22"/>
                <w:lang w:eastAsia="en-AU"/>
              </w:rPr>
              <w:t>2 of 2</w:t>
            </w:r>
          </w:p>
        </w:tc>
      </w:tr>
      <w:tr w:rsidR="00E2658C" w14:paraId="1E15D6F8" w14:textId="773AE6F8" w:rsidTr="000A08F6">
        <w:tc>
          <w:tcPr>
            <w:tcW w:w="2405" w:type="dxa"/>
            <w:vAlign w:val="top"/>
          </w:tcPr>
          <w:p w14:paraId="3337C4FC" w14:textId="501FCD27" w:rsidR="00E2658C" w:rsidRPr="00C14A60" w:rsidRDefault="00E2658C" w:rsidP="00151656">
            <w:pPr>
              <w:pStyle w:val="Body"/>
              <w:rPr>
                <w:b/>
                <w:szCs w:val="22"/>
              </w:rPr>
            </w:pPr>
            <w:r w:rsidRPr="00C14A60">
              <w:rPr>
                <w:b/>
                <w:szCs w:val="22"/>
              </w:rPr>
              <w:t xml:space="preserve">Instructions for </w:t>
            </w:r>
            <w:r w:rsidR="009A00B6">
              <w:rPr>
                <w:b/>
                <w:szCs w:val="22"/>
              </w:rPr>
              <w:t xml:space="preserve">this </w:t>
            </w:r>
            <w:r w:rsidRPr="00C14A60">
              <w:rPr>
                <w:b/>
                <w:szCs w:val="22"/>
              </w:rPr>
              <w:t>assessment</w:t>
            </w:r>
          </w:p>
        </w:tc>
        <w:tc>
          <w:tcPr>
            <w:tcW w:w="6655" w:type="dxa"/>
            <w:vAlign w:val="top"/>
          </w:tcPr>
          <w:p w14:paraId="033A32C0" w14:textId="38B1A574" w:rsidR="00C35347" w:rsidRPr="00494739" w:rsidRDefault="00C35347" w:rsidP="00151656">
            <w:pPr>
              <w:pStyle w:val="Body"/>
              <w:rPr>
                <w:szCs w:val="22"/>
              </w:rPr>
            </w:pPr>
            <w:r w:rsidRPr="00494739">
              <w:rPr>
                <w:szCs w:val="22"/>
                <w:lang w:eastAsia="en-AU"/>
              </w:rPr>
              <w:t xml:space="preserve">This is a written assessment and </w:t>
            </w:r>
            <w:r w:rsidR="009A00B6" w:rsidRPr="00494739">
              <w:rPr>
                <w:szCs w:val="22"/>
                <w:lang w:eastAsia="en-AU"/>
              </w:rPr>
              <w:t xml:space="preserve">it </w:t>
            </w:r>
            <w:r w:rsidRPr="00494739">
              <w:rPr>
                <w:szCs w:val="22"/>
                <w:lang w:eastAsia="en-AU"/>
              </w:rPr>
              <w:t>will be assessing you on your knowledge of the unit.</w:t>
            </w:r>
          </w:p>
          <w:p w14:paraId="1C4A885F" w14:textId="77777777" w:rsidR="00F31369" w:rsidRPr="00D312AA" w:rsidRDefault="00F31369" w:rsidP="00F31369">
            <w:pPr>
              <w:pStyle w:val="Body"/>
              <w:rPr>
                <w:szCs w:val="22"/>
              </w:rPr>
            </w:pPr>
            <w:r w:rsidRPr="00D312AA">
              <w:rPr>
                <w:szCs w:val="22"/>
              </w:rPr>
              <w:t xml:space="preserve">This assessment is in </w:t>
            </w:r>
            <w:r>
              <w:rPr>
                <w:szCs w:val="22"/>
              </w:rPr>
              <w:t>one</w:t>
            </w:r>
            <w:r w:rsidRPr="00D312AA">
              <w:rPr>
                <w:szCs w:val="22"/>
              </w:rPr>
              <w:t xml:space="preserve"> part:</w:t>
            </w:r>
          </w:p>
          <w:p w14:paraId="725E7641" w14:textId="77777777" w:rsidR="00F31369" w:rsidRPr="00D312AA" w:rsidRDefault="00F31369" w:rsidP="00F31369">
            <w:pPr>
              <w:pStyle w:val="Body"/>
              <w:numPr>
                <w:ilvl w:val="0"/>
                <w:numId w:val="3"/>
              </w:numPr>
              <w:rPr>
                <w:szCs w:val="22"/>
              </w:rPr>
            </w:pPr>
            <w:r w:rsidRPr="00D312AA">
              <w:rPr>
                <w:szCs w:val="22"/>
              </w:rPr>
              <w:t>Short answer questions</w:t>
            </w:r>
          </w:p>
          <w:p w14:paraId="2CEBA256" w14:textId="77777777" w:rsidR="00F31369" w:rsidRPr="0043743F" w:rsidRDefault="00F31369" w:rsidP="00F31369">
            <w:pPr>
              <w:pStyle w:val="TableParagraph"/>
              <w:tabs>
                <w:tab w:val="left" w:pos="824"/>
              </w:tabs>
              <w:spacing w:before="186" w:line="276" w:lineRule="auto"/>
              <w:rPr>
                <w:szCs w:val="24"/>
              </w:rPr>
            </w:pPr>
            <w:r w:rsidRPr="0043743F">
              <w:rPr>
                <w:szCs w:val="24"/>
              </w:rPr>
              <w:t>The assessment also contains:</w:t>
            </w:r>
          </w:p>
          <w:p w14:paraId="7D8CD009" w14:textId="66BF877E" w:rsidR="00993432" w:rsidRPr="00494739" w:rsidRDefault="00F31369" w:rsidP="00F31369">
            <w:pPr>
              <w:pStyle w:val="Bulletlist"/>
              <w:rPr>
                <w:szCs w:val="22"/>
              </w:rPr>
            </w:pPr>
            <w:r w:rsidRPr="003C04A8">
              <w:t>Assessment Feedback</w:t>
            </w:r>
            <w:r w:rsidRPr="00196747">
              <w:rPr>
                <w:lang w:eastAsia="en-AU"/>
              </w:rPr>
              <w:t>.</w:t>
            </w:r>
          </w:p>
        </w:tc>
      </w:tr>
      <w:tr w:rsidR="00E2658C" w14:paraId="771AF0E1" w14:textId="1FF3804B" w:rsidTr="00F31369">
        <w:trPr>
          <w:cantSplit w:val="0"/>
        </w:trPr>
        <w:tc>
          <w:tcPr>
            <w:tcW w:w="2405" w:type="dxa"/>
            <w:vAlign w:val="top"/>
          </w:tcPr>
          <w:p w14:paraId="46E49892" w14:textId="1EF38A93" w:rsidR="00E2658C" w:rsidRPr="00C14A60" w:rsidRDefault="00E2658C" w:rsidP="00151656">
            <w:pPr>
              <w:pStyle w:val="Body"/>
              <w:rPr>
                <w:b/>
                <w:szCs w:val="22"/>
              </w:rPr>
            </w:pPr>
            <w:r w:rsidRPr="00C14A60">
              <w:rPr>
                <w:b/>
                <w:szCs w:val="22"/>
              </w:rPr>
              <w:t xml:space="preserve">Submission instructions </w:t>
            </w:r>
          </w:p>
        </w:tc>
        <w:tc>
          <w:tcPr>
            <w:tcW w:w="6655" w:type="dxa"/>
            <w:vAlign w:val="top"/>
          </w:tcPr>
          <w:p w14:paraId="25C55EAC" w14:textId="77777777" w:rsidR="00F31369" w:rsidRPr="00581B6B" w:rsidRDefault="00F31369" w:rsidP="00F31369">
            <w:r w:rsidRPr="00581B6B">
              <w:t>On completion of this assessment, you are required to upload it or hand it to your assessor for marking.</w:t>
            </w:r>
          </w:p>
          <w:p w14:paraId="1E8332D2" w14:textId="5B138AFC" w:rsidR="00741E05" w:rsidRDefault="00741E05" w:rsidP="00741E05">
            <w:pPr>
              <w:pStyle w:val="Body"/>
              <w:rPr>
                <w:szCs w:val="22"/>
                <w:lang w:eastAsia="en-AU"/>
              </w:rPr>
            </w:pPr>
            <w:r w:rsidRPr="00741E05">
              <w:rPr>
                <w:szCs w:val="22"/>
                <w:lang w:eastAsia="en-AU"/>
              </w:rPr>
              <w:t xml:space="preserve">Ensure you have written your name at the bottom of each page of </w:t>
            </w:r>
            <w:r w:rsidR="00494739">
              <w:rPr>
                <w:szCs w:val="22"/>
                <w:lang w:eastAsia="en-AU"/>
              </w:rPr>
              <w:t>your</w:t>
            </w:r>
            <w:r w:rsidRPr="00741E05">
              <w:rPr>
                <w:szCs w:val="22"/>
                <w:lang w:eastAsia="en-AU"/>
              </w:rPr>
              <w:t xml:space="preserve"> assessment.</w:t>
            </w:r>
          </w:p>
          <w:p w14:paraId="6AAF8084" w14:textId="77777777" w:rsidR="00494739" w:rsidRPr="00162EBA" w:rsidRDefault="00494739" w:rsidP="00494739">
            <w:pPr>
              <w:pStyle w:val="Body"/>
              <w:rPr>
                <w:szCs w:val="22"/>
                <w:lang w:eastAsia="en-AU"/>
              </w:rPr>
            </w:pPr>
            <w:r w:rsidRPr="00162EBA">
              <w:rPr>
                <w:szCs w:val="22"/>
                <w:lang w:eastAsia="en-AU"/>
              </w:rPr>
              <w:t>Submit the following documents for each part:</w:t>
            </w:r>
          </w:p>
          <w:p w14:paraId="69E241EF" w14:textId="77777777" w:rsidR="00494739" w:rsidRPr="00162EBA" w:rsidRDefault="00494739" w:rsidP="00494739">
            <w:pPr>
              <w:pStyle w:val="Bulletlist"/>
              <w:rPr>
                <w:lang w:eastAsia="en-AU"/>
              </w:rPr>
            </w:pPr>
            <w:r w:rsidRPr="00162EBA">
              <w:rPr>
                <w:lang w:eastAsia="en-AU"/>
              </w:rPr>
              <w:t>Part 1</w:t>
            </w:r>
          </w:p>
          <w:p w14:paraId="280862F0" w14:textId="77777777" w:rsidR="00494739" w:rsidRPr="003E430B" w:rsidRDefault="00494739" w:rsidP="00F31369">
            <w:pPr>
              <w:pStyle w:val="Bulletlist"/>
              <w:numPr>
                <w:ilvl w:val="1"/>
                <w:numId w:val="1"/>
              </w:numPr>
              <w:rPr>
                <w:lang w:eastAsia="en-AU"/>
              </w:rPr>
            </w:pPr>
            <w:r>
              <w:rPr>
                <w:lang w:eastAsia="en-AU"/>
              </w:rPr>
              <w:t>This document.</w:t>
            </w:r>
          </w:p>
          <w:p w14:paraId="4ABE06E2" w14:textId="1AB7F6C9" w:rsidR="00C35347" w:rsidRPr="00C14A60" w:rsidRDefault="00C35347" w:rsidP="00741E05">
            <w:pPr>
              <w:pStyle w:val="Body"/>
              <w:rPr>
                <w:i/>
                <w:color w:val="FF0000"/>
                <w:szCs w:val="22"/>
                <w:lang w:eastAsia="en-AU"/>
              </w:rPr>
            </w:pPr>
            <w:r w:rsidRPr="0063453E">
              <w:rPr>
                <w:szCs w:val="22"/>
                <w:lang w:eastAsia="en-AU"/>
              </w:rPr>
              <w:t>It is important that you keep a copy of all electronic and hardcopy assessments submitted to TAFE</w:t>
            </w:r>
            <w:r w:rsidR="00914383">
              <w:rPr>
                <w:szCs w:val="22"/>
                <w:lang w:eastAsia="en-AU"/>
              </w:rPr>
              <w:t xml:space="preserve"> and complete the assessment declaration when submitting the assessment</w:t>
            </w:r>
            <w:r w:rsidRPr="0063453E">
              <w:rPr>
                <w:szCs w:val="22"/>
                <w:lang w:eastAsia="en-AU"/>
              </w:rPr>
              <w:t>.</w:t>
            </w:r>
          </w:p>
        </w:tc>
      </w:tr>
      <w:tr w:rsidR="00E2658C" w14:paraId="475854B1" w14:textId="77777777" w:rsidTr="000A08F6">
        <w:tc>
          <w:tcPr>
            <w:tcW w:w="2405" w:type="dxa"/>
            <w:vAlign w:val="top"/>
          </w:tcPr>
          <w:p w14:paraId="60FEB6AF" w14:textId="7358ECE1" w:rsidR="00E2658C" w:rsidRPr="00C14A60" w:rsidRDefault="00E2658C" w:rsidP="00151656">
            <w:pPr>
              <w:pStyle w:val="Body"/>
              <w:rPr>
                <w:b/>
                <w:szCs w:val="22"/>
              </w:rPr>
            </w:pPr>
            <w:r w:rsidRPr="00C14A60">
              <w:rPr>
                <w:b/>
                <w:szCs w:val="22"/>
              </w:rPr>
              <w:t>What do I need to do to achieve a satisfactory result?</w:t>
            </w:r>
          </w:p>
        </w:tc>
        <w:tc>
          <w:tcPr>
            <w:tcW w:w="6655" w:type="dxa"/>
            <w:vAlign w:val="top"/>
          </w:tcPr>
          <w:p w14:paraId="26B34B31" w14:textId="3BB772BA" w:rsidR="00E2658C" w:rsidRPr="000412B1" w:rsidRDefault="00494739" w:rsidP="00F31369">
            <w:pPr>
              <w:pStyle w:val="Body"/>
              <w:rPr>
                <w:i/>
                <w:szCs w:val="22"/>
                <w:lang w:eastAsia="en-AU"/>
              </w:rPr>
            </w:pPr>
            <w:r w:rsidRPr="0044378A">
              <w:rPr>
                <w:noProof/>
                <w:szCs w:val="22"/>
              </w:rPr>
              <w:t>To achieve a satisfactory result for this assessment</w:t>
            </w:r>
            <w:r>
              <w:rPr>
                <w:szCs w:val="22"/>
              </w:rPr>
              <w:t>,</w:t>
            </w:r>
            <w:r w:rsidRPr="000412B1">
              <w:rPr>
                <w:szCs w:val="22"/>
              </w:rPr>
              <w:t xml:space="preserve"> all questions must </w:t>
            </w:r>
            <w:r w:rsidRPr="0044378A">
              <w:rPr>
                <w:noProof/>
                <w:szCs w:val="22"/>
              </w:rPr>
              <w:t>be answered</w:t>
            </w:r>
            <w:r w:rsidRPr="000412B1">
              <w:rPr>
                <w:szCs w:val="22"/>
              </w:rPr>
              <w:t xml:space="preserve"> correctly</w:t>
            </w:r>
            <w:r>
              <w:rPr>
                <w:szCs w:val="22"/>
                <w:lang w:eastAsia="en-AU"/>
              </w:rPr>
              <w:t>.</w:t>
            </w:r>
          </w:p>
        </w:tc>
      </w:tr>
      <w:tr w:rsidR="00401305" w14:paraId="6AB97809" w14:textId="77777777" w:rsidTr="000A08F6">
        <w:tc>
          <w:tcPr>
            <w:tcW w:w="2405" w:type="dxa"/>
            <w:vAlign w:val="top"/>
          </w:tcPr>
          <w:p w14:paraId="2CA602DE" w14:textId="4217F519" w:rsidR="00401305" w:rsidRPr="00C14A60" w:rsidRDefault="00401305" w:rsidP="00151656">
            <w:pPr>
              <w:pStyle w:val="Body"/>
              <w:rPr>
                <w:b/>
                <w:szCs w:val="22"/>
              </w:rPr>
            </w:pPr>
            <w:r w:rsidRPr="00D977EB">
              <w:rPr>
                <w:b/>
                <w:szCs w:val="22"/>
              </w:rPr>
              <w:lastRenderedPageBreak/>
              <w:t>What do I need to provide?</w:t>
            </w:r>
          </w:p>
        </w:tc>
        <w:tc>
          <w:tcPr>
            <w:tcW w:w="6655" w:type="dxa"/>
            <w:vAlign w:val="top"/>
          </w:tcPr>
          <w:p w14:paraId="5FE0709D" w14:textId="77777777" w:rsidR="00F31369" w:rsidRPr="00A61E51" w:rsidRDefault="00F31369" w:rsidP="00F31369">
            <w:pPr>
              <w:pStyle w:val="Bulletlist"/>
            </w:pPr>
            <w:r w:rsidRPr="00A61E51">
              <w:t xml:space="preserve">A </w:t>
            </w:r>
            <w:proofErr w:type="gramStart"/>
            <w:r w:rsidRPr="00A61E51">
              <w:t>pen, if</w:t>
            </w:r>
            <w:proofErr w:type="gramEnd"/>
            <w:r w:rsidRPr="00A61E51">
              <w:t xml:space="preserve"> a paper version of assessment is provided</w:t>
            </w:r>
          </w:p>
          <w:p w14:paraId="77C8BAF6" w14:textId="404D2C13" w:rsidR="00657107" w:rsidRPr="00741E05" w:rsidRDefault="00F31369" w:rsidP="00F31369">
            <w:pPr>
              <w:pStyle w:val="Bulletlist"/>
            </w:pPr>
            <w:r w:rsidRPr="00A61E51">
              <w:t>USB drive or other storage method with enough free space to save work to.</w:t>
            </w:r>
          </w:p>
        </w:tc>
      </w:tr>
      <w:tr w:rsidR="001A0468" w14:paraId="33D0E533" w14:textId="77777777" w:rsidTr="000A08F6">
        <w:tc>
          <w:tcPr>
            <w:tcW w:w="2405" w:type="dxa"/>
            <w:vAlign w:val="top"/>
          </w:tcPr>
          <w:p w14:paraId="11AE5005" w14:textId="15202A67" w:rsidR="001A0468" w:rsidRPr="00D977EB" w:rsidRDefault="001A0468" w:rsidP="001A0468">
            <w:pPr>
              <w:pStyle w:val="Body"/>
              <w:rPr>
                <w:b/>
                <w:szCs w:val="22"/>
              </w:rPr>
            </w:pPr>
            <w:r>
              <w:rPr>
                <w:b/>
                <w:szCs w:val="22"/>
              </w:rPr>
              <w:t>What will the assessor provide?</w:t>
            </w:r>
          </w:p>
        </w:tc>
        <w:tc>
          <w:tcPr>
            <w:tcW w:w="6655" w:type="dxa"/>
            <w:vAlign w:val="top"/>
          </w:tcPr>
          <w:p w14:paraId="6740963F" w14:textId="6CB8D3F1" w:rsidR="001A0468" w:rsidRPr="0044378A" w:rsidRDefault="002B2893" w:rsidP="0093181C">
            <w:r>
              <w:t>Assessment paper.</w:t>
            </w:r>
          </w:p>
        </w:tc>
      </w:tr>
      <w:tr w:rsidR="001A0468" w14:paraId="3C692E62" w14:textId="77777777" w:rsidTr="000A08F6">
        <w:tc>
          <w:tcPr>
            <w:tcW w:w="2405" w:type="dxa"/>
            <w:vAlign w:val="top"/>
          </w:tcPr>
          <w:p w14:paraId="7CE63B3B" w14:textId="11499DFD" w:rsidR="001A0468" w:rsidRPr="00C14A60" w:rsidRDefault="001A0468" w:rsidP="001A0468">
            <w:pPr>
              <w:pStyle w:val="Body"/>
              <w:rPr>
                <w:b/>
                <w:szCs w:val="22"/>
              </w:rPr>
            </w:pPr>
            <w:r w:rsidRPr="00C14A60">
              <w:rPr>
                <w:b/>
                <w:szCs w:val="22"/>
              </w:rPr>
              <w:t>Due date/time allowed</w:t>
            </w:r>
          </w:p>
        </w:tc>
        <w:tc>
          <w:tcPr>
            <w:tcW w:w="6655" w:type="dxa"/>
            <w:vAlign w:val="top"/>
          </w:tcPr>
          <w:p w14:paraId="22A28B27" w14:textId="77777777" w:rsidR="001A0468" w:rsidRDefault="001A0468" w:rsidP="001A0468">
            <w:pPr>
              <w:pStyle w:val="Body"/>
              <w:rPr>
                <w:szCs w:val="22"/>
              </w:rPr>
            </w:pPr>
            <w:r>
              <w:rPr>
                <w:szCs w:val="22"/>
              </w:rPr>
              <w:t>Indicative time to complete assessment:</w:t>
            </w:r>
          </w:p>
          <w:p w14:paraId="277B333B" w14:textId="78DEE571" w:rsidR="001A0468" w:rsidRPr="00494739" w:rsidRDefault="00141284" w:rsidP="001A0468">
            <w:pPr>
              <w:pStyle w:val="Bulletlist"/>
              <w:rPr>
                <w:szCs w:val="22"/>
              </w:rPr>
            </w:pPr>
            <w:r>
              <w:rPr>
                <w:szCs w:val="22"/>
              </w:rPr>
              <w:t>90 minutes</w:t>
            </w:r>
            <w:r w:rsidR="001A0468">
              <w:t>.</w:t>
            </w:r>
          </w:p>
        </w:tc>
      </w:tr>
      <w:tr w:rsidR="001A0468" w14:paraId="0F72B1B8" w14:textId="77777777" w:rsidTr="00474309">
        <w:tc>
          <w:tcPr>
            <w:tcW w:w="2405" w:type="dxa"/>
          </w:tcPr>
          <w:p w14:paraId="29A749B5" w14:textId="74584FDC" w:rsidR="001A0468" w:rsidRPr="00C14A60" w:rsidRDefault="001A0468" w:rsidP="001A0468">
            <w:pPr>
              <w:pStyle w:val="Body"/>
              <w:rPr>
                <w:b/>
                <w:szCs w:val="22"/>
              </w:rPr>
            </w:pPr>
            <w:r w:rsidRPr="00DB43E5">
              <w:rPr>
                <w:b/>
                <w:szCs w:val="22"/>
              </w:rPr>
              <w:t>Assessment location</w:t>
            </w:r>
          </w:p>
        </w:tc>
        <w:tc>
          <w:tcPr>
            <w:tcW w:w="6655" w:type="dxa"/>
          </w:tcPr>
          <w:p w14:paraId="0F0E9444" w14:textId="77777777" w:rsidR="00F31369" w:rsidRDefault="00F31369" w:rsidP="00F31369">
            <w:pPr>
              <w:rPr>
                <w:szCs w:val="24"/>
                <w:lang w:eastAsia="en-AU"/>
              </w:rPr>
            </w:pPr>
            <w:r w:rsidRPr="00EB7B93">
              <w:rPr>
                <w:szCs w:val="24"/>
                <w:lang w:eastAsia="en-AU"/>
              </w:rPr>
              <w:t>This assessment may be completed outside of the classroom.</w:t>
            </w:r>
          </w:p>
          <w:p w14:paraId="11C36126" w14:textId="3D5AAEA0" w:rsidR="001A0468" w:rsidRDefault="00F31369" w:rsidP="00F31369">
            <w:pPr>
              <w:pStyle w:val="Body"/>
              <w:rPr>
                <w:szCs w:val="22"/>
              </w:rPr>
            </w:pPr>
            <w:r w:rsidRPr="00EB20A1">
              <w:rPr>
                <w:szCs w:val="24"/>
              </w:rPr>
              <w:t>The student may access their referenced text, learning notes and other resources.</w:t>
            </w:r>
          </w:p>
        </w:tc>
      </w:tr>
      <w:tr w:rsidR="001A0468" w14:paraId="7544F071" w14:textId="77777777" w:rsidTr="00474309">
        <w:tc>
          <w:tcPr>
            <w:tcW w:w="2405" w:type="dxa"/>
          </w:tcPr>
          <w:p w14:paraId="1E84EBFE" w14:textId="4A5D5B06" w:rsidR="001A0468" w:rsidRPr="00C14A60" w:rsidRDefault="001A0468" w:rsidP="001A0468">
            <w:pPr>
              <w:pStyle w:val="Body"/>
              <w:rPr>
                <w:b/>
                <w:szCs w:val="22"/>
              </w:rPr>
            </w:pPr>
            <w:r w:rsidRPr="00DB43E5">
              <w:rPr>
                <w:b/>
                <w:szCs w:val="22"/>
              </w:rPr>
              <w:t>Supervision</w:t>
            </w:r>
          </w:p>
        </w:tc>
        <w:tc>
          <w:tcPr>
            <w:tcW w:w="6655" w:type="dxa"/>
          </w:tcPr>
          <w:p w14:paraId="6C5E35DA" w14:textId="7DA4C3E3" w:rsidR="001A0468" w:rsidRDefault="001A0468" w:rsidP="001A0468">
            <w:pPr>
              <w:pStyle w:val="Body"/>
              <w:rPr>
                <w:szCs w:val="22"/>
              </w:rPr>
            </w:pPr>
            <w:r w:rsidRPr="00DB43E5">
              <w:rPr>
                <w:szCs w:val="22"/>
              </w:rPr>
              <w:t xml:space="preserve">Your assessor may ask for additional evidence to verify the authenticity of your submission and confirm that </w:t>
            </w:r>
            <w:r w:rsidRPr="0044378A">
              <w:rPr>
                <w:noProof/>
                <w:szCs w:val="22"/>
              </w:rPr>
              <w:t>the assessment task was completed by you</w:t>
            </w:r>
            <w:r w:rsidRPr="00DB43E5">
              <w:rPr>
                <w:szCs w:val="22"/>
              </w:rPr>
              <w:t>.</w:t>
            </w:r>
          </w:p>
        </w:tc>
      </w:tr>
      <w:tr w:rsidR="00F31369" w14:paraId="5FA15C93" w14:textId="77777777" w:rsidTr="00F6345C">
        <w:tc>
          <w:tcPr>
            <w:tcW w:w="2405" w:type="dxa"/>
            <w:vAlign w:val="top"/>
          </w:tcPr>
          <w:p w14:paraId="191082BB" w14:textId="6EE478F4" w:rsidR="00F31369" w:rsidRPr="00DB43E5" w:rsidRDefault="00F31369" w:rsidP="00F31369">
            <w:pPr>
              <w:pStyle w:val="Body"/>
              <w:rPr>
                <w:b/>
                <w:szCs w:val="22"/>
              </w:rPr>
            </w:pPr>
            <w:r w:rsidRPr="00DF570C">
              <w:rPr>
                <w:rFonts w:ascii="Calibri" w:hAnsi="Calibri" w:cs="Calibri"/>
                <w:b/>
                <w:szCs w:val="24"/>
              </w:rPr>
              <w:t>Reasonable adjustment</w:t>
            </w:r>
          </w:p>
        </w:tc>
        <w:tc>
          <w:tcPr>
            <w:tcW w:w="6655" w:type="dxa"/>
            <w:vAlign w:val="top"/>
          </w:tcPr>
          <w:p w14:paraId="2973EEEA" w14:textId="4E01222C" w:rsidR="00F31369" w:rsidRDefault="00F31369" w:rsidP="00F31369">
            <w:pPr>
              <w:pStyle w:val="Body"/>
              <w:rPr>
                <w:szCs w:val="22"/>
              </w:rPr>
            </w:pPr>
            <w:r w:rsidRPr="00E951BD">
              <w:rPr>
                <w:lang w:eastAsia="en-AU"/>
              </w:rPr>
              <w:t xml:space="preserve">If you have a permanent or temporary condition that may prevent you from successfully completing the assessment </w:t>
            </w:r>
            <w:r>
              <w:rPr>
                <w:lang w:eastAsia="en-AU"/>
              </w:rPr>
              <w:t>event</w:t>
            </w:r>
            <w:r w:rsidRPr="00E951BD">
              <w:rPr>
                <w:lang w:eastAsia="en-AU"/>
              </w:rPr>
              <w:t>(s) in the way described,</w:t>
            </w:r>
            <w:r>
              <w:rPr>
                <w:lang w:eastAsia="en-AU"/>
              </w:rPr>
              <w:t xml:space="preserve"> you should talk to your assessor</w:t>
            </w:r>
            <w:r w:rsidRPr="00E951BD">
              <w:rPr>
                <w:lang w:eastAsia="en-AU"/>
              </w:rPr>
              <w:t xml:space="preserve"> about ‘reasonable adjustment’. This is the adjustment of the way you are assessed to </w:t>
            </w:r>
            <w:proofErr w:type="gramStart"/>
            <w:r w:rsidRPr="00E951BD">
              <w:rPr>
                <w:lang w:eastAsia="en-AU"/>
              </w:rPr>
              <w:t>take into account</w:t>
            </w:r>
            <w:proofErr w:type="gramEnd"/>
            <w:r w:rsidRPr="00E951BD">
              <w:rPr>
                <w:lang w:eastAsia="en-AU"/>
              </w:rPr>
              <w:t xml:space="preserve"> your condition</w:t>
            </w:r>
            <w:r>
              <w:rPr>
                <w:lang w:eastAsia="en-AU"/>
              </w:rPr>
              <w:t>, which must be approved BEFORE you attempt the assessment</w:t>
            </w:r>
            <w:r w:rsidRPr="00E951BD">
              <w:rPr>
                <w:lang w:eastAsia="en-AU"/>
              </w:rPr>
              <w:t>.</w:t>
            </w:r>
          </w:p>
        </w:tc>
      </w:tr>
      <w:tr w:rsidR="00F31369" w14:paraId="2CE11ADE" w14:textId="77777777" w:rsidTr="000A08F6">
        <w:tc>
          <w:tcPr>
            <w:tcW w:w="2405" w:type="dxa"/>
            <w:vAlign w:val="top"/>
          </w:tcPr>
          <w:p w14:paraId="5304A975" w14:textId="4A9805F1" w:rsidR="00F31369" w:rsidRPr="0063453E" w:rsidRDefault="00F31369" w:rsidP="00F31369">
            <w:pPr>
              <w:pStyle w:val="Body"/>
              <w:rPr>
                <w:b/>
                <w:szCs w:val="22"/>
              </w:rPr>
            </w:pPr>
            <w:r w:rsidRPr="00D312AA">
              <w:rPr>
                <w:b/>
                <w:szCs w:val="22"/>
              </w:rPr>
              <w:lastRenderedPageBreak/>
              <w:t>Assessment feedback, review or appeals</w:t>
            </w:r>
          </w:p>
        </w:tc>
        <w:tc>
          <w:tcPr>
            <w:tcW w:w="6655" w:type="dxa"/>
            <w:vAlign w:val="top"/>
          </w:tcPr>
          <w:p w14:paraId="46634F9B" w14:textId="77777777" w:rsidR="00F31369" w:rsidRDefault="00F31369" w:rsidP="00F31369">
            <w:r w:rsidRPr="00EB20A1">
              <w:t xml:space="preserve">In accordance with the TAFE NSW policy </w:t>
            </w:r>
            <w:r w:rsidRPr="00EB20A1">
              <w:rPr>
                <w:i/>
                <w:iCs/>
              </w:rPr>
              <w:t xml:space="preserve">Manage Assessment Appeals, </w:t>
            </w:r>
            <w:r w:rsidRPr="00EB20A1">
              <w:t xml:space="preserve">all students have the right to appeal an assessment decision in relation to how the assessment was conducted and the outcome of the assessment. Appeals must be lodged within </w:t>
            </w:r>
            <w:r w:rsidRPr="00EB20A1">
              <w:rPr>
                <w:b/>
                <w:bCs/>
              </w:rPr>
              <w:t>14 working days</w:t>
            </w:r>
            <w:r w:rsidRPr="00EB20A1">
              <w:t xml:space="preserve"> of the formal notification of the result of the assessment. </w:t>
            </w:r>
          </w:p>
          <w:p w14:paraId="6AF1D109" w14:textId="77777777" w:rsidR="00F31369" w:rsidRPr="003B5CF7" w:rsidRDefault="00F31369" w:rsidP="00F31369">
            <w:pPr>
              <w:rPr>
                <w:lang w:eastAsia="en-AU"/>
              </w:rPr>
            </w:pPr>
            <w:r w:rsidRPr="003B5CF7">
              <w:rPr>
                <w:lang w:eastAsia="en-AU"/>
              </w:rPr>
              <w:t>If you would like to request a review of your results or if you have any concerns about your results, contact your Teacher or Head Teacher. If they are unavailable, contact the Student Administration Officer.</w:t>
            </w:r>
          </w:p>
          <w:p w14:paraId="74E5BF19" w14:textId="59ED3D67" w:rsidR="00F31369" w:rsidRPr="0063453E" w:rsidRDefault="00F31369" w:rsidP="00F31369">
            <w:pPr>
              <w:pStyle w:val="Body"/>
              <w:rPr>
                <w:szCs w:val="22"/>
                <w:lang w:eastAsia="en-AU"/>
              </w:rPr>
            </w:pPr>
            <w:r w:rsidRPr="003B5CF7">
              <w:rPr>
                <w:lang w:eastAsia="en-AU"/>
              </w:rPr>
              <w:t>Contact your Head Teacher for the assessment appeals procedures at your college/campus.</w:t>
            </w:r>
          </w:p>
        </w:tc>
      </w:tr>
    </w:tbl>
    <w:p w14:paraId="47FB7150" w14:textId="77777777" w:rsidR="002767E6" w:rsidRDefault="002767E6">
      <w:pPr>
        <w:tabs>
          <w:tab w:val="clear" w:pos="284"/>
        </w:tabs>
        <w:spacing w:before="0" w:after="200" w:line="276" w:lineRule="auto"/>
        <w:rPr>
          <w:rFonts w:eastAsia="Times New Roman"/>
          <w:b/>
          <w:noProof/>
          <w:color w:val="464748"/>
          <w:kern w:val="22"/>
          <w:sz w:val="36"/>
          <w:szCs w:val="36"/>
          <w:lang w:eastAsia="en-AU"/>
        </w:rPr>
      </w:pPr>
      <w:r>
        <w:br w:type="page"/>
      </w:r>
    </w:p>
    <w:p w14:paraId="0E08DDDC" w14:textId="253ED6CD" w:rsidR="000865D5" w:rsidRPr="000412B1" w:rsidRDefault="00AA278D" w:rsidP="000412B1">
      <w:pPr>
        <w:pStyle w:val="Heading2"/>
      </w:pPr>
      <w:r w:rsidRPr="000412B1">
        <w:lastRenderedPageBreak/>
        <w:t xml:space="preserve">Part </w:t>
      </w:r>
      <w:r w:rsidR="00741E05">
        <w:t>1</w:t>
      </w:r>
      <w:r w:rsidRPr="000412B1">
        <w:t xml:space="preserve">: </w:t>
      </w:r>
      <w:r w:rsidR="000865D5" w:rsidRPr="000412B1">
        <w:t>Short answer</w:t>
      </w:r>
      <w:r w:rsidR="006151AE">
        <w:t xml:space="preserve"> questions</w:t>
      </w:r>
    </w:p>
    <w:p w14:paraId="7E724BEA" w14:textId="20D82D1D" w:rsidR="00126A2C" w:rsidRPr="001552EA" w:rsidRDefault="00126A2C" w:rsidP="00126A2C">
      <w:r w:rsidRPr="001552EA">
        <w:t xml:space="preserve">Read the questions carefully. Each answer should be </w:t>
      </w:r>
      <w:r w:rsidR="003B4E31">
        <w:t>10</w:t>
      </w:r>
      <w:r>
        <w:t>0-2</w:t>
      </w:r>
      <w:r w:rsidR="003B4E31">
        <w:t>5</w:t>
      </w:r>
      <w:r>
        <w:t>0</w:t>
      </w:r>
      <w:r w:rsidRPr="001552EA">
        <w:t xml:space="preserve"> words</w:t>
      </w:r>
      <w:r>
        <w:t>.</w:t>
      </w:r>
    </w:p>
    <w:p w14:paraId="73C7C960" w14:textId="32B2CFD7" w:rsidR="00B247BF" w:rsidRPr="00851EC3" w:rsidRDefault="001E6487" w:rsidP="00B247BF">
      <w:pPr>
        <w:pStyle w:val="Body"/>
        <w:numPr>
          <w:ilvl w:val="0"/>
          <w:numId w:val="2"/>
        </w:numPr>
      </w:pPr>
      <w:r>
        <w:rPr>
          <w:szCs w:val="22"/>
        </w:rPr>
        <w:t>Explain the principles of open platform programming and how these principles benefit JavaScript programmers</w:t>
      </w:r>
      <w:r w:rsidR="00B247BF" w:rsidRPr="00851EC3">
        <w:t>:</w:t>
      </w:r>
    </w:p>
    <w:p w14:paraId="1C105BAB" w14:textId="7DBF0FDD" w:rsidR="00D77A09" w:rsidRDefault="00113C2B" w:rsidP="00D77A09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  <w:r>
        <w:rPr>
          <w:szCs w:val="22"/>
        </w:rPr>
        <w:t>Open platform programming refers to the use of</w:t>
      </w:r>
      <w:r w:rsidR="003F2137">
        <w:rPr>
          <w:szCs w:val="22"/>
        </w:rPr>
        <w:t xml:space="preserve"> </w:t>
      </w:r>
      <w:r w:rsidR="008B6CA9">
        <w:rPr>
          <w:szCs w:val="22"/>
        </w:rPr>
        <w:t xml:space="preserve">open standard documentation and reports in a software system. This allows for the public to view and alter a software to function in other ways than originally intended. In JavaScript this means that the utility of code can deviate from what is considered standard use. </w:t>
      </w:r>
    </w:p>
    <w:p w14:paraId="03B5E9B9" w14:textId="77777777" w:rsidR="004B4D1A" w:rsidRDefault="004B4D1A" w:rsidP="004B4D1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</w:p>
    <w:p w14:paraId="00FDB745" w14:textId="18EA159D" w:rsidR="00AB6A68" w:rsidRDefault="00AB6A68" w:rsidP="004B4D1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</w:p>
    <w:p w14:paraId="674BF7E8" w14:textId="77777777" w:rsidR="005436A1" w:rsidRDefault="005436A1" w:rsidP="004B4D1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</w:p>
    <w:p w14:paraId="07C28C39" w14:textId="77777777" w:rsidR="004B4D1A" w:rsidRDefault="004B4D1A" w:rsidP="004B4D1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</w:p>
    <w:p w14:paraId="4D8A1A2F" w14:textId="77777777" w:rsidR="004B4D1A" w:rsidRPr="00AC09FA" w:rsidRDefault="004B4D1A" w:rsidP="004B4D1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</w:p>
    <w:p w14:paraId="1BC3442F" w14:textId="1CD0E778" w:rsidR="00B247BF" w:rsidRPr="007419AE" w:rsidRDefault="007419AE" w:rsidP="00B247BF">
      <w:pPr>
        <w:pStyle w:val="Body"/>
        <w:numPr>
          <w:ilvl w:val="0"/>
          <w:numId w:val="2"/>
        </w:numPr>
      </w:pPr>
      <w:r>
        <w:rPr>
          <w:szCs w:val="22"/>
        </w:rPr>
        <w:t>Define client-side and server-side scripting and explain the main differences between them</w:t>
      </w:r>
      <w:r w:rsidRPr="00A927E7">
        <w:rPr>
          <w:szCs w:val="22"/>
        </w:rPr>
        <w:t>.</w:t>
      </w:r>
      <w:r>
        <w:rPr>
          <w:szCs w:val="22"/>
        </w:rPr>
        <w:t xml:space="preserve"> Include examples of where one is preferred over the other.</w:t>
      </w:r>
    </w:p>
    <w:p w14:paraId="4ECC6B0A" w14:textId="77777777" w:rsidR="007419AE" w:rsidRPr="00851EC3" w:rsidRDefault="007419AE" w:rsidP="007419AE">
      <w:pPr>
        <w:pStyle w:val="Body"/>
        <w:ind w:left="720"/>
      </w:pPr>
    </w:p>
    <w:p w14:paraId="4A35BF00" w14:textId="77777777" w:rsidR="008B6CA9" w:rsidRDefault="008B6CA9" w:rsidP="007419AE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  <w:r>
        <w:rPr>
          <w:szCs w:val="22"/>
        </w:rPr>
        <w:t xml:space="preserve">Client-side scripting and server-side scripting are vastly different in use case, with both having problems they are designed to solve. </w:t>
      </w:r>
    </w:p>
    <w:p w14:paraId="133331CE" w14:textId="459284EC" w:rsidR="007419AE" w:rsidRDefault="008B6CA9" w:rsidP="007419AE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  <w:r>
        <w:rPr>
          <w:szCs w:val="22"/>
        </w:rPr>
        <w:t>Client</w:t>
      </w:r>
      <w:r w:rsidR="009B2C79">
        <w:rPr>
          <w:szCs w:val="22"/>
        </w:rPr>
        <w:t xml:space="preserve">, code that operates on the </w:t>
      </w:r>
      <w:proofErr w:type="spellStart"/>
      <w:proofErr w:type="gramStart"/>
      <w:r w:rsidR="009B2C79">
        <w:rPr>
          <w:szCs w:val="22"/>
        </w:rPr>
        <w:t>users</w:t>
      </w:r>
      <w:proofErr w:type="spellEnd"/>
      <w:proofErr w:type="gramEnd"/>
      <w:r w:rsidR="009B2C79">
        <w:rPr>
          <w:szCs w:val="22"/>
        </w:rPr>
        <w:t xml:space="preserve"> computer</w:t>
      </w:r>
      <w:r>
        <w:rPr>
          <w:szCs w:val="22"/>
        </w:rPr>
        <w:t xml:space="preserve"> – html, </w:t>
      </w:r>
      <w:proofErr w:type="spellStart"/>
      <w:r>
        <w:rPr>
          <w:szCs w:val="22"/>
        </w:rPr>
        <w:t>css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javascript</w:t>
      </w:r>
      <w:proofErr w:type="spellEnd"/>
    </w:p>
    <w:p w14:paraId="4C7EFBEB" w14:textId="24AE76EE" w:rsidR="007419AE" w:rsidRDefault="009B2C79" w:rsidP="007419AE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  <w:r>
        <w:rPr>
          <w:szCs w:val="22"/>
        </w:rPr>
        <w:t>Most frequently used in visual and simple operations, while different client languages focus on different aspects, they share this common relation</w:t>
      </w:r>
    </w:p>
    <w:p w14:paraId="541558B5" w14:textId="103D3C03" w:rsidR="009B2C79" w:rsidRDefault="009B2C79" w:rsidP="007419AE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  <w:r>
        <w:rPr>
          <w:szCs w:val="22"/>
        </w:rPr>
        <w:t>Server, code that operates on the web server – ruby, php, python</w:t>
      </w:r>
    </w:p>
    <w:p w14:paraId="3E9338A5" w14:textId="1ACC539D" w:rsidR="007419AE" w:rsidRDefault="009B2C79" w:rsidP="007419AE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  <w:r>
        <w:rPr>
          <w:szCs w:val="22"/>
        </w:rPr>
        <w:t>Operations that are most often customized to suit the use case, frequently used for operational and logistic functions, this is server languages most common relation</w:t>
      </w:r>
    </w:p>
    <w:p w14:paraId="30F0D65A" w14:textId="77777777" w:rsidR="007419AE" w:rsidRPr="00AC09FA" w:rsidRDefault="007419AE" w:rsidP="007419AE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</w:p>
    <w:p w14:paraId="154CB559" w14:textId="43E9AAE1" w:rsidR="007419AE" w:rsidRDefault="007419AE" w:rsidP="007419AE">
      <w:pPr>
        <w:pStyle w:val="Body"/>
        <w:rPr>
          <w:szCs w:val="22"/>
        </w:rPr>
      </w:pPr>
    </w:p>
    <w:p w14:paraId="4C193858" w14:textId="77777777" w:rsidR="007419AE" w:rsidRDefault="007419AE" w:rsidP="007419AE">
      <w:pPr>
        <w:pStyle w:val="Body"/>
        <w:numPr>
          <w:ilvl w:val="0"/>
          <w:numId w:val="2"/>
        </w:numPr>
      </w:pPr>
      <w:r>
        <w:t>D</w:t>
      </w:r>
      <w:r w:rsidRPr="00093386">
        <w:t xml:space="preserve">escribe </w:t>
      </w:r>
      <w:r>
        <w:t xml:space="preserve">how </w:t>
      </w:r>
      <w:r w:rsidRPr="00093386">
        <w:t>client-side scripting</w:t>
      </w:r>
      <w:r>
        <w:t xml:space="preserve"> is applied</w:t>
      </w:r>
      <w:r w:rsidRPr="00093386">
        <w:t xml:space="preserve"> to </w:t>
      </w:r>
      <w:r>
        <w:t xml:space="preserve">create </w:t>
      </w:r>
      <w:r w:rsidRPr="00093386">
        <w:t>dynamic web page</w:t>
      </w:r>
      <w:r>
        <w:t>s</w:t>
      </w:r>
      <w:r w:rsidRPr="00093386">
        <w:t xml:space="preserve"> </w:t>
      </w:r>
      <w:r>
        <w:t>using:</w:t>
      </w:r>
    </w:p>
    <w:p w14:paraId="18A03B12" w14:textId="67E69E47" w:rsidR="008F165D" w:rsidRPr="008F165D" w:rsidRDefault="008F165D" w:rsidP="008F165D">
      <w:pPr>
        <w:pStyle w:val="Body"/>
        <w:numPr>
          <w:ilvl w:val="1"/>
          <w:numId w:val="9"/>
        </w:numPr>
        <w:rPr>
          <w:szCs w:val="22"/>
        </w:rPr>
      </w:pPr>
      <w:r>
        <w:rPr>
          <w:szCs w:val="22"/>
        </w:rPr>
        <w:t>Events and event handlers</w:t>
      </w:r>
    </w:p>
    <w:p w14:paraId="5606DD2E" w14:textId="5A27DBAA" w:rsidR="008F165D" w:rsidRDefault="00997C78" w:rsidP="008F165D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  <w:r>
        <w:rPr>
          <w:szCs w:val="22"/>
        </w:rPr>
        <w:t xml:space="preserve">Events and event handlers are used </w:t>
      </w:r>
      <w:r w:rsidR="00580EB6">
        <w:rPr>
          <w:szCs w:val="22"/>
        </w:rPr>
        <w:t>to activate code – events require something to happen on a site either from the user or the site itself. This allows for pages to dynamically display content or create interactables in unique or useful way.</w:t>
      </w:r>
    </w:p>
    <w:p w14:paraId="1450CADB" w14:textId="6E6BC722" w:rsidR="008F165D" w:rsidRDefault="008F165D" w:rsidP="008F165D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</w:p>
    <w:p w14:paraId="37C35DDC" w14:textId="77777777" w:rsidR="008F165D" w:rsidRDefault="008F165D" w:rsidP="008F165D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</w:p>
    <w:p w14:paraId="4108F3F6" w14:textId="04CF872B" w:rsidR="007419AE" w:rsidRPr="008F165D" w:rsidRDefault="007419AE" w:rsidP="007419AE">
      <w:pPr>
        <w:pStyle w:val="Body"/>
        <w:numPr>
          <w:ilvl w:val="1"/>
          <w:numId w:val="9"/>
        </w:numPr>
        <w:rPr>
          <w:szCs w:val="22"/>
        </w:rPr>
      </w:pPr>
      <w:r>
        <w:rPr>
          <w:szCs w:val="22"/>
        </w:rPr>
        <w:t>Internet operation between client and server</w:t>
      </w:r>
    </w:p>
    <w:p w14:paraId="0F840301" w14:textId="19B3C7F3" w:rsidR="007419AE" w:rsidRPr="00580EB6" w:rsidRDefault="00580EB6" w:rsidP="007419AE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  <w:r>
        <w:rPr>
          <w:szCs w:val="22"/>
        </w:rPr>
        <w:t>Interactions between the client and server can be used to send data or receive files to be utilised on the client side</w:t>
      </w:r>
    </w:p>
    <w:p w14:paraId="567400A6" w14:textId="77777777" w:rsidR="007419AE" w:rsidRDefault="007419AE" w:rsidP="007419AE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</w:p>
    <w:p w14:paraId="256E05C0" w14:textId="77777777" w:rsidR="008F165D" w:rsidRPr="008F165D" w:rsidRDefault="008F165D" w:rsidP="008F165D">
      <w:pPr>
        <w:pStyle w:val="Body"/>
        <w:numPr>
          <w:ilvl w:val="1"/>
          <w:numId w:val="9"/>
        </w:numPr>
        <w:rPr>
          <w:szCs w:val="22"/>
        </w:rPr>
      </w:pPr>
      <w:r>
        <w:rPr>
          <w:szCs w:val="22"/>
        </w:rPr>
        <w:t>Internet protocols</w:t>
      </w:r>
    </w:p>
    <w:p w14:paraId="08DF55B2" w14:textId="02423D67" w:rsidR="008F165D" w:rsidRDefault="00B45DBF" w:rsidP="008F165D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  <w:r>
        <w:rPr>
          <w:szCs w:val="22"/>
        </w:rPr>
        <w:t xml:space="preserve">Through </w:t>
      </w:r>
      <w:proofErr w:type="spellStart"/>
      <w:r>
        <w:rPr>
          <w:szCs w:val="22"/>
        </w:rPr>
        <w:t>javascript</w:t>
      </w:r>
      <w:proofErr w:type="spellEnd"/>
      <w:r>
        <w:rPr>
          <w:szCs w:val="22"/>
        </w:rPr>
        <w:t xml:space="preserve"> you can establish server connections, which in turn allows for a vast range of dynamic opportunities. To do so requires the necessary technologies, meaning tools like node.js can work with wider internet protocols and create more dynamic server interactions</w:t>
      </w:r>
    </w:p>
    <w:p w14:paraId="3C88D217" w14:textId="56B7B8D6" w:rsidR="008F165D" w:rsidRDefault="008F165D" w:rsidP="008F165D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</w:p>
    <w:p w14:paraId="613ACF32" w14:textId="77777777" w:rsidR="008F165D" w:rsidRDefault="008F165D" w:rsidP="008F165D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</w:p>
    <w:p w14:paraId="4762AD91" w14:textId="77777777" w:rsidR="008F165D" w:rsidRPr="008F165D" w:rsidRDefault="008F165D" w:rsidP="008F165D">
      <w:pPr>
        <w:pStyle w:val="Body"/>
        <w:numPr>
          <w:ilvl w:val="1"/>
          <w:numId w:val="9"/>
        </w:numPr>
        <w:rPr>
          <w:szCs w:val="22"/>
        </w:rPr>
      </w:pPr>
      <w:r>
        <w:rPr>
          <w:szCs w:val="22"/>
        </w:rPr>
        <w:t xml:space="preserve">Standard generalised </w:t>
      </w:r>
      <w:proofErr w:type="spellStart"/>
      <w:r>
        <w:rPr>
          <w:szCs w:val="22"/>
        </w:rPr>
        <w:t>markup</w:t>
      </w:r>
      <w:proofErr w:type="spellEnd"/>
      <w:r>
        <w:rPr>
          <w:szCs w:val="22"/>
        </w:rPr>
        <w:t xml:space="preserve"> language</w:t>
      </w:r>
    </w:p>
    <w:p w14:paraId="2FA962F4" w14:textId="264FC03F" w:rsidR="008F165D" w:rsidRDefault="00B45DBF" w:rsidP="008F165D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  <w:r>
        <w:rPr>
          <w:szCs w:val="22"/>
        </w:rPr>
        <w:t xml:space="preserve">SGML’s like XML and HTML give </w:t>
      </w:r>
      <w:proofErr w:type="gramStart"/>
      <w:r>
        <w:rPr>
          <w:szCs w:val="22"/>
        </w:rPr>
        <w:t>client side</w:t>
      </w:r>
      <w:proofErr w:type="gramEnd"/>
      <w:r>
        <w:rPr>
          <w:szCs w:val="22"/>
        </w:rPr>
        <w:t xml:space="preserve"> scripting languages like </w:t>
      </w:r>
      <w:proofErr w:type="spellStart"/>
      <w:r>
        <w:rPr>
          <w:szCs w:val="22"/>
        </w:rPr>
        <w:t>javascript</w:t>
      </w:r>
      <w:proofErr w:type="spellEnd"/>
      <w:r>
        <w:rPr>
          <w:szCs w:val="22"/>
        </w:rPr>
        <w:t xml:space="preserve"> a structured layout to expand upon and provide utility to – while also allowing them to connect and interact with other languages and tools.</w:t>
      </w:r>
    </w:p>
    <w:p w14:paraId="60FC14C1" w14:textId="47C984C4" w:rsidR="008F165D" w:rsidRDefault="008F165D" w:rsidP="008F165D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</w:p>
    <w:p w14:paraId="18F72C98" w14:textId="77777777" w:rsidR="008F165D" w:rsidRDefault="008F165D" w:rsidP="008F165D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</w:p>
    <w:p w14:paraId="26CCC367" w14:textId="77777777" w:rsidR="008F165D" w:rsidRPr="008F165D" w:rsidRDefault="008F165D" w:rsidP="008F165D">
      <w:pPr>
        <w:pStyle w:val="Body"/>
        <w:numPr>
          <w:ilvl w:val="1"/>
          <w:numId w:val="9"/>
        </w:numPr>
        <w:rPr>
          <w:szCs w:val="22"/>
        </w:rPr>
      </w:pPr>
      <w:r>
        <w:rPr>
          <w:szCs w:val="22"/>
        </w:rPr>
        <w:t>Associated standards</w:t>
      </w:r>
    </w:p>
    <w:p w14:paraId="18710D61" w14:textId="1286CCFC" w:rsidR="008F165D" w:rsidRDefault="00B45DBF" w:rsidP="008F165D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  <w:r>
        <w:rPr>
          <w:szCs w:val="22"/>
        </w:rPr>
        <w:t>Allow for client</w:t>
      </w:r>
      <w:r w:rsidR="0067473B">
        <w:rPr>
          <w:szCs w:val="22"/>
        </w:rPr>
        <w:t>-</w:t>
      </w:r>
      <w:r>
        <w:rPr>
          <w:szCs w:val="22"/>
        </w:rPr>
        <w:t xml:space="preserve">side languages to link up with other </w:t>
      </w:r>
      <w:r w:rsidR="00EF7EDB">
        <w:rPr>
          <w:szCs w:val="22"/>
        </w:rPr>
        <w:t>scripts and tool sets correctly and as expected</w:t>
      </w:r>
    </w:p>
    <w:p w14:paraId="51312C39" w14:textId="74D26AD9" w:rsidR="008F165D" w:rsidRDefault="008F165D" w:rsidP="008F165D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</w:p>
    <w:p w14:paraId="475A04DC" w14:textId="77777777" w:rsidR="008F165D" w:rsidRDefault="008F165D" w:rsidP="008F165D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</w:p>
    <w:p w14:paraId="261B4DF4" w14:textId="5748374D" w:rsidR="00B247BF" w:rsidRDefault="005436A1" w:rsidP="00B247BF">
      <w:pPr>
        <w:pStyle w:val="Body"/>
        <w:numPr>
          <w:ilvl w:val="0"/>
          <w:numId w:val="2"/>
        </w:numPr>
      </w:pPr>
      <w:r>
        <w:t>Describe the</w:t>
      </w:r>
      <w:r w:rsidR="001E6487">
        <w:t xml:space="preserve"> m</w:t>
      </w:r>
      <w:r w:rsidR="0018670B">
        <w:t>ai</w:t>
      </w:r>
      <w:r w:rsidR="001E6487">
        <w:t>n</w:t>
      </w:r>
      <w:r>
        <w:t xml:space="preserve"> security restrictions on web servers</w:t>
      </w:r>
    </w:p>
    <w:p w14:paraId="2FBE333D" w14:textId="77777777" w:rsidR="00F65849" w:rsidRDefault="00F65849" w:rsidP="00F65849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  <w:r>
        <w:rPr>
          <w:szCs w:val="22"/>
        </w:rPr>
        <w:t>The most commonly found web restrictions are:</w:t>
      </w:r>
    </w:p>
    <w:p w14:paraId="30F0FFE5" w14:textId="77777777" w:rsidR="0041090F" w:rsidRDefault="0041090F" w:rsidP="00F65849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  <w:r>
        <w:rPr>
          <w:szCs w:val="22"/>
        </w:rPr>
        <w:t>Preventive measures for</w:t>
      </w:r>
      <w:r w:rsidR="00F65849" w:rsidRPr="00F65849">
        <w:rPr>
          <w:szCs w:val="22"/>
        </w:rPr>
        <w:t xml:space="preserve"> SQL injection</w:t>
      </w:r>
      <w:r>
        <w:rPr>
          <w:szCs w:val="22"/>
        </w:rPr>
        <w:t xml:space="preserve"> and</w:t>
      </w:r>
      <w:r w:rsidR="00F65849" w:rsidRPr="00F65849">
        <w:rPr>
          <w:szCs w:val="22"/>
        </w:rPr>
        <w:t xml:space="preserve"> XSS attacks.</w:t>
      </w:r>
      <w:r>
        <w:rPr>
          <w:szCs w:val="22"/>
        </w:rPr>
        <w:t xml:space="preserve"> </w:t>
      </w:r>
    </w:p>
    <w:p w14:paraId="68D20689" w14:textId="07474503" w:rsidR="00F65849" w:rsidRPr="00F65849" w:rsidRDefault="0041090F" w:rsidP="00F65849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  <w:r>
        <w:rPr>
          <w:szCs w:val="22"/>
        </w:rPr>
        <w:t>Dual sided validation</w:t>
      </w:r>
    </w:p>
    <w:p w14:paraId="45E44173" w14:textId="2BA4C29C" w:rsidR="00F65849" w:rsidRPr="00F65849" w:rsidRDefault="0041090F" w:rsidP="00F65849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  <w:r>
        <w:rPr>
          <w:szCs w:val="22"/>
        </w:rPr>
        <w:t>Controlled</w:t>
      </w:r>
      <w:r w:rsidR="00F65849" w:rsidRPr="00F65849">
        <w:rPr>
          <w:szCs w:val="22"/>
        </w:rPr>
        <w:t xml:space="preserve"> file uploads</w:t>
      </w:r>
    </w:p>
    <w:p w14:paraId="0250F98A" w14:textId="4D76F114" w:rsidR="005436A1" w:rsidRDefault="00F65849" w:rsidP="0041090F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  <w:r w:rsidRPr="00F65849">
        <w:rPr>
          <w:szCs w:val="22"/>
        </w:rPr>
        <w:t xml:space="preserve">Use </w:t>
      </w:r>
      <w:r w:rsidR="0041090F">
        <w:rPr>
          <w:szCs w:val="22"/>
        </w:rPr>
        <w:t xml:space="preserve">of </w:t>
      </w:r>
      <w:r w:rsidRPr="00F65849">
        <w:rPr>
          <w:szCs w:val="22"/>
        </w:rPr>
        <w:t>HTTPS</w:t>
      </w:r>
    </w:p>
    <w:p w14:paraId="63A79E00" w14:textId="566A5D05" w:rsidR="00B81371" w:rsidRDefault="007419AE" w:rsidP="00B81371">
      <w:pPr>
        <w:pStyle w:val="Body"/>
        <w:numPr>
          <w:ilvl w:val="0"/>
          <w:numId w:val="2"/>
        </w:numPr>
        <w:rPr>
          <w:szCs w:val="22"/>
        </w:rPr>
      </w:pPr>
      <w:r>
        <w:lastRenderedPageBreak/>
        <w:t>D</w:t>
      </w:r>
      <w:r w:rsidRPr="00093386">
        <w:t xml:space="preserve">escribe the </w:t>
      </w:r>
      <w:r>
        <w:t xml:space="preserve">importance of </w:t>
      </w:r>
      <w:r w:rsidRPr="00093386">
        <w:t xml:space="preserve">standards </w:t>
      </w:r>
      <w:r>
        <w:t>for</w:t>
      </w:r>
      <w:r w:rsidRPr="00093386">
        <w:t xml:space="preserve"> programming documentation</w:t>
      </w:r>
      <w:r>
        <w:rPr>
          <w:szCs w:val="22"/>
        </w:rPr>
        <w:t>. Give an example</w:t>
      </w:r>
      <w:r w:rsidR="005436A1">
        <w:rPr>
          <w:szCs w:val="22"/>
        </w:rPr>
        <w:t>.</w:t>
      </w:r>
    </w:p>
    <w:p w14:paraId="023F34C1" w14:textId="77777777" w:rsidR="000E3D4E" w:rsidRDefault="00026EF7" w:rsidP="005436A1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  <w:r>
        <w:rPr>
          <w:szCs w:val="22"/>
        </w:rPr>
        <w:t xml:space="preserve">Programming documentation standards are extremely important in all aspects of development, they provide a consistent appearance, </w:t>
      </w:r>
      <w:r w:rsidR="00CB0403">
        <w:rPr>
          <w:szCs w:val="22"/>
        </w:rPr>
        <w:t>structure,</w:t>
      </w:r>
      <w:r>
        <w:rPr>
          <w:szCs w:val="22"/>
        </w:rPr>
        <w:t xml:space="preserve"> and quality to software</w:t>
      </w:r>
      <w:r w:rsidR="00CB0403">
        <w:rPr>
          <w:szCs w:val="22"/>
        </w:rPr>
        <w:t xml:space="preserve"> and its process. </w:t>
      </w:r>
    </w:p>
    <w:p w14:paraId="4F745AB3" w14:textId="0737C9A3" w:rsidR="005436A1" w:rsidRDefault="00CB0403" w:rsidP="005436A1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  <w:r>
        <w:rPr>
          <w:szCs w:val="22"/>
        </w:rPr>
        <w:t>A JS would be the requirement that o</w:t>
      </w:r>
      <w:r w:rsidRPr="00CB0403">
        <w:rPr>
          <w:szCs w:val="22"/>
        </w:rPr>
        <w:t>ne var statement must be used per variable assignment. These must be declared at the top of the function in which they are being used</w:t>
      </w:r>
      <w:r>
        <w:rPr>
          <w:szCs w:val="22"/>
        </w:rPr>
        <w:t xml:space="preserve"> as this</w:t>
      </w:r>
      <w:r w:rsidRPr="00CB0403">
        <w:rPr>
          <w:szCs w:val="22"/>
        </w:rPr>
        <w:t xml:space="preserve"> avoids issues with variable hoisting</w:t>
      </w:r>
      <w:r>
        <w:rPr>
          <w:szCs w:val="22"/>
        </w:rPr>
        <w:t>.</w:t>
      </w:r>
    </w:p>
    <w:p w14:paraId="3DC85BA5" w14:textId="77777777" w:rsidR="005436A1" w:rsidRDefault="005436A1" w:rsidP="005436A1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</w:p>
    <w:p w14:paraId="4A70A1E2" w14:textId="77777777" w:rsidR="005436A1" w:rsidRDefault="005436A1" w:rsidP="005436A1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2"/>
        </w:rPr>
      </w:pPr>
    </w:p>
    <w:p w14:paraId="3D728C5E" w14:textId="77777777" w:rsidR="00AB6A68" w:rsidRDefault="00AB6A68">
      <w:pPr>
        <w:tabs>
          <w:tab w:val="clear" w:pos="284"/>
        </w:tabs>
        <w:spacing w:before="0" w:after="200" w:line="276" w:lineRule="auto"/>
        <w:rPr>
          <w:szCs w:val="22"/>
        </w:rPr>
      </w:pPr>
      <w:r>
        <w:rPr>
          <w:szCs w:val="22"/>
        </w:rPr>
        <w:br w:type="page"/>
      </w:r>
    </w:p>
    <w:p w14:paraId="61AAD782" w14:textId="17D5BA21" w:rsidR="00D977EB" w:rsidRDefault="00D977EB" w:rsidP="000412B1">
      <w:pPr>
        <w:pStyle w:val="Heading2"/>
      </w:pPr>
      <w:r w:rsidRPr="000412B1">
        <w:lastRenderedPageBreak/>
        <w:t>Assessment Feedback</w:t>
      </w:r>
    </w:p>
    <w:p w14:paraId="2CF43B8B" w14:textId="77777777" w:rsidR="00A60C54" w:rsidRDefault="00A60C54" w:rsidP="00A60C54">
      <w:pPr>
        <w:rPr>
          <w:i/>
          <w:color w:val="808080" w:themeColor="background1" w:themeShade="80"/>
          <w:sz w:val="22"/>
          <w:szCs w:val="22"/>
          <w:lang w:eastAsia="en-AU"/>
        </w:rPr>
      </w:pPr>
      <w:r w:rsidRPr="002C058F">
        <w:rPr>
          <w:i/>
          <w:color w:val="808080" w:themeColor="background1" w:themeShade="80"/>
          <w:sz w:val="22"/>
          <w:szCs w:val="22"/>
          <w:lang w:eastAsia="en-AU"/>
        </w:rPr>
        <w:t xml:space="preserve">NOTE: This section </w:t>
      </w:r>
      <w:r w:rsidRPr="002C058F">
        <w:rPr>
          <w:b/>
          <w:i/>
          <w:color w:val="808080" w:themeColor="background1" w:themeShade="80"/>
          <w:sz w:val="22"/>
          <w:szCs w:val="22"/>
          <w:u w:val="single"/>
          <w:lang w:eastAsia="en-AU"/>
        </w:rPr>
        <w:t>must</w:t>
      </w:r>
      <w:r w:rsidRPr="002C058F">
        <w:rPr>
          <w:i/>
          <w:color w:val="808080" w:themeColor="background1" w:themeShade="80"/>
          <w:sz w:val="22"/>
          <w:szCs w:val="22"/>
          <w:lang w:eastAsia="en-AU"/>
        </w:rPr>
        <w:t xml:space="preserve"> have the assessor signature and student signature to complete the feedback.</w:t>
      </w:r>
    </w:p>
    <w:p w14:paraId="309D1F82" w14:textId="77777777" w:rsidR="00A60C54" w:rsidRDefault="00A60C54" w:rsidP="00A60C54">
      <w:pPr>
        <w:pStyle w:val="Heading3"/>
      </w:pPr>
      <w:r>
        <w:t>Assessment outcome</w:t>
      </w:r>
    </w:p>
    <w:p w14:paraId="16CE9A2B" w14:textId="77777777" w:rsidR="00A60C54" w:rsidRDefault="00310AE9" w:rsidP="00A60C54">
      <w:sdt>
        <w:sdtPr>
          <w:id w:val="-2311649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C54">
            <w:rPr>
              <w:rFonts w:ascii="MS Gothic" w:eastAsia="MS Gothic" w:hAnsi="MS Gothic" w:hint="eastAsia"/>
            </w:rPr>
            <w:t>☐</w:t>
          </w:r>
        </w:sdtContent>
      </w:sdt>
      <w:r w:rsidR="00A60C54">
        <w:t xml:space="preserve"> Satisfactory</w:t>
      </w:r>
    </w:p>
    <w:p w14:paraId="0EFD123B" w14:textId="77777777" w:rsidR="00A60C54" w:rsidRPr="00A7239E" w:rsidRDefault="00310AE9" w:rsidP="00A60C54">
      <w:pPr>
        <w:rPr>
          <w:lang w:eastAsia="en-AU"/>
        </w:rPr>
      </w:pPr>
      <w:sdt>
        <w:sdtPr>
          <w:id w:val="356084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C54">
            <w:rPr>
              <w:rFonts w:ascii="MS Gothic" w:eastAsia="MS Gothic" w:hAnsi="MS Gothic" w:hint="eastAsia"/>
            </w:rPr>
            <w:t>☐</w:t>
          </w:r>
        </w:sdtContent>
      </w:sdt>
      <w:r w:rsidR="00A60C54">
        <w:t xml:space="preserve"> Unsatisfactory</w:t>
      </w:r>
    </w:p>
    <w:p w14:paraId="1DB1142A" w14:textId="46A185AC" w:rsidR="00A60C54" w:rsidRDefault="00A60C54" w:rsidP="00A60C54">
      <w:pPr>
        <w:pStyle w:val="Heading3"/>
      </w:pPr>
      <w:r>
        <w:t xml:space="preserve">Assessor </w:t>
      </w:r>
      <w:r w:rsidR="00601102">
        <w:t>f</w:t>
      </w:r>
      <w:r>
        <w:t>eedback</w:t>
      </w:r>
    </w:p>
    <w:p w14:paraId="5B8A6A4C" w14:textId="77777777" w:rsidR="00601102" w:rsidRDefault="00310AE9" w:rsidP="00601102">
      <w:pPr>
        <w:rPr>
          <w:lang w:eastAsia="en-AU"/>
        </w:rPr>
      </w:pPr>
      <w:sdt>
        <w:sdtPr>
          <w:id w:val="-7172773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1102">
            <w:rPr>
              <w:rFonts w:ascii="MS Gothic" w:eastAsia="MS Gothic" w:hAnsi="MS Gothic" w:hint="eastAsia"/>
            </w:rPr>
            <w:t>☐</w:t>
          </w:r>
        </w:sdtContent>
      </w:sdt>
      <w:r w:rsidR="00601102">
        <w:rPr>
          <w:lang w:eastAsia="en-AU"/>
        </w:rPr>
        <w:t xml:space="preserve"> Has the Assessment Declaration been signed and dated by the student?</w:t>
      </w:r>
    </w:p>
    <w:p w14:paraId="2DD15F52" w14:textId="3FC27A92" w:rsidR="00601102" w:rsidRPr="00601102" w:rsidRDefault="00310AE9" w:rsidP="00601102">
      <w:pPr>
        <w:rPr>
          <w:lang w:eastAsia="en-AU"/>
        </w:rPr>
      </w:pPr>
      <w:sdt>
        <w:sdtPr>
          <w:id w:val="-1290196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1102">
            <w:rPr>
              <w:rFonts w:ascii="MS Gothic" w:eastAsia="MS Gothic" w:hAnsi="MS Gothic" w:hint="eastAsia"/>
            </w:rPr>
            <w:t>☐</w:t>
          </w:r>
        </w:sdtContent>
      </w:sdt>
      <w:r w:rsidR="00601102">
        <w:rPr>
          <w:lang w:eastAsia="en-AU"/>
        </w:rPr>
        <w:t xml:space="preserve"> Are you assured that the evidence presented for assessment is the student’s </w:t>
      </w:r>
      <w:r w:rsidR="00601102" w:rsidRPr="006D5A5E">
        <w:rPr>
          <w:noProof/>
          <w:lang w:eastAsia="en-AU"/>
        </w:rPr>
        <w:t>own</w:t>
      </w:r>
      <w:r w:rsidR="00601102">
        <w:rPr>
          <w:lang w:eastAsia="en-AU"/>
        </w:rPr>
        <w:t xml:space="preserve"> work?</w:t>
      </w:r>
    </w:p>
    <w:p w14:paraId="2D5F419C" w14:textId="77777777" w:rsidR="00A60C54" w:rsidRDefault="00310AE9" w:rsidP="00A60C54">
      <w:pPr>
        <w:rPr>
          <w:sz w:val="22"/>
          <w:szCs w:val="22"/>
        </w:rPr>
      </w:pPr>
      <w:sdt>
        <w:sdtPr>
          <w:id w:val="21419065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C54">
            <w:rPr>
              <w:rFonts w:ascii="MS Gothic" w:eastAsia="MS Gothic" w:hAnsi="MS Gothic" w:hint="eastAsia"/>
            </w:rPr>
            <w:t>☐</w:t>
          </w:r>
        </w:sdtContent>
      </w:sdt>
      <w:r w:rsidR="00A60C54">
        <w:t xml:space="preserve"> Was the assessment event successfully completed?</w:t>
      </w:r>
    </w:p>
    <w:p w14:paraId="3A64D9E9" w14:textId="77777777" w:rsidR="00A60C54" w:rsidRDefault="00310AE9" w:rsidP="00A60C54">
      <w:pPr>
        <w:rPr>
          <w:sz w:val="22"/>
          <w:szCs w:val="22"/>
        </w:rPr>
      </w:pPr>
      <w:sdt>
        <w:sdtPr>
          <w:id w:val="-1118449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C54">
            <w:rPr>
              <w:rFonts w:ascii="MS Gothic" w:eastAsia="MS Gothic" w:hAnsi="MS Gothic" w:hint="eastAsia"/>
            </w:rPr>
            <w:t>☐</w:t>
          </w:r>
        </w:sdtContent>
      </w:sdt>
      <w:r w:rsidR="00A60C54">
        <w:t xml:space="preserve"> If no, was the resubmission/re-assessment successfully completed?</w:t>
      </w:r>
    </w:p>
    <w:p w14:paraId="4A088A1F" w14:textId="77777777" w:rsidR="00A60C54" w:rsidRPr="00A7239E" w:rsidRDefault="00310AE9" w:rsidP="00A60C54">
      <w:sdt>
        <w:sdtPr>
          <w:id w:val="284931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C54">
            <w:rPr>
              <w:rFonts w:ascii="MS Gothic" w:eastAsia="MS Gothic" w:hAnsi="MS Gothic" w:hint="eastAsia"/>
            </w:rPr>
            <w:t>☐</w:t>
          </w:r>
        </w:sdtContent>
      </w:sdt>
      <w:r w:rsidR="00A60C54">
        <w:t xml:space="preserve"> Was reasonable adjustment in place for this assessment event?</w:t>
      </w:r>
      <w:r w:rsidR="00A60C54">
        <w:br/>
      </w:r>
      <w:r w:rsidR="00A60C54">
        <w:rPr>
          <w:i/>
          <w:color w:val="A6A6A6" w:themeColor="background1" w:themeShade="A6"/>
        </w:rPr>
        <w:t>If yes, ensure it is detailed on the assessment document.</w:t>
      </w:r>
    </w:p>
    <w:p w14:paraId="44A7B63B" w14:textId="77777777" w:rsidR="00A60C54" w:rsidRDefault="00A60C54" w:rsidP="00A60C54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i/>
          <w:color w:val="808080" w:themeColor="background1" w:themeShade="80"/>
          <w:sz w:val="22"/>
          <w:szCs w:val="22"/>
          <w:lang w:eastAsia="en-AU"/>
        </w:rPr>
      </w:pPr>
      <w:r>
        <w:t>Comments:</w:t>
      </w:r>
    </w:p>
    <w:p w14:paraId="7106CFA5" w14:textId="77777777" w:rsidR="00A60C54" w:rsidRPr="00A7239E" w:rsidRDefault="00A60C54" w:rsidP="00A60C54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2D58E175" w14:textId="77777777" w:rsidR="00A60C54" w:rsidRDefault="00A60C54" w:rsidP="00A60C54">
      <w:pPr>
        <w:pStyle w:val="Heading3"/>
        <w:rPr>
          <w:i/>
          <w:color w:val="808080" w:themeColor="background1" w:themeShade="80"/>
        </w:rPr>
      </w:pPr>
      <w:r>
        <w:t>Assessor name, signature and date:</w:t>
      </w:r>
    </w:p>
    <w:p w14:paraId="45CE0A5D" w14:textId="77777777" w:rsidR="00A60C54" w:rsidRDefault="00A60C54" w:rsidP="00A60C54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0C7068DB" w14:textId="77777777" w:rsidR="00A60C54" w:rsidRPr="00A7239E" w:rsidRDefault="00A60C54" w:rsidP="00A60C54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4F734F95" w14:textId="77777777" w:rsidR="00A60C54" w:rsidRDefault="00A60C54" w:rsidP="00A60C54">
      <w:pPr>
        <w:pStyle w:val="Heading3"/>
        <w:rPr>
          <w:i/>
          <w:color w:val="808080" w:themeColor="background1" w:themeShade="80"/>
        </w:rPr>
      </w:pPr>
      <w:r w:rsidRPr="00492E16">
        <w:t>Student acknowledgement of assessment outcome</w:t>
      </w:r>
    </w:p>
    <w:p w14:paraId="15C0DF8C" w14:textId="77777777" w:rsidR="00A60C54" w:rsidRDefault="00A60C54" w:rsidP="00A60C54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  <w:r>
        <w:t>Would you like to make any comments about this assessment?</w:t>
      </w:r>
    </w:p>
    <w:p w14:paraId="234CBE3A" w14:textId="77777777" w:rsidR="00A60C54" w:rsidRPr="00A7239E" w:rsidRDefault="00A60C54" w:rsidP="00A60C54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522A6BAB" w14:textId="77777777" w:rsidR="00A60C54" w:rsidRDefault="00A60C54" w:rsidP="00A60C54">
      <w:pPr>
        <w:pStyle w:val="Heading3"/>
        <w:rPr>
          <w:i/>
          <w:color w:val="808080" w:themeColor="background1" w:themeShade="80"/>
        </w:rPr>
      </w:pPr>
      <w:r w:rsidRPr="00492E16">
        <w:t>Student name, signature and date</w:t>
      </w:r>
    </w:p>
    <w:p w14:paraId="40716C97" w14:textId="77777777" w:rsidR="00A60C54" w:rsidRDefault="00A60C54" w:rsidP="00A60C54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5A5FC528" w14:textId="77777777" w:rsidR="00A60C54" w:rsidRPr="00A7239E" w:rsidRDefault="00A60C54" w:rsidP="00A60C54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271B6361" w14:textId="77777777" w:rsidR="00A60C54" w:rsidRPr="000D179A" w:rsidRDefault="00A60C54" w:rsidP="00A60C54">
      <w:pPr>
        <w:jc w:val="center"/>
        <w:rPr>
          <w:b/>
          <w:i/>
          <w:lang w:eastAsia="en-AU"/>
        </w:rPr>
      </w:pPr>
      <w:r w:rsidRPr="000D179A">
        <w:rPr>
          <w:b/>
          <w:i/>
          <w:lang w:eastAsia="en-AU"/>
        </w:rPr>
        <w:t>NOTE:</w:t>
      </w:r>
      <w:r>
        <w:rPr>
          <w:b/>
          <w:i/>
          <w:lang w:eastAsia="en-AU"/>
        </w:rPr>
        <w:t xml:space="preserve"> </w:t>
      </w:r>
      <w:r w:rsidRPr="000D179A">
        <w:rPr>
          <w:b/>
          <w:i/>
          <w:lang w:eastAsia="en-AU"/>
        </w:rPr>
        <w:t>Make sure you have written your name at the bottom of each page of your submission before attaching the cover sheet and submitting to your assessor for marking.</w:t>
      </w:r>
    </w:p>
    <w:p w14:paraId="537A4209" w14:textId="05F48150" w:rsidR="00593196" w:rsidRPr="00593196" w:rsidRDefault="00593196" w:rsidP="00A60C54">
      <w:pPr>
        <w:pStyle w:val="Heading3"/>
      </w:pPr>
    </w:p>
    <w:sectPr w:rsidR="00593196" w:rsidRPr="00593196" w:rsidSect="000412B1">
      <w:pgSz w:w="11906" w:h="16838"/>
      <w:pgMar w:top="1418" w:right="1418" w:bottom="1418" w:left="1418" w:header="567" w:footer="454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9A2B8" w14:textId="77777777" w:rsidR="00310AE9" w:rsidRDefault="00310AE9" w:rsidP="00EE3A11">
      <w:r>
        <w:separator/>
      </w:r>
    </w:p>
    <w:p w14:paraId="5DF42410" w14:textId="77777777" w:rsidR="00310AE9" w:rsidRDefault="00310AE9" w:rsidP="00EE3A11"/>
  </w:endnote>
  <w:endnote w:type="continuationSeparator" w:id="0">
    <w:p w14:paraId="174D3CCC" w14:textId="77777777" w:rsidR="00310AE9" w:rsidRDefault="00310AE9" w:rsidP="00EE3A11">
      <w:r>
        <w:continuationSeparator/>
      </w:r>
    </w:p>
    <w:p w14:paraId="09220FCA" w14:textId="77777777" w:rsidR="00310AE9" w:rsidRDefault="00310AE9" w:rsidP="00EE3A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CFE21" w14:textId="22048446" w:rsidR="00CC4677" w:rsidRPr="004820C4" w:rsidRDefault="00CC4677" w:rsidP="0002323C">
    <w:pPr>
      <w:pStyle w:val="Footer-DocumentTitleLeft"/>
    </w:pPr>
  </w:p>
  <w:p w14:paraId="5D8E29E1" w14:textId="68D88AEF" w:rsidR="00CC4677" w:rsidRDefault="00CC4677" w:rsidP="0002323C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="002D170C">
      <w:t xml:space="preserve"> </w:t>
    </w:r>
    <w:r w:rsidRPr="00A1234A">
      <w:t xml:space="preserve">| </w:t>
    </w:r>
    <w:r w:rsidRPr="00A1234A">
      <w:rPr>
        <w:b/>
      </w:rPr>
      <w:t>Created: dd/mm/2011</w:t>
    </w:r>
  </w:p>
  <w:p w14:paraId="31E97A2D" w14:textId="77777777" w:rsidR="00CC4677" w:rsidRPr="0006452B" w:rsidRDefault="00CC4677" w:rsidP="00EE3A11"/>
  <w:p w14:paraId="6500D73A" w14:textId="77777777" w:rsidR="00BA0812" w:rsidRDefault="00BA0812" w:rsidP="00EE3A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B3638" w14:textId="3338E3B2" w:rsidR="00BA0812" w:rsidRDefault="008948B1" w:rsidP="001762F0">
    <w:pPr>
      <w:pStyle w:val="Bodyfooter"/>
      <w:tabs>
        <w:tab w:val="center" w:pos="4536"/>
      </w:tabs>
      <w:rPr>
        <w:noProof/>
      </w:rPr>
    </w:pPr>
    <w:r w:rsidRPr="008D467A">
      <w:t>Document title</w:t>
    </w:r>
    <w:r w:rsidR="00A3522D">
      <w:t>:</w:t>
    </w:r>
    <w:r w:rsidR="00A927E7">
      <w:t xml:space="preserve"> </w:t>
    </w:r>
    <w:sdt>
      <w:sdtPr>
        <w:alias w:val="Title"/>
        <w:tag w:val=""/>
        <w:id w:val="-1939676811"/>
        <w:placeholder>
          <w:docPart w:val="058E8C58DB2445A1A1FD788BB7FD6D8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56DE4">
          <w:t>ICTWEB411</w:t>
        </w:r>
        <w:r w:rsidR="00E94E88">
          <w:t>_AE_Kn_</w:t>
        </w:r>
        <w:r w:rsidR="00E56DE4">
          <w:t>2of2</w:t>
        </w:r>
      </w:sdtContent>
    </w:sdt>
    <w:r w:rsidR="001F771D">
      <w:rPr>
        <w:noProof/>
      </w:rPr>
      <w:tab/>
    </w:r>
    <w:r w:rsidR="001762F0">
      <w:rPr>
        <w:noProof/>
      </w:rPr>
      <w:tab/>
    </w:r>
    <w:r w:rsidRPr="008D467A"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 w:rsidR="00730AD3">
      <w:rPr>
        <w:noProof/>
      </w:rPr>
      <w:t>7</w:t>
    </w:r>
    <w:r w:rsidRPr="008D467A">
      <w:fldChar w:fldCharType="end"/>
    </w:r>
    <w:r w:rsidRPr="008D467A">
      <w:t xml:space="preserve"> of </w:t>
    </w:r>
    <w:r w:rsidR="00373AC7">
      <w:rPr>
        <w:noProof/>
      </w:rPr>
      <w:fldChar w:fldCharType="begin"/>
    </w:r>
    <w:r w:rsidR="00373AC7">
      <w:rPr>
        <w:noProof/>
      </w:rPr>
      <w:instrText xml:space="preserve"> NUMPAGES  \* Arabic  \* MERGEFORMAT </w:instrText>
    </w:r>
    <w:r w:rsidR="00373AC7">
      <w:rPr>
        <w:noProof/>
      </w:rPr>
      <w:fldChar w:fldCharType="separate"/>
    </w:r>
    <w:r w:rsidR="00730AD3">
      <w:rPr>
        <w:noProof/>
      </w:rPr>
      <w:t>7</w:t>
    </w:r>
    <w:r w:rsidR="00373AC7">
      <w:rPr>
        <w:noProof/>
      </w:rPr>
      <w:fldChar w:fldCharType="end"/>
    </w:r>
  </w:p>
  <w:p w14:paraId="094C0B3E" w14:textId="2B91AD3C" w:rsidR="009A0ED8" w:rsidRDefault="00810F43" w:rsidP="001762F0">
    <w:pPr>
      <w:pStyle w:val="Bodyfooter"/>
      <w:tabs>
        <w:tab w:val="center" w:pos="4536"/>
      </w:tabs>
    </w:pPr>
    <w:r>
      <w:t xml:space="preserve">Resource ID: </w:t>
    </w:r>
    <w:r w:rsidR="001762F0" w:rsidRPr="001762F0">
      <w:t>TBS_</w:t>
    </w:r>
    <w:r w:rsidR="00F31369">
      <w:t>19_017_</w:t>
    </w:r>
    <w:sdt>
      <w:sdtPr>
        <w:alias w:val="Title"/>
        <w:tag w:val=""/>
        <w:id w:val="-1955318851"/>
        <w:placeholder>
          <w:docPart w:val="AC77047167D741A2BDC51E7FB896D95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56DE4">
          <w:t>ICTWEB411_AE_Kn_2of2</w:t>
        </w:r>
      </w:sdtContent>
    </w:sdt>
    <w:r w:rsidR="001762F0">
      <w:tab/>
    </w:r>
    <w:r w:rsidR="00C04E0B" w:rsidRPr="00C04E0B">
      <w:t>STUDENT NAME:</w:t>
    </w:r>
    <w:r w:rsidR="009B2C79">
      <w:t xml:space="preserve"> Alex Goulden</w:t>
    </w:r>
    <w:r w:rsidR="00150FCD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84921" w14:textId="77777777" w:rsidR="00AA3155" w:rsidRPr="008D467A" w:rsidRDefault="00AA3155" w:rsidP="00BD7E36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 w:rsidR="00373AC7">
      <w:rPr>
        <w:noProof/>
      </w:rPr>
      <w:fldChar w:fldCharType="begin"/>
    </w:r>
    <w:r w:rsidR="00373AC7">
      <w:rPr>
        <w:noProof/>
      </w:rPr>
      <w:instrText xml:space="preserve"> NUMPAGES  \* Arabic  \* MERGEFORMAT </w:instrText>
    </w:r>
    <w:r w:rsidR="00373AC7">
      <w:rPr>
        <w:noProof/>
      </w:rPr>
      <w:fldChar w:fldCharType="separate"/>
    </w:r>
    <w:r w:rsidR="0095090A">
      <w:rPr>
        <w:noProof/>
      </w:rPr>
      <w:t>3</w:t>
    </w:r>
    <w:r w:rsidR="00373AC7">
      <w:rPr>
        <w:noProof/>
      </w:rPr>
      <w:fldChar w:fldCharType="end"/>
    </w:r>
  </w:p>
  <w:p w14:paraId="46DA5CBE" w14:textId="06CE3EA8" w:rsidR="00AA3155" w:rsidRPr="008948B1" w:rsidRDefault="00AA3155" w:rsidP="00BD7E36">
    <w:pPr>
      <w:pStyle w:val="Bodyfooter"/>
    </w:pPr>
    <w:r w:rsidRPr="008D467A">
      <w:t>Disclaimer:</w:t>
    </w:r>
    <w:r w:rsidR="002D170C">
      <w:t xml:space="preserve"> </w:t>
    </w:r>
    <w:r w:rsidRPr="008D467A">
      <w:t>Printed copies of this document are regarded as uncontrolled.</w:t>
    </w:r>
    <w:r>
      <w:t xml:space="preserve"> </w:t>
    </w:r>
    <w:r w:rsidRPr="008D467A">
      <w:t>Please check to ensure this is the latest version.</w:t>
    </w:r>
  </w:p>
  <w:p w14:paraId="4224B220" w14:textId="77777777" w:rsidR="00CC4677" w:rsidRPr="00AA3155" w:rsidRDefault="00CC4677" w:rsidP="00EE3A11">
    <w:pPr>
      <w:pStyle w:val="Footer"/>
    </w:pPr>
  </w:p>
  <w:p w14:paraId="14D24BF2" w14:textId="77777777" w:rsidR="00BA0812" w:rsidRDefault="00BA0812" w:rsidP="00EE3A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29D07" w14:textId="77777777" w:rsidR="00310AE9" w:rsidRDefault="00310AE9" w:rsidP="00EE3A11">
      <w:r>
        <w:separator/>
      </w:r>
    </w:p>
    <w:p w14:paraId="3A6ED3F5" w14:textId="77777777" w:rsidR="00310AE9" w:rsidRDefault="00310AE9" w:rsidP="00EE3A11"/>
  </w:footnote>
  <w:footnote w:type="continuationSeparator" w:id="0">
    <w:p w14:paraId="791C76D5" w14:textId="77777777" w:rsidR="00310AE9" w:rsidRDefault="00310AE9" w:rsidP="00EE3A11">
      <w:r>
        <w:continuationSeparator/>
      </w:r>
    </w:p>
    <w:p w14:paraId="5407CE4D" w14:textId="77777777" w:rsidR="00310AE9" w:rsidRDefault="00310AE9" w:rsidP="00EE3A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0D985" w14:textId="5C21209B" w:rsidR="00CC4677" w:rsidRDefault="00CC4677" w:rsidP="00EE3A11"/>
  <w:p w14:paraId="5275A94B" w14:textId="77777777" w:rsidR="00BA0812" w:rsidRDefault="00BA0812" w:rsidP="00EE3A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A7B91" w14:textId="7DECB771" w:rsidR="00BA0812" w:rsidRDefault="00CC4677" w:rsidP="00EE3A11">
    <w:pPr>
      <w:pStyle w:val="Header-SectionTitle"/>
    </w:pPr>
    <w:r>
      <w:rPr>
        <w:noProof/>
        <w:lang w:eastAsia="en-AU"/>
      </w:rPr>
      <w:tab/>
    </w:r>
    <w:r w:rsidR="00AA3155">
      <w:rPr>
        <w:noProof/>
        <w:lang w:eastAsia="en-AU"/>
      </w:rPr>
      <w:drawing>
        <wp:inline distT="0" distB="0" distL="0" distR="0" wp14:anchorId="7855ABC7" wp14:editId="0E5A5D13">
          <wp:extent cx="1591359" cy="397840"/>
          <wp:effectExtent l="0" t="0" r="0" b="2540"/>
          <wp:docPr id="2" name="Picture 2" descr="NSW Government: TAFE N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760" cy="462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A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2C3FB" w14:textId="0BD3EC69" w:rsidR="004238CB" w:rsidRDefault="004238CB" w:rsidP="00EE3A11">
    <w:pPr>
      <w:pStyle w:val="Header"/>
    </w:pPr>
  </w:p>
  <w:p w14:paraId="7CE569BE" w14:textId="77777777" w:rsidR="00BA0812" w:rsidRDefault="00BA0812" w:rsidP="00EE3A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B509D"/>
    <w:multiLevelType w:val="hybridMultilevel"/>
    <w:tmpl w:val="7748A218"/>
    <w:lvl w:ilvl="0" w:tplc="44A4D8E2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615FA"/>
    <w:multiLevelType w:val="hybridMultilevel"/>
    <w:tmpl w:val="F2DA347E"/>
    <w:lvl w:ilvl="0" w:tplc="29E236AA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3" w15:restartNumberingAfterBreak="0">
    <w:nsid w:val="33AD3DEC"/>
    <w:multiLevelType w:val="hybridMultilevel"/>
    <w:tmpl w:val="FB581034"/>
    <w:lvl w:ilvl="0" w:tplc="556446B6">
      <w:start w:val="1"/>
      <w:numFmt w:val="bullet"/>
      <w:pStyle w:val="Bulletslis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74B6B"/>
    <w:multiLevelType w:val="hybridMultilevel"/>
    <w:tmpl w:val="DDEAD6C0"/>
    <w:lvl w:ilvl="0" w:tplc="C450B0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CC9A3A">
      <w:start w:val="1"/>
      <w:numFmt w:val="lowerLetter"/>
      <w:lvlText w:val="%2."/>
      <w:lvlJc w:val="left"/>
      <w:pPr>
        <w:ind w:left="1440" w:hanging="360"/>
      </w:pPr>
    </w:lvl>
    <w:lvl w:ilvl="2" w:tplc="2AAEB188" w:tentative="1">
      <w:start w:val="1"/>
      <w:numFmt w:val="lowerRoman"/>
      <w:lvlText w:val="%3."/>
      <w:lvlJc w:val="right"/>
      <w:pPr>
        <w:ind w:left="2160" w:hanging="180"/>
      </w:pPr>
    </w:lvl>
    <w:lvl w:ilvl="3" w:tplc="36829822" w:tentative="1">
      <w:start w:val="1"/>
      <w:numFmt w:val="decimal"/>
      <w:lvlText w:val="%4."/>
      <w:lvlJc w:val="left"/>
      <w:pPr>
        <w:ind w:left="2880" w:hanging="360"/>
      </w:pPr>
    </w:lvl>
    <w:lvl w:ilvl="4" w:tplc="EA6CCC1A" w:tentative="1">
      <w:start w:val="1"/>
      <w:numFmt w:val="lowerLetter"/>
      <w:lvlText w:val="%5."/>
      <w:lvlJc w:val="left"/>
      <w:pPr>
        <w:ind w:left="3600" w:hanging="360"/>
      </w:pPr>
    </w:lvl>
    <w:lvl w:ilvl="5" w:tplc="B4F81CBC" w:tentative="1">
      <w:start w:val="1"/>
      <w:numFmt w:val="lowerRoman"/>
      <w:lvlText w:val="%6."/>
      <w:lvlJc w:val="right"/>
      <w:pPr>
        <w:ind w:left="4320" w:hanging="180"/>
      </w:pPr>
    </w:lvl>
    <w:lvl w:ilvl="6" w:tplc="A0FC5BFE" w:tentative="1">
      <w:start w:val="1"/>
      <w:numFmt w:val="decimal"/>
      <w:lvlText w:val="%7."/>
      <w:lvlJc w:val="left"/>
      <w:pPr>
        <w:ind w:left="5040" w:hanging="360"/>
      </w:pPr>
    </w:lvl>
    <w:lvl w:ilvl="7" w:tplc="7A020F40" w:tentative="1">
      <w:start w:val="1"/>
      <w:numFmt w:val="lowerLetter"/>
      <w:lvlText w:val="%8."/>
      <w:lvlJc w:val="left"/>
      <w:pPr>
        <w:ind w:left="5760" w:hanging="360"/>
      </w:pPr>
    </w:lvl>
    <w:lvl w:ilvl="8" w:tplc="5BB481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72FD7"/>
    <w:multiLevelType w:val="hybridMultilevel"/>
    <w:tmpl w:val="169479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00A5E"/>
    <w:multiLevelType w:val="hybridMultilevel"/>
    <w:tmpl w:val="C1FED3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015E0"/>
    <w:multiLevelType w:val="hybridMultilevel"/>
    <w:tmpl w:val="DDEAD6C0"/>
    <w:lvl w:ilvl="0" w:tplc="16AE9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3NjExMzY2MjEzMjFX0lEKTi0uzszPAykwqgUAYysRQywAAAA="/>
  </w:docVars>
  <w:rsids>
    <w:rsidRoot w:val="0095090A"/>
    <w:rsid w:val="00001724"/>
    <w:rsid w:val="00001772"/>
    <w:rsid w:val="00003F7E"/>
    <w:rsid w:val="00004240"/>
    <w:rsid w:val="00010183"/>
    <w:rsid w:val="000120CF"/>
    <w:rsid w:val="0001488B"/>
    <w:rsid w:val="0002323C"/>
    <w:rsid w:val="00024A06"/>
    <w:rsid w:val="00026EF7"/>
    <w:rsid w:val="00033756"/>
    <w:rsid w:val="000345D7"/>
    <w:rsid w:val="00035438"/>
    <w:rsid w:val="000412B1"/>
    <w:rsid w:val="000533A7"/>
    <w:rsid w:val="000555D0"/>
    <w:rsid w:val="000605B8"/>
    <w:rsid w:val="00060B18"/>
    <w:rsid w:val="00060CC5"/>
    <w:rsid w:val="00063680"/>
    <w:rsid w:val="00064BF3"/>
    <w:rsid w:val="000718EC"/>
    <w:rsid w:val="0007312C"/>
    <w:rsid w:val="00074B39"/>
    <w:rsid w:val="00083062"/>
    <w:rsid w:val="00084567"/>
    <w:rsid w:val="00084771"/>
    <w:rsid w:val="00085C24"/>
    <w:rsid w:val="000865D5"/>
    <w:rsid w:val="00090344"/>
    <w:rsid w:val="00091C02"/>
    <w:rsid w:val="00093647"/>
    <w:rsid w:val="0009535C"/>
    <w:rsid w:val="000953D5"/>
    <w:rsid w:val="000976EE"/>
    <w:rsid w:val="00097CA1"/>
    <w:rsid w:val="000A08F6"/>
    <w:rsid w:val="000A11A3"/>
    <w:rsid w:val="000A340D"/>
    <w:rsid w:val="000A4F32"/>
    <w:rsid w:val="000A60F5"/>
    <w:rsid w:val="000B1395"/>
    <w:rsid w:val="000B14FD"/>
    <w:rsid w:val="000C2985"/>
    <w:rsid w:val="000D074B"/>
    <w:rsid w:val="000E3D4E"/>
    <w:rsid w:val="000E5239"/>
    <w:rsid w:val="000E76A8"/>
    <w:rsid w:val="000F15A1"/>
    <w:rsid w:val="000F5982"/>
    <w:rsid w:val="001040FC"/>
    <w:rsid w:val="001055D0"/>
    <w:rsid w:val="00106FDA"/>
    <w:rsid w:val="00113C2B"/>
    <w:rsid w:val="00114A24"/>
    <w:rsid w:val="00125ABE"/>
    <w:rsid w:val="001264EE"/>
    <w:rsid w:val="00126A2C"/>
    <w:rsid w:val="001301DF"/>
    <w:rsid w:val="0013572C"/>
    <w:rsid w:val="001411B0"/>
    <w:rsid w:val="00141284"/>
    <w:rsid w:val="00143DEB"/>
    <w:rsid w:val="001479FF"/>
    <w:rsid w:val="00150FCD"/>
    <w:rsid w:val="00151656"/>
    <w:rsid w:val="00152F10"/>
    <w:rsid w:val="001558DD"/>
    <w:rsid w:val="0015747C"/>
    <w:rsid w:val="0015779E"/>
    <w:rsid w:val="0016422F"/>
    <w:rsid w:val="00164F5E"/>
    <w:rsid w:val="00167276"/>
    <w:rsid w:val="00171399"/>
    <w:rsid w:val="001760E6"/>
    <w:rsid w:val="001762F0"/>
    <w:rsid w:val="00176402"/>
    <w:rsid w:val="00180BE8"/>
    <w:rsid w:val="00180F80"/>
    <w:rsid w:val="00182D13"/>
    <w:rsid w:val="001843BC"/>
    <w:rsid w:val="0018670B"/>
    <w:rsid w:val="0019299C"/>
    <w:rsid w:val="001A0468"/>
    <w:rsid w:val="001A0486"/>
    <w:rsid w:val="001A38C5"/>
    <w:rsid w:val="001B0C35"/>
    <w:rsid w:val="001B2B5C"/>
    <w:rsid w:val="001C3671"/>
    <w:rsid w:val="001C5D98"/>
    <w:rsid w:val="001C6AD8"/>
    <w:rsid w:val="001D405E"/>
    <w:rsid w:val="001D5C6C"/>
    <w:rsid w:val="001D653F"/>
    <w:rsid w:val="001E3BF2"/>
    <w:rsid w:val="001E6487"/>
    <w:rsid w:val="001F771D"/>
    <w:rsid w:val="00200E96"/>
    <w:rsid w:val="00202BC1"/>
    <w:rsid w:val="00204B65"/>
    <w:rsid w:val="002067A7"/>
    <w:rsid w:val="00214286"/>
    <w:rsid w:val="00223807"/>
    <w:rsid w:val="00225312"/>
    <w:rsid w:val="00226289"/>
    <w:rsid w:val="0023031D"/>
    <w:rsid w:val="002303B8"/>
    <w:rsid w:val="00230450"/>
    <w:rsid w:val="002336F2"/>
    <w:rsid w:val="00243E8B"/>
    <w:rsid w:val="00247E52"/>
    <w:rsid w:val="00247F4B"/>
    <w:rsid w:val="00254FC7"/>
    <w:rsid w:val="00261C48"/>
    <w:rsid w:val="00262485"/>
    <w:rsid w:val="00263F16"/>
    <w:rsid w:val="002644DD"/>
    <w:rsid w:val="0026687F"/>
    <w:rsid w:val="00275ECD"/>
    <w:rsid w:val="002767E6"/>
    <w:rsid w:val="0027689F"/>
    <w:rsid w:val="002770ED"/>
    <w:rsid w:val="00287388"/>
    <w:rsid w:val="00291A31"/>
    <w:rsid w:val="0029236B"/>
    <w:rsid w:val="00293D3F"/>
    <w:rsid w:val="0029595B"/>
    <w:rsid w:val="00296244"/>
    <w:rsid w:val="00297D1A"/>
    <w:rsid w:val="002A29D5"/>
    <w:rsid w:val="002A5D07"/>
    <w:rsid w:val="002A6286"/>
    <w:rsid w:val="002A6839"/>
    <w:rsid w:val="002B2893"/>
    <w:rsid w:val="002B2C72"/>
    <w:rsid w:val="002C4E04"/>
    <w:rsid w:val="002C501C"/>
    <w:rsid w:val="002C7CD5"/>
    <w:rsid w:val="002D170C"/>
    <w:rsid w:val="002D1CAF"/>
    <w:rsid w:val="002D2547"/>
    <w:rsid w:val="002E6942"/>
    <w:rsid w:val="002F4559"/>
    <w:rsid w:val="002F7F93"/>
    <w:rsid w:val="00306A32"/>
    <w:rsid w:val="003077C4"/>
    <w:rsid w:val="00310AE9"/>
    <w:rsid w:val="003127E4"/>
    <w:rsid w:val="003224A8"/>
    <w:rsid w:val="00322EF1"/>
    <w:rsid w:val="00326D08"/>
    <w:rsid w:val="00333854"/>
    <w:rsid w:val="003441EE"/>
    <w:rsid w:val="00373AC7"/>
    <w:rsid w:val="003767C8"/>
    <w:rsid w:val="00376F84"/>
    <w:rsid w:val="003926C7"/>
    <w:rsid w:val="00393D00"/>
    <w:rsid w:val="003A1BA9"/>
    <w:rsid w:val="003B4E31"/>
    <w:rsid w:val="003B63FF"/>
    <w:rsid w:val="003C0972"/>
    <w:rsid w:val="003C4CA2"/>
    <w:rsid w:val="003C61DE"/>
    <w:rsid w:val="003C7843"/>
    <w:rsid w:val="003D3CA3"/>
    <w:rsid w:val="003E55C2"/>
    <w:rsid w:val="003E5787"/>
    <w:rsid w:val="003E798C"/>
    <w:rsid w:val="003F0717"/>
    <w:rsid w:val="003F2137"/>
    <w:rsid w:val="003F736A"/>
    <w:rsid w:val="00401305"/>
    <w:rsid w:val="00404C35"/>
    <w:rsid w:val="0041090F"/>
    <w:rsid w:val="00413C95"/>
    <w:rsid w:val="00413DCB"/>
    <w:rsid w:val="0041692A"/>
    <w:rsid w:val="004238CB"/>
    <w:rsid w:val="00423D70"/>
    <w:rsid w:val="00425542"/>
    <w:rsid w:val="0043226A"/>
    <w:rsid w:val="00434E47"/>
    <w:rsid w:val="00447158"/>
    <w:rsid w:val="00451D4D"/>
    <w:rsid w:val="00452C97"/>
    <w:rsid w:val="00454FB7"/>
    <w:rsid w:val="00475FDD"/>
    <w:rsid w:val="00477518"/>
    <w:rsid w:val="00484D9C"/>
    <w:rsid w:val="00494739"/>
    <w:rsid w:val="00494A2B"/>
    <w:rsid w:val="00494D52"/>
    <w:rsid w:val="004A0054"/>
    <w:rsid w:val="004A077E"/>
    <w:rsid w:val="004A2599"/>
    <w:rsid w:val="004A4854"/>
    <w:rsid w:val="004A6A3A"/>
    <w:rsid w:val="004B4D1A"/>
    <w:rsid w:val="004B64B7"/>
    <w:rsid w:val="004C0DC5"/>
    <w:rsid w:val="004C0DE3"/>
    <w:rsid w:val="004C30D1"/>
    <w:rsid w:val="004C5CF1"/>
    <w:rsid w:val="004C649C"/>
    <w:rsid w:val="004D2CA6"/>
    <w:rsid w:val="004F0644"/>
    <w:rsid w:val="004F1663"/>
    <w:rsid w:val="004F6959"/>
    <w:rsid w:val="005005D2"/>
    <w:rsid w:val="0050408C"/>
    <w:rsid w:val="00506619"/>
    <w:rsid w:val="0051262A"/>
    <w:rsid w:val="00513706"/>
    <w:rsid w:val="00517079"/>
    <w:rsid w:val="00521DA6"/>
    <w:rsid w:val="00530092"/>
    <w:rsid w:val="005319C2"/>
    <w:rsid w:val="00540D04"/>
    <w:rsid w:val="005436A1"/>
    <w:rsid w:val="00554F1F"/>
    <w:rsid w:val="00563F2B"/>
    <w:rsid w:val="00565227"/>
    <w:rsid w:val="00565A11"/>
    <w:rsid w:val="0057610E"/>
    <w:rsid w:val="00580EB6"/>
    <w:rsid w:val="00582A13"/>
    <w:rsid w:val="0059051F"/>
    <w:rsid w:val="00592037"/>
    <w:rsid w:val="00593196"/>
    <w:rsid w:val="005948A0"/>
    <w:rsid w:val="00594935"/>
    <w:rsid w:val="0059669B"/>
    <w:rsid w:val="005975C2"/>
    <w:rsid w:val="005A22AC"/>
    <w:rsid w:val="005A2FFA"/>
    <w:rsid w:val="005A33C4"/>
    <w:rsid w:val="005B4246"/>
    <w:rsid w:val="005B51AF"/>
    <w:rsid w:val="005C31F5"/>
    <w:rsid w:val="005C5520"/>
    <w:rsid w:val="005C5DA1"/>
    <w:rsid w:val="005C7915"/>
    <w:rsid w:val="005D1215"/>
    <w:rsid w:val="005D268B"/>
    <w:rsid w:val="005D3BDD"/>
    <w:rsid w:val="005D43E9"/>
    <w:rsid w:val="005F0730"/>
    <w:rsid w:val="00601102"/>
    <w:rsid w:val="00601DBD"/>
    <w:rsid w:val="006151AE"/>
    <w:rsid w:val="00622576"/>
    <w:rsid w:val="00623781"/>
    <w:rsid w:val="00632DDD"/>
    <w:rsid w:val="0063453E"/>
    <w:rsid w:val="00637C17"/>
    <w:rsid w:val="00645E36"/>
    <w:rsid w:val="0065057F"/>
    <w:rsid w:val="006523E1"/>
    <w:rsid w:val="0065672E"/>
    <w:rsid w:val="0065703F"/>
    <w:rsid w:val="00657107"/>
    <w:rsid w:val="00660D69"/>
    <w:rsid w:val="006615EF"/>
    <w:rsid w:val="00662576"/>
    <w:rsid w:val="00664079"/>
    <w:rsid w:val="00664DFC"/>
    <w:rsid w:val="0067473B"/>
    <w:rsid w:val="00682A05"/>
    <w:rsid w:val="00683A51"/>
    <w:rsid w:val="006862CE"/>
    <w:rsid w:val="00691E4B"/>
    <w:rsid w:val="006927A5"/>
    <w:rsid w:val="00694848"/>
    <w:rsid w:val="00695838"/>
    <w:rsid w:val="00695FC9"/>
    <w:rsid w:val="006A0DC9"/>
    <w:rsid w:val="006A4C07"/>
    <w:rsid w:val="006B36F7"/>
    <w:rsid w:val="006C65FE"/>
    <w:rsid w:val="006E2281"/>
    <w:rsid w:val="006E25B8"/>
    <w:rsid w:val="006E4C39"/>
    <w:rsid w:val="006E61A6"/>
    <w:rsid w:val="006E70F9"/>
    <w:rsid w:val="006F02DF"/>
    <w:rsid w:val="006F2F77"/>
    <w:rsid w:val="006F7613"/>
    <w:rsid w:val="007011D1"/>
    <w:rsid w:val="00703BF8"/>
    <w:rsid w:val="00704070"/>
    <w:rsid w:val="007103F5"/>
    <w:rsid w:val="0071390F"/>
    <w:rsid w:val="00713C9A"/>
    <w:rsid w:val="00716998"/>
    <w:rsid w:val="00722307"/>
    <w:rsid w:val="00723C95"/>
    <w:rsid w:val="00730AD3"/>
    <w:rsid w:val="0073312B"/>
    <w:rsid w:val="00735668"/>
    <w:rsid w:val="007419AE"/>
    <w:rsid w:val="00741E05"/>
    <w:rsid w:val="00751EF5"/>
    <w:rsid w:val="00757252"/>
    <w:rsid w:val="007605FA"/>
    <w:rsid w:val="00761A9A"/>
    <w:rsid w:val="00761BD8"/>
    <w:rsid w:val="00765A60"/>
    <w:rsid w:val="00766832"/>
    <w:rsid w:val="00767C20"/>
    <w:rsid w:val="0077599D"/>
    <w:rsid w:val="0078014E"/>
    <w:rsid w:val="00786D53"/>
    <w:rsid w:val="007926F8"/>
    <w:rsid w:val="00792BB9"/>
    <w:rsid w:val="007A7615"/>
    <w:rsid w:val="007B10F4"/>
    <w:rsid w:val="007B21F0"/>
    <w:rsid w:val="007B420B"/>
    <w:rsid w:val="007B614A"/>
    <w:rsid w:val="007B6EB2"/>
    <w:rsid w:val="007D28BE"/>
    <w:rsid w:val="007D40AA"/>
    <w:rsid w:val="007D5E2B"/>
    <w:rsid w:val="007D6950"/>
    <w:rsid w:val="007D6B2A"/>
    <w:rsid w:val="007E018E"/>
    <w:rsid w:val="007F1901"/>
    <w:rsid w:val="008018A3"/>
    <w:rsid w:val="00810F43"/>
    <w:rsid w:val="0081374E"/>
    <w:rsid w:val="0081496E"/>
    <w:rsid w:val="00827436"/>
    <w:rsid w:val="0082790D"/>
    <w:rsid w:val="008339E8"/>
    <w:rsid w:val="00840418"/>
    <w:rsid w:val="00841239"/>
    <w:rsid w:val="00851DEA"/>
    <w:rsid w:val="00853B81"/>
    <w:rsid w:val="00863CEE"/>
    <w:rsid w:val="00864021"/>
    <w:rsid w:val="00867768"/>
    <w:rsid w:val="00872CB4"/>
    <w:rsid w:val="008736DD"/>
    <w:rsid w:val="008837AA"/>
    <w:rsid w:val="00886864"/>
    <w:rsid w:val="0089381D"/>
    <w:rsid w:val="008948B1"/>
    <w:rsid w:val="008A1BF8"/>
    <w:rsid w:val="008A4500"/>
    <w:rsid w:val="008A5B08"/>
    <w:rsid w:val="008A679F"/>
    <w:rsid w:val="008A6997"/>
    <w:rsid w:val="008A769F"/>
    <w:rsid w:val="008B1462"/>
    <w:rsid w:val="008B6CA9"/>
    <w:rsid w:val="008C6933"/>
    <w:rsid w:val="008D2ACF"/>
    <w:rsid w:val="008E161B"/>
    <w:rsid w:val="008E20F3"/>
    <w:rsid w:val="008E5C63"/>
    <w:rsid w:val="008E61FC"/>
    <w:rsid w:val="008F165D"/>
    <w:rsid w:val="008F3E0C"/>
    <w:rsid w:val="008F6145"/>
    <w:rsid w:val="00901984"/>
    <w:rsid w:val="00902190"/>
    <w:rsid w:val="00903223"/>
    <w:rsid w:val="0090704D"/>
    <w:rsid w:val="00907709"/>
    <w:rsid w:val="00914383"/>
    <w:rsid w:val="00914C64"/>
    <w:rsid w:val="00921DCE"/>
    <w:rsid w:val="00922952"/>
    <w:rsid w:val="009234A3"/>
    <w:rsid w:val="009238B3"/>
    <w:rsid w:val="0092433D"/>
    <w:rsid w:val="00924E70"/>
    <w:rsid w:val="00926168"/>
    <w:rsid w:val="00927086"/>
    <w:rsid w:val="0093181C"/>
    <w:rsid w:val="00933C8C"/>
    <w:rsid w:val="00943001"/>
    <w:rsid w:val="00943948"/>
    <w:rsid w:val="0095011A"/>
    <w:rsid w:val="0095090A"/>
    <w:rsid w:val="009540E1"/>
    <w:rsid w:val="00954C78"/>
    <w:rsid w:val="00957DA0"/>
    <w:rsid w:val="00971223"/>
    <w:rsid w:val="009733C0"/>
    <w:rsid w:val="00983E69"/>
    <w:rsid w:val="00987D2F"/>
    <w:rsid w:val="00990847"/>
    <w:rsid w:val="00992EED"/>
    <w:rsid w:val="00993432"/>
    <w:rsid w:val="00993A2B"/>
    <w:rsid w:val="00996C34"/>
    <w:rsid w:val="00997C78"/>
    <w:rsid w:val="009A00B6"/>
    <w:rsid w:val="009A0ED8"/>
    <w:rsid w:val="009A2961"/>
    <w:rsid w:val="009A4A68"/>
    <w:rsid w:val="009A55AA"/>
    <w:rsid w:val="009A7983"/>
    <w:rsid w:val="009B2C79"/>
    <w:rsid w:val="009B4002"/>
    <w:rsid w:val="009B68DE"/>
    <w:rsid w:val="009D2C6A"/>
    <w:rsid w:val="009D4F41"/>
    <w:rsid w:val="009D757C"/>
    <w:rsid w:val="009F2D64"/>
    <w:rsid w:val="009F477D"/>
    <w:rsid w:val="009F76D0"/>
    <w:rsid w:val="00A0739D"/>
    <w:rsid w:val="00A1105F"/>
    <w:rsid w:val="00A305EB"/>
    <w:rsid w:val="00A3522D"/>
    <w:rsid w:val="00A36A6D"/>
    <w:rsid w:val="00A41DB9"/>
    <w:rsid w:val="00A42A11"/>
    <w:rsid w:val="00A4365D"/>
    <w:rsid w:val="00A50545"/>
    <w:rsid w:val="00A52A37"/>
    <w:rsid w:val="00A55BC0"/>
    <w:rsid w:val="00A577D5"/>
    <w:rsid w:val="00A60C54"/>
    <w:rsid w:val="00A628BC"/>
    <w:rsid w:val="00A654DC"/>
    <w:rsid w:val="00A6672C"/>
    <w:rsid w:val="00A75F20"/>
    <w:rsid w:val="00A80B72"/>
    <w:rsid w:val="00A845AB"/>
    <w:rsid w:val="00A848C5"/>
    <w:rsid w:val="00A84CDA"/>
    <w:rsid w:val="00A86F85"/>
    <w:rsid w:val="00A90289"/>
    <w:rsid w:val="00A924FF"/>
    <w:rsid w:val="00A927E7"/>
    <w:rsid w:val="00A92A94"/>
    <w:rsid w:val="00A965B0"/>
    <w:rsid w:val="00AA278D"/>
    <w:rsid w:val="00AA3155"/>
    <w:rsid w:val="00AA6867"/>
    <w:rsid w:val="00AB1517"/>
    <w:rsid w:val="00AB6A68"/>
    <w:rsid w:val="00AC0C84"/>
    <w:rsid w:val="00AC28C1"/>
    <w:rsid w:val="00AC6A49"/>
    <w:rsid w:val="00AD389F"/>
    <w:rsid w:val="00AD56B6"/>
    <w:rsid w:val="00AD6C67"/>
    <w:rsid w:val="00AE6676"/>
    <w:rsid w:val="00AE7584"/>
    <w:rsid w:val="00AF0AA2"/>
    <w:rsid w:val="00AF1525"/>
    <w:rsid w:val="00AF7F7F"/>
    <w:rsid w:val="00B044BE"/>
    <w:rsid w:val="00B07F4D"/>
    <w:rsid w:val="00B1735C"/>
    <w:rsid w:val="00B247BF"/>
    <w:rsid w:val="00B26755"/>
    <w:rsid w:val="00B37DBF"/>
    <w:rsid w:val="00B450B8"/>
    <w:rsid w:val="00B45DBF"/>
    <w:rsid w:val="00B538AD"/>
    <w:rsid w:val="00B71A2C"/>
    <w:rsid w:val="00B81371"/>
    <w:rsid w:val="00B83EC6"/>
    <w:rsid w:val="00B9442B"/>
    <w:rsid w:val="00B96CBE"/>
    <w:rsid w:val="00B96EB1"/>
    <w:rsid w:val="00BA0812"/>
    <w:rsid w:val="00BA1D72"/>
    <w:rsid w:val="00BB1188"/>
    <w:rsid w:val="00BB505F"/>
    <w:rsid w:val="00BB64D9"/>
    <w:rsid w:val="00BC0FFD"/>
    <w:rsid w:val="00BD2AD8"/>
    <w:rsid w:val="00BD6F4D"/>
    <w:rsid w:val="00BD7E36"/>
    <w:rsid w:val="00BE24BB"/>
    <w:rsid w:val="00BE4771"/>
    <w:rsid w:val="00BF3524"/>
    <w:rsid w:val="00BF7BA3"/>
    <w:rsid w:val="00C0158B"/>
    <w:rsid w:val="00C020CE"/>
    <w:rsid w:val="00C03F55"/>
    <w:rsid w:val="00C04E0B"/>
    <w:rsid w:val="00C1084C"/>
    <w:rsid w:val="00C12AFB"/>
    <w:rsid w:val="00C142BF"/>
    <w:rsid w:val="00C14A60"/>
    <w:rsid w:val="00C35347"/>
    <w:rsid w:val="00C355AA"/>
    <w:rsid w:val="00C36B36"/>
    <w:rsid w:val="00C37CA1"/>
    <w:rsid w:val="00C43C25"/>
    <w:rsid w:val="00C46B9F"/>
    <w:rsid w:val="00C47CBB"/>
    <w:rsid w:val="00C47EDE"/>
    <w:rsid w:val="00C5057F"/>
    <w:rsid w:val="00C543B2"/>
    <w:rsid w:val="00C66762"/>
    <w:rsid w:val="00C74DE5"/>
    <w:rsid w:val="00C80EC4"/>
    <w:rsid w:val="00C86D38"/>
    <w:rsid w:val="00CA1057"/>
    <w:rsid w:val="00CB0403"/>
    <w:rsid w:val="00CB41EE"/>
    <w:rsid w:val="00CB62BA"/>
    <w:rsid w:val="00CC4548"/>
    <w:rsid w:val="00CC4677"/>
    <w:rsid w:val="00CC5867"/>
    <w:rsid w:val="00CC65E1"/>
    <w:rsid w:val="00CD2841"/>
    <w:rsid w:val="00CD30F1"/>
    <w:rsid w:val="00CD567D"/>
    <w:rsid w:val="00CD5ECD"/>
    <w:rsid w:val="00CD671D"/>
    <w:rsid w:val="00CE7670"/>
    <w:rsid w:val="00D0032D"/>
    <w:rsid w:val="00D008DC"/>
    <w:rsid w:val="00D14C3C"/>
    <w:rsid w:val="00D16305"/>
    <w:rsid w:val="00D230E6"/>
    <w:rsid w:val="00D30FED"/>
    <w:rsid w:val="00D32B0B"/>
    <w:rsid w:val="00D47148"/>
    <w:rsid w:val="00D52097"/>
    <w:rsid w:val="00D601B3"/>
    <w:rsid w:val="00D61C8F"/>
    <w:rsid w:val="00D63D05"/>
    <w:rsid w:val="00D73C7D"/>
    <w:rsid w:val="00D75C4B"/>
    <w:rsid w:val="00D7688F"/>
    <w:rsid w:val="00D77A09"/>
    <w:rsid w:val="00D8232C"/>
    <w:rsid w:val="00D82F4D"/>
    <w:rsid w:val="00D85073"/>
    <w:rsid w:val="00D86E90"/>
    <w:rsid w:val="00D87E55"/>
    <w:rsid w:val="00D91FD7"/>
    <w:rsid w:val="00D9210D"/>
    <w:rsid w:val="00D92D2E"/>
    <w:rsid w:val="00D92FA7"/>
    <w:rsid w:val="00D94F80"/>
    <w:rsid w:val="00D977EB"/>
    <w:rsid w:val="00D97AC3"/>
    <w:rsid w:val="00DA2486"/>
    <w:rsid w:val="00DA65A7"/>
    <w:rsid w:val="00DC4854"/>
    <w:rsid w:val="00DC7DC4"/>
    <w:rsid w:val="00DD0BBE"/>
    <w:rsid w:val="00DD543A"/>
    <w:rsid w:val="00DD5D6C"/>
    <w:rsid w:val="00DD66DB"/>
    <w:rsid w:val="00DF2AB9"/>
    <w:rsid w:val="00DF528D"/>
    <w:rsid w:val="00E0424A"/>
    <w:rsid w:val="00E04976"/>
    <w:rsid w:val="00E058B0"/>
    <w:rsid w:val="00E12AA6"/>
    <w:rsid w:val="00E1569A"/>
    <w:rsid w:val="00E20949"/>
    <w:rsid w:val="00E22F20"/>
    <w:rsid w:val="00E23A6F"/>
    <w:rsid w:val="00E25DD2"/>
    <w:rsid w:val="00E2658C"/>
    <w:rsid w:val="00E27DFD"/>
    <w:rsid w:val="00E45188"/>
    <w:rsid w:val="00E46AD2"/>
    <w:rsid w:val="00E50600"/>
    <w:rsid w:val="00E548EC"/>
    <w:rsid w:val="00E55C2E"/>
    <w:rsid w:val="00E56DE4"/>
    <w:rsid w:val="00E60CB0"/>
    <w:rsid w:val="00E623D1"/>
    <w:rsid w:val="00E6443E"/>
    <w:rsid w:val="00E66E91"/>
    <w:rsid w:val="00E774D5"/>
    <w:rsid w:val="00E77DE6"/>
    <w:rsid w:val="00E81811"/>
    <w:rsid w:val="00E8225E"/>
    <w:rsid w:val="00E865EB"/>
    <w:rsid w:val="00E92663"/>
    <w:rsid w:val="00E9416F"/>
    <w:rsid w:val="00E94E88"/>
    <w:rsid w:val="00E96CC2"/>
    <w:rsid w:val="00EA68F5"/>
    <w:rsid w:val="00EB6D5D"/>
    <w:rsid w:val="00EC06F4"/>
    <w:rsid w:val="00EC0B91"/>
    <w:rsid w:val="00EC5433"/>
    <w:rsid w:val="00EC624B"/>
    <w:rsid w:val="00EC6ED2"/>
    <w:rsid w:val="00ED7279"/>
    <w:rsid w:val="00EE2256"/>
    <w:rsid w:val="00EE22DE"/>
    <w:rsid w:val="00EE3A11"/>
    <w:rsid w:val="00EF36B2"/>
    <w:rsid w:val="00EF7AB4"/>
    <w:rsid w:val="00EF7EDB"/>
    <w:rsid w:val="00F029E0"/>
    <w:rsid w:val="00F0486D"/>
    <w:rsid w:val="00F07639"/>
    <w:rsid w:val="00F10908"/>
    <w:rsid w:val="00F138E9"/>
    <w:rsid w:val="00F2128A"/>
    <w:rsid w:val="00F23C17"/>
    <w:rsid w:val="00F2537C"/>
    <w:rsid w:val="00F2753D"/>
    <w:rsid w:val="00F31331"/>
    <w:rsid w:val="00F31369"/>
    <w:rsid w:val="00F37D27"/>
    <w:rsid w:val="00F437A5"/>
    <w:rsid w:val="00F51FF2"/>
    <w:rsid w:val="00F54E2D"/>
    <w:rsid w:val="00F5598B"/>
    <w:rsid w:val="00F56F93"/>
    <w:rsid w:val="00F577E0"/>
    <w:rsid w:val="00F647C0"/>
    <w:rsid w:val="00F65849"/>
    <w:rsid w:val="00F6786A"/>
    <w:rsid w:val="00F706F0"/>
    <w:rsid w:val="00F731D6"/>
    <w:rsid w:val="00F80B24"/>
    <w:rsid w:val="00F87FCE"/>
    <w:rsid w:val="00F91CF5"/>
    <w:rsid w:val="00FA6477"/>
    <w:rsid w:val="00FC48B2"/>
    <w:rsid w:val="00FC4B52"/>
    <w:rsid w:val="00FC5245"/>
    <w:rsid w:val="00FC63D9"/>
    <w:rsid w:val="00FC68FE"/>
    <w:rsid w:val="00FD4560"/>
    <w:rsid w:val="00FE1B9C"/>
    <w:rsid w:val="00FE61A3"/>
    <w:rsid w:val="00FE6872"/>
    <w:rsid w:val="00FF0228"/>
    <w:rsid w:val="00FF1B97"/>
    <w:rsid w:val="00FF5701"/>
    <w:rsid w:val="00FF6F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D0E3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A9"/>
    <w:pPr>
      <w:tabs>
        <w:tab w:val="left" w:pos="284"/>
      </w:tabs>
      <w:spacing w:before="120" w:after="120" w:line="300" w:lineRule="auto"/>
    </w:pPr>
    <w:rPr>
      <w:rFonts w:cstheme="minorHAnsi"/>
      <w:sz w:val="24"/>
      <w:szCs w:val="20"/>
    </w:rPr>
  </w:style>
  <w:style w:type="paragraph" w:styleId="Heading1">
    <w:name w:val="heading 1"/>
    <w:next w:val="Normal"/>
    <w:link w:val="Heading1Char"/>
    <w:uiPriority w:val="9"/>
    <w:qFormat/>
    <w:rsid w:val="003A1BA9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3A1BA9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3A1BA9"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3A1BA9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3A1BA9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3A1BA9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3A1BA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3A1BA9"/>
    <w:pPr>
      <w:tabs>
        <w:tab w:val="left" w:pos="-567"/>
      </w:tabs>
      <w:spacing w:before="3000" w:after="440"/>
    </w:pPr>
    <w:rPr>
      <w:rFonts w:eastAsia="Times New Roman" w:cstheme="minorHAnsi"/>
      <w:noProof/>
      <w:color w:val="2D739F"/>
      <w:spacing w:val="-4"/>
      <w:kern w:val="22"/>
      <w:sz w:val="64"/>
      <w:szCs w:val="2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3A1BA9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customStyle="1" w:styleId="Coversubtitle2">
    <w:name w:val="Cover subtitle2"/>
    <w:basedOn w:val="Covertitle"/>
    <w:rsid w:val="003A1BA9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3A1BA9"/>
    <w:rPr>
      <w:color w:val="0000C0"/>
      <w:u w:val="single"/>
    </w:rPr>
  </w:style>
  <w:style w:type="paragraph" w:customStyle="1" w:styleId="Footer-DocumentTitleLeft">
    <w:name w:val="Footer - Document Title Left"/>
    <w:next w:val="Normal"/>
    <w:link w:val="Footer-DocumentTitleLeftCharChar"/>
    <w:autoRedefine/>
    <w:qFormat/>
    <w:rsid w:val="003A1BA9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unittitle">
    <w:name w:val="Cover unit title"/>
    <w:next w:val="Normal"/>
    <w:autoRedefine/>
    <w:rsid w:val="003A1BA9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szCs w:val="24"/>
      <w:lang w:eastAsia="en-AU"/>
    </w:rPr>
  </w:style>
  <w:style w:type="character" w:customStyle="1" w:styleId="Footer-DocumentTitleLeftCharChar">
    <w:name w:val="Footer - Document Title Left Char Char"/>
    <w:basedOn w:val="DefaultParagraphFont"/>
    <w:link w:val="Footer-DocumentTitleLeft"/>
    <w:rsid w:val="003A1BA9"/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subtitle">
    <w:name w:val="Cover subtitle"/>
    <w:next w:val="Normal"/>
    <w:link w:val="CoversubtitleChar"/>
    <w:autoRedefine/>
    <w:qFormat/>
    <w:rsid w:val="003A1BA9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customStyle="1" w:styleId="CoversubtitleChar">
    <w:name w:val="Cover subtitle Char"/>
    <w:basedOn w:val="DefaultParagraphFont"/>
    <w:link w:val="Coversubtitle"/>
    <w:rsid w:val="003A1BA9"/>
    <w:rPr>
      <w:rFonts w:eastAsia="Times New Roman" w:cstheme="minorHAnsi"/>
      <w:bCs/>
      <w:color w:val="404040"/>
      <w:kern w:val="22"/>
      <w:sz w:val="44"/>
      <w:szCs w:val="28"/>
    </w:rPr>
  </w:style>
  <w:style w:type="paragraph" w:customStyle="1" w:styleId="Header-SectionTitle">
    <w:name w:val="Header - Section Title"/>
    <w:basedOn w:val="Body"/>
    <w:autoRedefine/>
    <w:rsid w:val="003A1BA9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3A1BA9"/>
    <w:pPr>
      <w:spacing w:before="0" w:after="0" w:line="240" w:lineRule="auto"/>
      <w:ind w:left="567"/>
    </w:pPr>
    <w:rPr>
      <w:b w:val="0"/>
      <w:color w:val="0057B8"/>
    </w:rPr>
  </w:style>
  <w:style w:type="paragraph" w:styleId="TOC2">
    <w:name w:val="toc 2"/>
    <w:basedOn w:val="Heading5"/>
    <w:next w:val="Normal"/>
    <w:autoRedefine/>
    <w:uiPriority w:val="39"/>
    <w:unhideWhenUsed/>
    <w:rsid w:val="003A1BA9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customStyle="1" w:styleId="Heading2Char">
    <w:name w:val="Heading 2 Char"/>
    <w:basedOn w:val="DefaultParagraphFont"/>
    <w:link w:val="Heading2"/>
    <w:uiPriority w:val="9"/>
    <w:rsid w:val="003A1BA9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customStyle="1" w:styleId="Body">
    <w:name w:val="Body"/>
    <w:basedOn w:val="Normal"/>
    <w:link w:val="BodyChar"/>
    <w:qFormat/>
    <w:rsid w:val="003A1BA9"/>
  </w:style>
  <w:style w:type="character" w:customStyle="1" w:styleId="Heading3Char">
    <w:name w:val="Heading 3 Char"/>
    <w:basedOn w:val="DefaultParagraphFont"/>
    <w:link w:val="Heading3"/>
    <w:uiPriority w:val="9"/>
    <w:rsid w:val="003A1BA9"/>
    <w:rPr>
      <w:rFonts w:eastAsia="Times New Roman" w:cstheme="minorHAnsi"/>
      <w:b/>
      <w:noProof/>
      <w:color w:val="2D739F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3A1BA9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3A1BA9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3A1BA9"/>
    <w:rPr>
      <w:rFonts w:eastAsia="Times New Roman" w:cstheme="minorHAnsi"/>
      <w:b/>
      <w:noProof/>
      <w:color w:val="464749"/>
      <w:kern w:val="22"/>
      <w:sz w:val="24"/>
      <w:szCs w:val="20"/>
      <w:lang w:eastAsia="en-AU"/>
    </w:rPr>
  </w:style>
  <w:style w:type="paragraph" w:customStyle="1" w:styleId="feature">
    <w:name w:val="feature"/>
    <w:basedOn w:val="Body"/>
    <w:qFormat/>
    <w:rsid w:val="003A1BA9"/>
    <w:pPr>
      <w:spacing w:before="240"/>
    </w:pPr>
    <w:rPr>
      <w:color w:val="0057B8"/>
    </w:rPr>
  </w:style>
  <w:style w:type="paragraph" w:styleId="Quote">
    <w:name w:val="Quote"/>
    <w:basedOn w:val="feature"/>
    <w:next w:val="Normal"/>
    <w:link w:val="QuoteChar"/>
    <w:uiPriority w:val="29"/>
    <w:qFormat/>
    <w:rsid w:val="003A1BA9"/>
    <w:pPr>
      <w:ind w:left="567" w:right="567"/>
    </w:pPr>
    <w:rPr>
      <w:i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3A1BA9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sid w:val="003A1BA9"/>
    <w:rPr>
      <w:rFonts w:ascii="Arial" w:hAnsi="Arial"/>
      <w:b w:val="0"/>
      <w:i/>
      <w:color w:val="auto"/>
      <w:sz w:val="20"/>
    </w:rPr>
  </w:style>
  <w:style w:type="paragraph" w:customStyle="1" w:styleId="Bulletlist">
    <w:name w:val="Bullet list"/>
    <w:basedOn w:val="Body"/>
    <w:autoRedefine/>
    <w:rsid w:val="003A1BA9"/>
    <w:pPr>
      <w:numPr>
        <w:numId w:val="5"/>
      </w:numPr>
    </w:pPr>
  </w:style>
  <w:style w:type="table" w:customStyle="1" w:styleId="eHUBTable-WithTopandSideHeadings">
    <w:name w:val="eHUB Table - With Top and Side Headings"/>
    <w:basedOn w:val="TableNormal"/>
    <w:rsid w:val="003A1BA9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3A1BA9"/>
    <w:pPr>
      <w:numPr>
        <w:numId w:val="4"/>
      </w:numPr>
    </w:pPr>
  </w:style>
  <w:style w:type="paragraph" w:customStyle="1" w:styleId="Numberedlist">
    <w:name w:val="Numbered list"/>
    <w:basedOn w:val="ListNumber"/>
    <w:autoRedefine/>
    <w:rsid w:val="003A1BA9"/>
  </w:style>
  <w:style w:type="paragraph" w:customStyle="1" w:styleId="ReferenceCaption">
    <w:name w:val="Reference / Caption"/>
    <w:basedOn w:val="Body"/>
    <w:qFormat/>
    <w:rsid w:val="003A1BA9"/>
    <w:pPr>
      <w:spacing w:before="240" w:after="240"/>
    </w:pPr>
    <w:rPr>
      <w:color w:val="747679"/>
      <w:sz w:val="16"/>
      <w:szCs w:val="16"/>
    </w:rPr>
  </w:style>
  <w:style w:type="table" w:customStyle="1" w:styleId="eHUBTable-WithTopHeadings">
    <w:name w:val="eHUB Table - With Top Headings"/>
    <w:basedOn w:val="TableNormal"/>
    <w:rsid w:val="003A1BA9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customStyle="1" w:styleId="Tableheading1">
    <w:name w:val="Table heading 1"/>
    <w:uiPriority w:val="1"/>
    <w:rsid w:val="003A1BA9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basedOn w:val="TableNormal"/>
    <w:uiPriority w:val="39"/>
    <w:rsid w:val="003A1BA9"/>
    <w:pPr>
      <w:spacing w:before="120" w:after="120" w:line="240" w:lineRule="auto"/>
    </w:pPr>
    <w:rPr>
      <w:sz w:val="24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3A1BA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paragraph" w:customStyle="1" w:styleId="Tableheading10">
    <w:name w:val="Table heading1"/>
    <w:basedOn w:val="Heading5"/>
    <w:rsid w:val="003A1BA9"/>
    <w:pPr>
      <w:spacing w:beforeLines="60" w:afterLines="60"/>
      <w:ind w:left="170" w:right="170"/>
    </w:pPr>
    <w:rPr>
      <w:color w:val="auto"/>
    </w:rPr>
  </w:style>
  <w:style w:type="table" w:customStyle="1" w:styleId="Style1">
    <w:name w:val="Style1"/>
    <w:basedOn w:val="TableNormal"/>
    <w:uiPriority w:val="99"/>
    <w:rsid w:val="003A1BA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2">
    <w:name w:val="Style2"/>
    <w:basedOn w:val="TableGrid"/>
    <w:uiPriority w:val="99"/>
    <w:rsid w:val="003A1BA9"/>
    <w:tblPr/>
    <w:tblStylePr w:type="firstRow">
      <w:pPr>
        <w:wordWrap/>
        <w:spacing w:beforeLines="0" w:before="120" w:beforeAutospacing="0" w:afterLines="0" w:after="12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3">
    <w:name w:val="Style3"/>
    <w:basedOn w:val="TableNormal"/>
    <w:uiPriority w:val="99"/>
    <w:rsid w:val="003A1BA9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3A1BA9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qFormat/>
    <w:rsid w:val="003A1BA9"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B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BA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A1BA9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3A1BA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eader">
    <w:name w:val="header"/>
    <w:basedOn w:val="Normal"/>
    <w:link w:val="HeaderChar"/>
    <w:unhideWhenUsed/>
    <w:rsid w:val="003A1B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A1BA9"/>
    <w:rPr>
      <w:rFonts w:cstheme="minorHAnsi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A1B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BA9"/>
    <w:rPr>
      <w:rFonts w:cstheme="minorHAnsi"/>
      <w:sz w:val="24"/>
      <w:szCs w:val="20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3A1BA9"/>
    <w:pPr>
      <w:spacing w:after="0"/>
    </w:pPr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rsid w:val="003A1B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1BA9"/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Footerlargertext">
    <w:name w:val="Footer larger text"/>
    <w:basedOn w:val="DefaultParagraphFont"/>
    <w:uiPriority w:val="1"/>
    <w:rsid w:val="003A1BA9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3A1BA9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rsid w:val="003A1BA9"/>
    <w:pPr>
      <w:numPr>
        <w:numId w:val="7"/>
      </w:numPr>
    </w:pPr>
  </w:style>
  <w:style w:type="paragraph" w:customStyle="1" w:styleId="Bodyfooter">
    <w:name w:val="Body footer"/>
    <w:basedOn w:val="Normal"/>
    <w:autoRedefine/>
    <w:qFormat/>
    <w:rsid w:val="003A1BA9"/>
    <w:pPr>
      <w:tabs>
        <w:tab w:val="right" w:pos="9781"/>
      </w:tabs>
      <w:spacing w:before="0" w:after="0" w:line="240" w:lineRule="auto"/>
      <w:ind w:left="-425" w:right="-714"/>
    </w:pPr>
    <w:rPr>
      <w:rFonts w:eastAsiaTheme="minorEastAsia" w:cs="Arial"/>
      <w:color w:val="262626" w:themeColor="text1" w:themeTint="D9"/>
      <w:kern w:val="22"/>
      <w:sz w:val="16"/>
      <w:szCs w:val="16"/>
      <w:lang w:bidi="en-US"/>
    </w:rPr>
  </w:style>
  <w:style w:type="character" w:customStyle="1" w:styleId="CaptionChar">
    <w:name w:val="Caption Char"/>
    <w:basedOn w:val="DefaultParagraphFont"/>
    <w:link w:val="Caption"/>
    <w:uiPriority w:val="35"/>
    <w:rsid w:val="003A1BA9"/>
    <w:rPr>
      <w:rFonts w:cstheme="minorHAnsi"/>
      <w:color w:val="747679"/>
      <w:sz w:val="16"/>
      <w:szCs w:val="16"/>
    </w:rPr>
  </w:style>
  <w:style w:type="paragraph" w:customStyle="1" w:styleId="Bulletslist">
    <w:name w:val="Bullets list"/>
    <w:basedOn w:val="Normal"/>
    <w:link w:val="BulletslistChar"/>
    <w:rsid w:val="003A1BA9"/>
    <w:pPr>
      <w:numPr>
        <w:numId w:val="6"/>
      </w:numPr>
      <w:spacing w:after="40"/>
      <w:textboxTightWrap w:val="allLines"/>
    </w:pPr>
    <w:rPr>
      <w:rFonts w:eastAsiaTheme="minorEastAsia"/>
      <w:szCs w:val="24"/>
      <w:lang w:val="en-US" w:bidi="en-US"/>
    </w:rPr>
  </w:style>
  <w:style w:type="character" w:customStyle="1" w:styleId="BulletslistChar">
    <w:name w:val="Bullets list Char"/>
    <w:basedOn w:val="DefaultParagraphFont"/>
    <w:link w:val="Bulletslist"/>
    <w:rsid w:val="003A1BA9"/>
    <w:rPr>
      <w:rFonts w:eastAsiaTheme="minorEastAsia" w:cstheme="minorHAnsi"/>
      <w:sz w:val="24"/>
      <w:szCs w:val="24"/>
      <w:lang w:val="en-US" w:bidi="en-US"/>
    </w:rPr>
  </w:style>
  <w:style w:type="paragraph" w:customStyle="1" w:styleId="Sectionname">
    <w:name w:val="Section name"/>
    <w:basedOn w:val="Normal"/>
    <w:link w:val="SectionnameChar"/>
    <w:qFormat/>
    <w:rsid w:val="003A1BA9"/>
    <w:pPr>
      <w:textboxTightWrap w:val="allLines"/>
    </w:pPr>
    <w:rPr>
      <w:rFonts w:eastAsiaTheme="minorEastAsia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character" w:customStyle="1" w:styleId="SectionnameChar">
    <w:name w:val="Section name Char"/>
    <w:basedOn w:val="Heading1Char"/>
    <w:link w:val="Sectionname"/>
    <w:rsid w:val="003A1BA9"/>
    <w:rPr>
      <w:rFonts w:eastAsiaTheme="minorEastAsia" w:cstheme="minorHAnsi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paragraph" w:styleId="ListParagraph">
    <w:name w:val="List Paragraph"/>
    <w:basedOn w:val="Normal"/>
    <w:uiPriority w:val="34"/>
    <w:qFormat/>
    <w:rsid w:val="003A1BA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A1BA9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1BA9"/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1BA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1BA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1BA9"/>
    <w:rPr>
      <w:rFonts w:cs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1BA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A1B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BA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BA9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B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BA9"/>
    <w:rPr>
      <w:rFonts w:cstheme="minorHAnsi"/>
      <w:b/>
      <w:bCs/>
      <w:sz w:val="20"/>
      <w:szCs w:val="20"/>
    </w:rPr>
  </w:style>
  <w:style w:type="table" w:customStyle="1" w:styleId="StyleTD">
    <w:name w:val="StyleTD"/>
    <w:basedOn w:val="TableNormal"/>
    <w:uiPriority w:val="99"/>
    <w:rsid w:val="003A1BA9"/>
    <w:pPr>
      <w:spacing w:before="120" w:after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EE3A1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3A1BA9"/>
    <w:pPr>
      <w:spacing w:after="0" w:line="240" w:lineRule="auto"/>
    </w:pPr>
    <w:tblPr/>
  </w:style>
  <w:style w:type="paragraph" w:customStyle="1" w:styleId="Guidetext">
    <w:name w:val="Guide text"/>
    <w:basedOn w:val="Normal"/>
    <w:link w:val="GuidetextChar"/>
    <w:qFormat/>
    <w:rsid w:val="003A1BA9"/>
    <w:rPr>
      <w:i/>
      <w:color w:val="FF0000"/>
    </w:rPr>
  </w:style>
  <w:style w:type="table" w:styleId="TableGridLight">
    <w:name w:val="Grid Table Light"/>
    <w:basedOn w:val="TableNormal"/>
    <w:uiPriority w:val="40"/>
    <w:rsid w:val="00786D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uidetextChar">
    <w:name w:val="Guide text Char"/>
    <w:basedOn w:val="DefaultParagraphFont"/>
    <w:link w:val="Guidetext"/>
    <w:rsid w:val="003A1BA9"/>
    <w:rPr>
      <w:rFonts w:cstheme="minorHAnsi"/>
      <w:i/>
      <w:color w:val="FF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3A1BA9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3A1B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odyChar">
    <w:name w:val="Body Char"/>
    <w:basedOn w:val="DefaultParagraphFont"/>
    <w:link w:val="Body"/>
    <w:locked/>
    <w:rsid w:val="003A1BA9"/>
    <w:rPr>
      <w:rFonts w:cstheme="minorHAnsi"/>
      <w:sz w:val="24"/>
      <w:szCs w:val="20"/>
    </w:rPr>
  </w:style>
  <w:style w:type="paragraph" w:customStyle="1" w:styleId="SmallerText-Black">
    <w:name w:val="Smaller Text - Black"/>
    <w:basedOn w:val="Normal"/>
    <w:link w:val="SmallerText-BlackChar"/>
    <w:qFormat/>
    <w:rsid w:val="003A1BA9"/>
    <w:pPr>
      <w:tabs>
        <w:tab w:val="clear" w:pos="284"/>
      </w:tabs>
      <w:spacing w:before="0" w:line="240" w:lineRule="auto"/>
      <w:textboxTightWrap w:val="allLines"/>
    </w:pPr>
    <w:rPr>
      <w:rFonts w:ascii="Calibri" w:eastAsiaTheme="minorEastAsia" w:hAnsi="Calibri" w:cstheme="minorBidi"/>
      <w:sz w:val="20"/>
      <w:szCs w:val="24"/>
      <w:lang w:val="en-US" w:bidi="en-US"/>
    </w:rPr>
  </w:style>
  <w:style w:type="character" w:customStyle="1" w:styleId="SmallerText-BlackChar">
    <w:name w:val="Smaller Text - Black Char"/>
    <w:basedOn w:val="DefaultParagraphFont"/>
    <w:link w:val="SmallerText-Black"/>
    <w:rsid w:val="003A1BA9"/>
    <w:rPr>
      <w:rFonts w:ascii="Calibri" w:eastAsiaTheme="minorEastAsia" w:hAnsi="Calibri"/>
      <w:sz w:val="20"/>
      <w:szCs w:val="24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A927E7"/>
    <w:rPr>
      <w:color w:val="808080"/>
    </w:rPr>
  </w:style>
  <w:style w:type="table" w:customStyle="1" w:styleId="GridTable1Light1">
    <w:name w:val="Grid Table 1 Light1"/>
    <w:basedOn w:val="TableNormal"/>
    <w:uiPriority w:val="46"/>
    <w:rsid w:val="003A1B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3A1B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Paragraph">
    <w:name w:val="Table Paragraph"/>
    <w:basedOn w:val="Normal"/>
    <w:uiPriority w:val="1"/>
    <w:qFormat/>
    <w:rsid w:val="00F31369"/>
    <w:pPr>
      <w:widowControl w:val="0"/>
      <w:tabs>
        <w:tab w:val="clear" w:pos="284"/>
      </w:tabs>
      <w:spacing w:after="0" w:line="240" w:lineRule="auto"/>
      <w:ind w:left="103"/>
    </w:pPr>
    <w:rPr>
      <w:rFonts w:ascii="Calibri" w:eastAsia="Calibri" w:hAnsi="Calibri" w:cs="Calibr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747">
          <w:marLeft w:val="0"/>
          <w:marRight w:val="0"/>
          <w:marTop w:val="240"/>
          <w:marBottom w:val="288"/>
          <w:divBdr>
            <w:top w:val="single" w:sz="6" w:space="0" w:color="DE7300"/>
            <w:left w:val="single" w:sz="6" w:space="0" w:color="DE7300"/>
            <w:bottom w:val="single" w:sz="6" w:space="0" w:color="DE7300"/>
            <w:right w:val="single" w:sz="6" w:space="0" w:color="DE7300"/>
          </w:divBdr>
        </w:div>
      </w:divsChild>
    </w:div>
    <w:div w:id="14549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AFE%20Digital\Projects\Accessibility%20Project%20-%2003.04.2018\Template\Templates%20-%20Draft\Practical%20Activity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58E8C58DB2445A1A1FD788BB7FD6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A0128-276F-403F-86F3-B2D1138783AC}"/>
      </w:docPartPr>
      <w:docPartBody>
        <w:p w:rsidR="00B7780C" w:rsidRDefault="00B155FB">
          <w:r w:rsidRPr="00866914">
            <w:rPr>
              <w:rStyle w:val="PlaceholderText"/>
            </w:rPr>
            <w:t>[Title]</w:t>
          </w:r>
        </w:p>
      </w:docPartBody>
    </w:docPart>
    <w:docPart>
      <w:docPartPr>
        <w:name w:val="AC77047167D741A2BDC51E7FB896D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B1F22-4673-4A89-ACE9-4EE9A15D8741}"/>
      </w:docPartPr>
      <w:docPartBody>
        <w:p w:rsidR="001E6981" w:rsidRDefault="00B62B17">
          <w:r w:rsidRPr="00C8306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5FB"/>
    <w:rsid w:val="001E6981"/>
    <w:rsid w:val="005E7A75"/>
    <w:rsid w:val="007E021C"/>
    <w:rsid w:val="008F4167"/>
    <w:rsid w:val="009319A0"/>
    <w:rsid w:val="00B155FB"/>
    <w:rsid w:val="00B62B17"/>
    <w:rsid w:val="00B7780C"/>
    <w:rsid w:val="00C3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5F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2B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CE4F7B357EB469B32CF6CE7167475" ma:contentTypeVersion="9" ma:contentTypeDescription="Create a new document." ma:contentTypeScope="" ma:versionID="e3a979e5c9777e182a9cff8298e2942a">
  <xsd:schema xmlns:xsd="http://www.w3.org/2001/XMLSchema" xmlns:xs="http://www.w3.org/2001/XMLSchema" xmlns:p="http://schemas.microsoft.com/office/2006/metadata/properties" xmlns:ns2="b798198a-4fbf-42be-8530-1d0c80d0fe61" xmlns:ns3="389f41fd-c1fd-42a7-9d73-f4e35625c411" targetNamespace="http://schemas.microsoft.com/office/2006/metadata/properties" ma:root="true" ma:fieldsID="fa14d50392ac2e3966cf29cc49dee434" ns2:_="" ns3:_="">
    <xsd:import namespace="b798198a-4fbf-42be-8530-1d0c80d0fe61"/>
    <xsd:import namespace="389f41fd-c1fd-42a7-9d73-f4e35625c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8198a-4fbf-42be-8530-1d0c80d0fe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f41fd-c1fd-42a7-9d73-f4e35625c41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43DB8-3298-4A04-BE2D-8B7957AC78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98198a-4fbf-42be-8530-1d0c80d0fe61"/>
    <ds:schemaRef ds:uri="389f41fd-c1fd-42a7-9d73-f4e35625c4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19A4C3-689F-4E04-BD1D-EAF7042E7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Practical Activity V1</Template>
  <TotalTime>0</TotalTime>
  <Pages>8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ICTWEB411_AE_Kn_2of2</vt:lpstr>
    </vt:vector>
  </TitlesOfParts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ICTWEB411_AE_Kn_2of2</dc:title>
  <dc:creator/>
  <cp:lastModifiedBy/>
  <cp:revision>1</cp:revision>
  <dcterms:created xsi:type="dcterms:W3CDTF">2020-05-25T02:09:00Z</dcterms:created>
  <dcterms:modified xsi:type="dcterms:W3CDTF">2020-07-01T14:06:00Z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0x010100221CE4F7B357EB469B32CF6CE7167475</vt:lpwstr>
  </property>
  <property fmtid="{D5CDD505-2E9C-101B-9397-08002B2CF9AE}" pid="3" name="MSIP_Label_1124e982-4ed1-4819-8c70-4a27f3d38393_Enabled">
    <vt:lpwstr>true</vt:lpwstr>
  </property>
  <property fmtid="{D5CDD505-2E9C-101B-9397-08002B2CF9AE}" pid="4" name="MSIP_Label_1124e982-4ed1-4819-8c70-4a27f3d38393_SetDate">
    <vt:lpwstr>2020-01-05T23:58:32Z</vt:lpwstr>
  </property>
  <property fmtid="{D5CDD505-2E9C-101B-9397-08002B2CF9AE}" pid="5" name="MSIP_Label_1124e982-4ed1-4819-8c70-4a27f3d38393_Method">
    <vt:lpwstr>Standard</vt:lpwstr>
  </property>
  <property fmtid="{D5CDD505-2E9C-101B-9397-08002B2CF9AE}" pid="6" name="MSIP_Label_1124e982-4ed1-4819-8c70-4a27f3d38393_Name">
    <vt:lpwstr>No DLM Required</vt:lpwstr>
  </property>
  <property fmtid="{D5CDD505-2E9C-101B-9397-08002B2CF9AE}" pid="7" name="MSIP_Label_1124e982-4ed1-4819-8c70-4a27f3d38393_SiteId">
    <vt:lpwstr>19537222-55d7-4581-84fb-c2da6e835c74</vt:lpwstr>
  </property>
  <property fmtid="{D5CDD505-2E9C-101B-9397-08002B2CF9AE}" pid="8" name="MSIP_Label_1124e982-4ed1-4819-8c70-4a27f3d38393_ActionId">
    <vt:lpwstr>af125af5-d934-4ab8-b418-0000119452d1</vt:lpwstr>
  </property>
  <property fmtid="{D5CDD505-2E9C-101B-9397-08002B2CF9AE}" pid="9" name="MSIP_Label_1124e982-4ed1-4819-8c70-4a27f3d38393_ContentBits">
    <vt:lpwstr>0</vt:lpwstr>
  </property>
</Properties>
</file>