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一句话概括，</w:t>
      </w:r>
      <w:r>
        <w:rPr>
          <w:rFonts w:hint="eastAsia"/>
          <w:lang w:val="en-US" w:eastAsia="zh-CN"/>
        </w:rPr>
        <w:t>getter和setter方法(或者叫存取器属性)替代了对象的属性值，这个时候，存或取数据变成了函数。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ind w:firstLine="420" w:firstLineChars="200"/>
      </w:pPr>
      <w:r>
        <w:drawing>
          <wp:inline distT="0" distB="0" distL="114300" distR="114300">
            <wp:extent cx="4990465" cy="3228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这里，</w:t>
      </w:r>
      <w:r>
        <w:rPr>
          <w:rFonts w:hint="eastAsia"/>
          <w:lang w:val="en-US" w:eastAsia="zh-CN"/>
        </w:rPr>
        <w:t>this</w:t>
      </w:r>
      <w:r>
        <w:rPr>
          <w:rFonts w:hint="eastAsia"/>
          <w:lang w:eastAsia="zh-CN"/>
        </w:rPr>
        <w:t>把函数当作对象的方法来使用了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Get和set方法代替了原来的testP.r这个属性.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在get的时候，根据get函数的方法计算出r的属性值，语句仍然是testP.r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在set的时候，根据set的数值，改变对象的x和y属性值，语句仍然是testP.r=...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和属性一样，get和set方法都是可以继承的。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2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2017-12-27T03:00:47Z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