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2018-1-26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Vue.js权威指南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MVX模式是什么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MVC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model，control，view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view一般通过control和model进行联系。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presenter负责逻辑处理。presenter和view没有直接的关联，只是通过定义好的接口进行交互。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Vue.js和AngularJS采用这种模式。把MVC的controller和MVP的presenter改成viewmodel。view的变化会自动更新到viewmodel上，反之亦然。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不是一个框架，只聚焦视图层，是一个构建数据驱动的Web界面的库。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与其他框架的区别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与AngularJS的异同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都支持过滤器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都支持双向绑定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不支持低端浏览器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AngularJS学习成本高，例如依赖注入等等特性。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AngularJS依赖对数据做脏检查，watcher越多越慢。Vue则是使用依赖追踪的观察并且使用异步队列更新，所有的数据都是独立触发的。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与react的区别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都有自己的特殊语法和文件后缀，需要编译才可以使用。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中心思想相同：一切都是组件，组件实例之间可以嵌套。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都提供了合理的钩子函数，开发者可以定制化地去处理需求。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核心包都不内置Ajax，Router等，以其他方式，例如插件加载。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在组件开发中都支持mixins的特性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react依赖virtual DOM，Vue则依赖DOM模版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Vue在模板中提供了指令、过滤器等等方便的功能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与knockout的区别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直接通过script加载cdn文件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发展历史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使用双大括号{{}},还可以放在HTML标签内,如果只需要进行一次数据渲染，则通过*实现，例如{{*text}}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可以有JavaScript表达式和过滤器组成。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是带有v-前缀的特殊特性，其值限定为绑定表达式。其作用是当表达式的值发生变化的时候，将这个变化也反映到DOM上。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v-if可以完全根据表达式的值在DOM中生成或者移除一个元素，赋值为false则为移除，否则对应元素的一个克隆将被重新插入DOM中。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v-show用来显示或者隐藏HTML元素，设置为false时，相当于多了内联样式display:none；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2018-1-27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v-if和v-show有点类似，相比之下，v-show第一次加载消耗时间多，v-if切换的时候消耗大，如果需要频繁地切换，最好使用v-show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v-else必须紧跟show或者if，就是JavaScript中的else。需要注意的是，用在组件时，由于指令优先级问题，v-show同时使用v-else会出现问题，所以一般使用两个v-show，判定条件相互取反。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v-model用在input、select、text、checkbox、radio等等表单控件上面，创建双向数据绑定。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</w:t>
      </w:r>
      <w:r>
        <w:rPr>
          <w:rFonts w:hint="eastAsia"/>
          <w:sz w:val="84"/>
          <w:lang w:val="en-US" w:eastAsia="zh-CN"/>
        </w:rPr>
        <w:t>不明白</w:t>
      </w:r>
      <w:r>
        <w:rPr>
          <w:rFonts w:hint="eastAsia"/>
          <w:lang w:val="en-US" w:eastAsia="zh-CN"/>
        </w:rPr>
        <w:t>checkbox是怎样对应value的。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怎样双向绑定？</w:t>
      </w:r>
      <w:r>
        <w:rPr>
          <w:rFonts w:hint="eastAsia"/>
          <w:sz w:val="84"/>
          <w:lang w:val="en-US" w:eastAsia="zh-CN"/>
        </w:rPr>
        <w:t>不明白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v-model后面可以添加多个参数（number，lazy，debounce）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number：是将用户输入转换成Number类型。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lazy：一般情况下，v-model在input事件中同步输入框的值与数据，如果添加一个lazy特性，则将数据改到在change事件中发生。</w:t>
      </w:r>
      <w:r>
        <w:rPr>
          <w:rFonts w:hint="eastAsia"/>
          <w:sz w:val="84"/>
          <w:lang w:val="en-US" w:eastAsia="zh-CN"/>
        </w:rPr>
        <w:t>不明白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debounce：设置一个最小延迟。</w:t>
      </w:r>
      <w:r>
        <w:rPr>
          <w:rFonts w:hint="eastAsia"/>
          <w:sz w:val="84"/>
          <w:lang w:val="en-US" w:eastAsia="zh-CN"/>
        </w:rPr>
        <w:t>不明白</w:t>
      </w:r>
      <w:r>
        <w:rPr>
          <w:rFonts w:hint="eastAsia"/>
          <w:lang w:val="en-US" w:eastAsia="zh-CN"/>
        </w:rPr>
        <w:t>。效果和示例不同。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v-for用具重复渲染元素。也可以使用￥index来呈现相对应的数组索引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v-for可以使用过滤器。例如filterBy orderBy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v-text指令可以更新元素的textContent。例如&lt;span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&gt;&lt;/span&gt;完全等价于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&lt;span&gt;{{msg}}&lt;/span&gt;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v-html可以更新元素的innerHTML，与v-text类似。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需要注意，一般不建议使用，容易导致XSS攻击。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v-bind用于响应更新HTML特性例如attitude和prop动态绑定到表达式。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v-on用于绑定事件监听器，事件类型有参数指定，表达式可以是是一个方法的名字或者一个内联语句。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使用在普通元素上时，只能监听原生DOM事件，如果在内联语句处理器中访问原生DOM，需要使用特殊变量$event将event传入；使用在自定义元素组件时，也可以监听子组件的自定义事件。例如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&lt;!--方法处理器--&gt;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v-on:click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dothis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&lt;!--内联语句--&gt;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v-on:click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dothis(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,$event)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&lt;!--缩写--&gt;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@click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dothis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v-ref：在父组件上注册一个子组件的索引，不需要表达式，必须提供参数id，可以通过父组件的$refs对象访问子组件。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93A82"/>
    <w:multiLevelType w:val="multilevel"/>
    <w:tmpl w:val="CAB93A82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1">
    <w:nsid w:val="600ED4EA"/>
    <w:multiLevelType w:val="multilevel"/>
    <w:tmpl w:val="600ED4EA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F1D64"/>
    <w:rsid w:val="7D2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旅牛</cp:lastModifiedBy>
  <dcterms:modified xsi:type="dcterms:W3CDTF">2018-01-27T10:20:42Z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