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Àlex Gutiérrez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303030"/>
          <w:sz w:val="34"/>
          <w:szCs w:val="34"/>
        </w:rPr>
      </w:pPr>
      <w:bookmarkStart w:colFirst="0" w:colLast="0" w:name="_86a9gdkg659g" w:id="0"/>
      <w:bookmarkEnd w:id="0"/>
      <w:r w:rsidDel="00000000" w:rsidR="00000000" w:rsidRPr="00000000">
        <w:rPr>
          <w:rFonts w:ascii="Roboto" w:cs="Roboto" w:eastAsia="Roboto" w:hAnsi="Roboto"/>
          <w:color w:val="303030"/>
          <w:sz w:val="34"/>
          <w:szCs w:val="34"/>
          <w:rtl w:val="0"/>
        </w:rPr>
        <w:t xml:space="preserve">Desplegament d'aplicació Laravel en el VPS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27146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Clicamos en new repository para crear uno nuevo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agregamos un nombre al repositorio, lo hacemos público y le agregamos el readme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Clicamos en create repository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Listo, hemos creado un repositorio en github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Clicamos en instalar la extensión de Laravel Toolkit en el panel de administrador de PiensaSolutions obsidian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Seleccionamos la opción de sitio laravel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6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Agregamos el nombre de usuario y contraseña y clicamos en agregar suscripción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Esperamos a que se añada la suscripción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Seleccionamos la opción de instalar esqueleto para que se cree el repositorio Git Local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Una vez instalado, podemos ver la información de la aplicación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 el menú general de la suscripción podemos acceder a nuestro sitio web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Listo, hemos instalado laravel correctamente en nuestro sitio web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